
<file path=[Content_Types].xml><?xml version="1.0" encoding="utf-8"?>
<Types xmlns="http://schemas.openxmlformats.org/package/2006/content-types">
  <Default Extension="png" ContentType="image/png"/>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header3.xml" ContentType="application/vnd.openxmlformats-officedocument.wordprocessingml.head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endnotes.xml" ContentType="application/vnd.openxmlformats-officedocument.wordprocessingml.endnotes+xml"/>
  <Override PartName="/word/footnotes.xml" ContentType="application/vnd.openxmlformats-officedocument.wordprocessingml.footnotes+xml"/>
  <Override PartName="/word/footer1.xml" ContentType="application/vnd.openxmlformats-officedocument.wordprocessingml.footer+xml"/>
  <Override PartName="/word/footer2.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numbering.xml" ContentType="application/vnd.openxmlformats-officedocument.wordprocessingml.numbering+xml"/>
  <Override PartName="/customXml/itemProps1.xml" ContentType="application/vnd.openxmlformats-officedocument.customXmlProperties+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9011CE" w:rsidRDefault="009011CE" w:rsidP="009011CE">
      <w:pPr>
        <w:ind w:right="-613"/>
        <w:rPr>
          <w:sz w:val="40"/>
          <w:szCs w:val="40"/>
        </w:rPr>
      </w:pPr>
      <w:bookmarkStart w:id="0" w:name="_GoBack"/>
      <w:bookmarkEnd w:id="0"/>
      <w:r>
        <w:rPr>
          <w:noProof/>
          <w:lang w:val="en-US" w:bidi="th-TH"/>
        </w:rPr>
        <w:drawing>
          <wp:anchor distT="0" distB="0" distL="114300" distR="114300" simplePos="0" relativeHeight="251658240" behindDoc="1" locked="0" layoutInCell="1" allowOverlap="1" wp14:anchorId="3723ED1A" wp14:editId="784BE1B9">
            <wp:simplePos x="0" y="0"/>
            <wp:positionH relativeFrom="column">
              <wp:posOffset>5082540</wp:posOffset>
            </wp:positionH>
            <wp:positionV relativeFrom="paragraph">
              <wp:posOffset>-50800</wp:posOffset>
            </wp:positionV>
            <wp:extent cx="859155" cy="1588770"/>
            <wp:effectExtent l="0" t="0" r="0" b="0"/>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859155" cy="1588770"/>
                    </a:xfrm>
                    <a:prstGeom prst="rect">
                      <a:avLst/>
                    </a:prstGeom>
                    <a:noFill/>
                  </pic:spPr>
                </pic:pic>
              </a:graphicData>
            </a:graphic>
            <wp14:sizeRelH relativeFrom="page">
              <wp14:pctWidth>0</wp14:pctWidth>
            </wp14:sizeRelH>
            <wp14:sizeRelV relativeFrom="page">
              <wp14:pctHeight>0</wp14:pctHeight>
            </wp14:sizeRelV>
          </wp:anchor>
        </w:drawing>
      </w:r>
      <w:r>
        <w:rPr>
          <w:noProof/>
          <w:lang w:val="en-US" w:bidi="th-TH"/>
        </w:rPr>
        <w:drawing>
          <wp:inline distT="0" distB="0" distL="0" distR="0" wp14:anchorId="121F69E6" wp14:editId="5A2E616A">
            <wp:extent cx="1076325" cy="971550"/>
            <wp:effectExtent l="0" t="0" r="952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076325" cy="971550"/>
                    </a:xfrm>
                    <a:prstGeom prst="rect">
                      <a:avLst/>
                    </a:prstGeom>
                    <a:noFill/>
                    <a:ln>
                      <a:noFill/>
                    </a:ln>
                  </pic:spPr>
                </pic:pic>
              </a:graphicData>
            </a:graphic>
          </wp:inline>
        </w:drawing>
      </w:r>
      <w:r w:rsidR="0072067B">
        <w:rPr>
          <w:noProof/>
          <w:sz w:val="40"/>
          <w:szCs w:val="40"/>
          <w:lang w:eastAsia="en-AU"/>
        </w:rPr>
        <w:t xml:space="preserve">                </w:t>
      </w:r>
      <w:r>
        <w:rPr>
          <w:noProof/>
          <w:sz w:val="40"/>
          <w:szCs w:val="40"/>
          <w:lang w:eastAsia="en-AU"/>
        </w:rPr>
        <w:t xml:space="preserve"> </w:t>
      </w:r>
      <w:r w:rsidR="0065414E">
        <w:rPr>
          <w:noProof/>
          <w:lang w:val="en-US" w:bidi="th-TH"/>
        </w:rPr>
        <w:drawing>
          <wp:inline distT="0" distB="0" distL="0" distR="0" wp14:anchorId="405BF693" wp14:editId="230F41CB">
            <wp:extent cx="1412875" cy="1223010"/>
            <wp:effectExtent l="0" t="0" r="0" b="0"/>
            <wp:docPr id="7" name="il_fi" descr="http://simstudies.com/wp-content/themes/6300iweb/images/LOGO%20MARSHALL%20ISLAND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simstudies.com/wp-content/themes/6300iweb/images/LOGO%20MARSHALL%20ISLANDS.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412875" cy="1223010"/>
                    </a:xfrm>
                    <a:prstGeom prst="rect">
                      <a:avLst/>
                    </a:prstGeom>
                    <a:noFill/>
                    <a:ln>
                      <a:noFill/>
                    </a:ln>
                  </pic:spPr>
                </pic:pic>
              </a:graphicData>
            </a:graphic>
          </wp:inline>
        </w:drawing>
      </w:r>
      <w:r>
        <w:rPr>
          <w:noProof/>
          <w:sz w:val="40"/>
          <w:szCs w:val="40"/>
          <w:lang w:eastAsia="en-AU"/>
        </w:rPr>
        <w:t xml:space="preserve"> </w:t>
      </w:r>
    </w:p>
    <w:p w:rsidR="009011CE" w:rsidRDefault="009011CE" w:rsidP="009011CE">
      <w:pPr>
        <w:ind w:right="-613"/>
        <w:jc w:val="center"/>
        <w:rPr>
          <w:sz w:val="40"/>
          <w:szCs w:val="40"/>
        </w:rPr>
      </w:pPr>
    </w:p>
    <w:p w:rsidR="009011CE" w:rsidRDefault="009011CE" w:rsidP="009011CE">
      <w:pPr>
        <w:ind w:right="-613"/>
        <w:jc w:val="center"/>
        <w:rPr>
          <w:sz w:val="40"/>
          <w:szCs w:val="40"/>
        </w:rPr>
      </w:pPr>
    </w:p>
    <w:p w:rsidR="009011CE" w:rsidRDefault="009011CE" w:rsidP="009011CE">
      <w:pPr>
        <w:ind w:right="-613"/>
        <w:jc w:val="center"/>
        <w:rPr>
          <w:sz w:val="40"/>
          <w:szCs w:val="40"/>
        </w:rPr>
      </w:pPr>
      <w:r>
        <w:rPr>
          <w:sz w:val="40"/>
          <w:szCs w:val="40"/>
        </w:rPr>
        <w:t>Capacity Building for Sustainable Land Management</w:t>
      </w:r>
    </w:p>
    <w:p w:rsidR="009011CE" w:rsidRDefault="009011CE" w:rsidP="009011CE">
      <w:pPr>
        <w:ind w:left="0"/>
        <w:jc w:val="center"/>
        <w:rPr>
          <w:sz w:val="40"/>
          <w:szCs w:val="40"/>
        </w:rPr>
      </w:pPr>
      <w:r>
        <w:rPr>
          <w:sz w:val="40"/>
          <w:szCs w:val="40"/>
        </w:rPr>
        <w:t>in the Republic of Marshall Islands</w:t>
      </w:r>
    </w:p>
    <w:p w:rsidR="009011CE" w:rsidRDefault="009011CE" w:rsidP="009011CE"/>
    <w:p w:rsidR="00693046" w:rsidRDefault="00693046" w:rsidP="009011CE"/>
    <w:p w:rsidR="009011CE" w:rsidRDefault="009011CE" w:rsidP="009011CE">
      <w:pPr>
        <w:jc w:val="center"/>
        <w:rPr>
          <w:sz w:val="28"/>
          <w:szCs w:val="28"/>
        </w:rPr>
      </w:pPr>
      <w:r>
        <w:rPr>
          <w:sz w:val="28"/>
          <w:szCs w:val="28"/>
        </w:rPr>
        <w:t>A Medium Sized Project for Capacity Building, Policy Development</w:t>
      </w:r>
    </w:p>
    <w:p w:rsidR="009011CE" w:rsidRDefault="009011CE" w:rsidP="009011CE">
      <w:pPr>
        <w:jc w:val="center"/>
      </w:pPr>
      <w:r>
        <w:rPr>
          <w:sz w:val="28"/>
          <w:szCs w:val="28"/>
        </w:rPr>
        <w:t>and Mainstreaming of Sustainable Land Management</w:t>
      </w:r>
    </w:p>
    <w:p w:rsidR="009011CE" w:rsidRDefault="009011CE" w:rsidP="009011CE"/>
    <w:p w:rsidR="00693046" w:rsidRDefault="00693046" w:rsidP="009011CE"/>
    <w:p w:rsidR="009011CE" w:rsidRPr="00693046" w:rsidRDefault="009011CE" w:rsidP="009011CE">
      <w:pPr>
        <w:jc w:val="center"/>
        <w:rPr>
          <w:sz w:val="22"/>
          <w:szCs w:val="22"/>
        </w:rPr>
      </w:pPr>
      <w:r w:rsidRPr="00693046">
        <w:rPr>
          <w:sz w:val="22"/>
          <w:szCs w:val="22"/>
        </w:rPr>
        <w:t xml:space="preserve">Funded by the Global Environment Facility and </w:t>
      </w:r>
    </w:p>
    <w:p w:rsidR="009011CE" w:rsidRPr="00693046" w:rsidRDefault="009011CE" w:rsidP="009011CE">
      <w:pPr>
        <w:jc w:val="center"/>
        <w:rPr>
          <w:sz w:val="22"/>
          <w:szCs w:val="22"/>
        </w:rPr>
      </w:pPr>
      <w:r w:rsidRPr="00693046">
        <w:rPr>
          <w:sz w:val="22"/>
          <w:szCs w:val="22"/>
        </w:rPr>
        <w:t>Implemented by the United Nations Development Programme</w:t>
      </w:r>
    </w:p>
    <w:p w:rsidR="009011CE" w:rsidRPr="00693046" w:rsidRDefault="00307D85" w:rsidP="009011CE">
      <w:pPr>
        <w:jc w:val="center"/>
        <w:rPr>
          <w:sz w:val="22"/>
          <w:szCs w:val="22"/>
        </w:rPr>
      </w:pPr>
      <w:r w:rsidRPr="00693046">
        <w:rPr>
          <w:sz w:val="22"/>
          <w:szCs w:val="22"/>
        </w:rPr>
        <w:t>Executed by the Office of Environmental Planning and Policy Coordination (OEPPC)</w:t>
      </w:r>
    </w:p>
    <w:p w:rsidR="00FF0720" w:rsidRDefault="00FF0720" w:rsidP="009011CE">
      <w:pPr>
        <w:jc w:val="center"/>
      </w:pPr>
    </w:p>
    <w:p w:rsidR="00FF0720" w:rsidRDefault="00FF0720" w:rsidP="009011CE">
      <w:pPr>
        <w:jc w:val="center"/>
      </w:pPr>
    </w:p>
    <w:p w:rsidR="00FF0720" w:rsidRDefault="00FF0720" w:rsidP="009011CE">
      <w:pPr>
        <w:jc w:val="center"/>
      </w:pPr>
    </w:p>
    <w:p w:rsidR="009011CE" w:rsidRDefault="009011CE" w:rsidP="009011CE">
      <w:pPr>
        <w:jc w:val="center"/>
      </w:pPr>
    </w:p>
    <w:p w:rsidR="00693046" w:rsidRDefault="00693046" w:rsidP="009011CE">
      <w:pPr>
        <w:jc w:val="center"/>
      </w:pPr>
    </w:p>
    <w:p w:rsidR="009011CE" w:rsidRDefault="009011CE" w:rsidP="009011CE">
      <w:pPr>
        <w:jc w:val="center"/>
        <w:rPr>
          <w:sz w:val="44"/>
          <w:szCs w:val="44"/>
        </w:rPr>
      </w:pPr>
      <w:r>
        <w:rPr>
          <w:sz w:val="44"/>
          <w:szCs w:val="44"/>
        </w:rPr>
        <w:t>Terminal Evaluation Report</w:t>
      </w:r>
    </w:p>
    <w:p w:rsidR="009011CE" w:rsidRDefault="00ED33EA" w:rsidP="009011CE">
      <w:pPr>
        <w:jc w:val="center"/>
        <w:rPr>
          <w:sz w:val="36"/>
          <w:szCs w:val="36"/>
        </w:rPr>
      </w:pPr>
      <w:r>
        <w:rPr>
          <w:sz w:val="36"/>
          <w:szCs w:val="36"/>
        </w:rPr>
        <w:t>November</w:t>
      </w:r>
      <w:r w:rsidR="009011CE">
        <w:rPr>
          <w:sz w:val="36"/>
          <w:szCs w:val="36"/>
        </w:rPr>
        <w:t xml:space="preserve"> 2012</w:t>
      </w:r>
    </w:p>
    <w:p w:rsidR="009011CE" w:rsidRDefault="009011CE" w:rsidP="009011CE">
      <w:pPr>
        <w:jc w:val="right"/>
      </w:pPr>
    </w:p>
    <w:p w:rsidR="009011CE" w:rsidRDefault="009011CE" w:rsidP="009011CE"/>
    <w:p w:rsidR="009011CE" w:rsidRDefault="009011CE" w:rsidP="009011CE"/>
    <w:p w:rsidR="009011CE" w:rsidRDefault="009011CE" w:rsidP="009011CE">
      <w:pPr>
        <w:jc w:val="right"/>
      </w:pPr>
    </w:p>
    <w:p w:rsidR="009011CE" w:rsidRPr="009011CE" w:rsidRDefault="009011CE" w:rsidP="009011CE">
      <w:pPr>
        <w:spacing w:before="0" w:after="0" w:line="240" w:lineRule="auto"/>
        <w:ind w:left="0"/>
        <w:jc w:val="right"/>
        <w:rPr>
          <w:rFonts w:cs="Helvetica"/>
          <w:i/>
        </w:rPr>
      </w:pPr>
      <w:r>
        <w:rPr>
          <w:rFonts w:cs="Helvetica Neue"/>
          <w:b/>
          <w:bCs/>
          <w:i/>
          <w:szCs w:val="18"/>
        </w:rPr>
        <w:lastRenderedPageBreak/>
        <w:t>T</w:t>
      </w:r>
    </w:p>
    <w:p w:rsidR="009011CE" w:rsidRDefault="009011CE" w:rsidP="009011CE">
      <w:pPr>
        <w:rPr>
          <w:b/>
        </w:rPr>
      </w:pPr>
    </w:p>
    <w:p w:rsidR="009011CE" w:rsidRDefault="009011CE" w:rsidP="009011CE">
      <w:pPr>
        <w:rPr>
          <w:b/>
        </w:rPr>
      </w:pPr>
    </w:p>
    <w:p w:rsidR="009011CE" w:rsidRDefault="009011CE" w:rsidP="009011CE">
      <w:pPr>
        <w:rPr>
          <w:b/>
        </w:rPr>
      </w:pPr>
    </w:p>
    <w:p w:rsidR="009011CE" w:rsidRDefault="009011CE" w:rsidP="009011CE">
      <w:pPr>
        <w:rPr>
          <w:b/>
        </w:rPr>
      </w:pPr>
    </w:p>
    <w:p w:rsidR="009011CE" w:rsidRDefault="009011CE" w:rsidP="009011CE">
      <w:pPr>
        <w:rPr>
          <w:b/>
        </w:rPr>
      </w:pPr>
    </w:p>
    <w:p w:rsidR="007C2A65" w:rsidRDefault="007C2A65" w:rsidP="007C2A65">
      <w:pPr>
        <w:rPr>
          <w:b/>
          <w:sz w:val="24"/>
          <w:szCs w:val="24"/>
        </w:rPr>
      </w:pPr>
      <w:r w:rsidRPr="007C2A65">
        <w:rPr>
          <w:b/>
          <w:sz w:val="24"/>
          <w:szCs w:val="24"/>
        </w:rPr>
        <w:t>Acknowledgments</w:t>
      </w:r>
    </w:p>
    <w:p w:rsidR="00693046" w:rsidRPr="007C2A65" w:rsidRDefault="00693046" w:rsidP="007C2A65">
      <w:pPr>
        <w:rPr>
          <w:b/>
          <w:sz w:val="24"/>
          <w:szCs w:val="24"/>
        </w:rPr>
      </w:pPr>
    </w:p>
    <w:p w:rsidR="007C2A65" w:rsidRPr="007C2A65" w:rsidRDefault="007C2A65" w:rsidP="003C1CAF">
      <w:pPr>
        <w:spacing w:line="360" w:lineRule="auto"/>
        <w:ind w:left="0"/>
        <w:jc w:val="both"/>
        <w:rPr>
          <w:color w:val="auto"/>
          <w:sz w:val="22"/>
          <w:szCs w:val="22"/>
        </w:rPr>
      </w:pPr>
      <w:r w:rsidRPr="007C2A65">
        <w:rPr>
          <w:color w:val="auto"/>
          <w:sz w:val="22"/>
          <w:szCs w:val="22"/>
        </w:rPr>
        <w:t xml:space="preserve">The Team Leader of the Terminal Evaluation would like to thank the people who have contributed to the evaluation through interviews, discussions and email correspondence. In particular I would like to </w:t>
      </w:r>
      <w:r w:rsidR="000E5961">
        <w:rPr>
          <w:color w:val="auto"/>
          <w:sz w:val="22"/>
          <w:szCs w:val="22"/>
        </w:rPr>
        <w:t>express my sincere</w:t>
      </w:r>
      <w:r w:rsidRPr="007C2A65">
        <w:rPr>
          <w:color w:val="auto"/>
          <w:sz w:val="22"/>
          <w:szCs w:val="22"/>
        </w:rPr>
        <w:t xml:space="preserve"> thanks</w:t>
      </w:r>
      <w:r w:rsidR="000E5961">
        <w:rPr>
          <w:color w:val="auto"/>
          <w:sz w:val="22"/>
          <w:szCs w:val="22"/>
        </w:rPr>
        <w:t xml:space="preserve"> and gratitude</w:t>
      </w:r>
      <w:r w:rsidRPr="007C2A65">
        <w:rPr>
          <w:color w:val="auto"/>
          <w:sz w:val="22"/>
          <w:szCs w:val="22"/>
        </w:rPr>
        <w:t xml:space="preserve"> to th</w:t>
      </w:r>
      <w:r w:rsidR="000E5961">
        <w:rPr>
          <w:color w:val="auto"/>
          <w:sz w:val="22"/>
          <w:szCs w:val="22"/>
        </w:rPr>
        <w:t xml:space="preserve">e following people without whom </w:t>
      </w:r>
      <w:r w:rsidR="000E5961" w:rsidRPr="007C2A65">
        <w:rPr>
          <w:color w:val="auto"/>
          <w:sz w:val="22"/>
          <w:szCs w:val="22"/>
        </w:rPr>
        <w:t>th</w:t>
      </w:r>
      <w:r w:rsidR="000E5961">
        <w:rPr>
          <w:color w:val="auto"/>
          <w:sz w:val="22"/>
          <w:szCs w:val="22"/>
        </w:rPr>
        <w:t>is</w:t>
      </w:r>
      <w:r w:rsidRPr="007C2A65">
        <w:rPr>
          <w:color w:val="auto"/>
          <w:sz w:val="22"/>
          <w:szCs w:val="22"/>
        </w:rPr>
        <w:t xml:space="preserve"> evaluation </w:t>
      </w:r>
      <w:r w:rsidR="000E5961">
        <w:rPr>
          <w:color w:val="auto"/>
          <w:sz w:val="22"/>
          <w:szCs w:val="22"/>
        </w:rPr>
        <w:t>could not</w:t>
      </w:r>
      <w:r w:rsidRPr="007C2A65">
        <w:rPr>
          <w:color w:val="auto"/>
          <w:sz w:val="22"/>
          <w:szCs w:val="22"/>
        </w:rPr>
        <w:t xml:space="preserve"> been</w:t>
      </w:r>
      <w:r w:rsidR="000E5961">
        <w:rPr>
          <w:color w:val="auto"/>
          <w:sz w:val="22"/>
          <w:szCs w:val="22"/>
        </w:rPr>
        <w:t xml:space="preserve"> made</w:t>
      </w:r>
      <w:r w:rsidRPr="007C2A65">
        <w:rPr>
          <w:color w:val="auto"/>
          <w:sz w:val="22"/>
          <w:szCs w:val="22"/>
        </w:rPr>
        <w:t xml:space="preserve"> possible:</w:t>
      </w:r>
    </w:p>
    <w:p w:rsidR="007C2A65" w:rsidRPr="007C2A65" w:rsidRDefault="007C2A65" w:rsidP="003C1CAF">
      <w:pPr>
        <w:spacing w:line="360" w:lineRule="auto"/>
        <w:ind w:left="0"/>
        <w:jc w:val="both"/>
        <w:rPr>
          <w:color w:val="auto"/>
          <w:sz w:val="22"/>
          <w:szCs w:val="22"/>
        </w:rPr>
      </w:pPr>
      <w:r w:rsidRPr="007C2A65">
        <w:rPr>
          <w:color w:val="auto"/>
          <w:sz w:val="22"/>
          <w:szCs w:val="22"/>
        </w:rPr>
        <w:t>The RMI Government, particularly t</w:t>
      </w:r>
      <w:r w:rsidR="003C127E">
        <w:rPr>
          <w:color w:val="auto"/>
          <w:sz w:val="22"/>
          <w:szCs w:val="22"/>
        </w:rPr>
        <w:t>he Acting Director of OEPPC, Mr</w:t>
      </w:r>
      <w:r w:rsidRPr="007C2A65">
        <w:rPr>
          <w:color w:val="auto"/>
          <w:sz w:val="22"/>
          <w:szCs w:val="22"/>
        </w:rPr>
        <w:t xml:space="preserve"> Warwick Harris and</w:t>
      </w:r>
      <w:r w:rsidR="003C127E">
        <w:rPr>
          <w:color w:val="auto"/>
          <w:sz w:val="22"/>
          <w:szCs w:val="22"/>
        </w:rPr>
        <w:t xml:space="preserve"> the SLM Project Assistant, Mr .</w:t>
      </w:r>
      <w:r w:rsidRPr="007C2A65">
        <w:rPr>
          <w:color w:val="auto"/>
          <w:sz w:val="22"/>
          <w:szCs w:val="22"/>
        </w:rPr>
        <w:t>Ned Lobwij for their assistance during the visit in RMI. I also wish to thank Mr. Floyd Robinson from UNDP MCO, Suva, Fiji for his willing assistance and support.</w:t>
      </w:r>
    </w:p>
    <w:p w:rsidR="00757F59" w:rsidRDefault="00757F59" w:rsidP="009011CE">
      <w:pPr>
        <w:rPr>
          <w:sz w:val="36"/>
          <w:szCs w:val="36"/>
        </w:rPr>
      </w:pPr>
    </w:p>
    <w:p w:rsidR="007C2A65" w:rsidRPr="007C2A65" w:rsidRDefault="007C2A65" w:rsidP="007C2A65">
      <w:pPr>
        <w:jc w:val="center"/>
        <w:rPr>
          <w:b/>
          <w:i/>
          <w:sz w:val="24"/>
          <w:szCs w:val="24"/>
        </w:rPr>
      </w:pPr>
      <w:r w:rsidRPr="007C2A65">
        <w:rPr>
          <w:b/>
          <w:i/>
          <w:sz w:val="24"/>
          <w:szCs w:val="24"/>
        </w:rPr>
        <w:t>Kommol tata</w:t>
      </w:r>
    </w:p>
    <w:p w:rsidR="00757F59" w:rsidRDefault="00757F59" w:rsidP="009011CE">
      <w:pPr>
        <w:rPr>
          <w:sz w:val="36"/>
          <w:szCs w:val="36"/>
        </w:rPr>
      </w:pPr>
    </w:p>
    <w:p w:rsidR="00757F59" w:rsidRDefault="00757F59" w:rsidP="009011CE">
      <w:pPr>
        <w:rPr>
          <w:sz w:val="36"/>
          <w:szCs w:val="36"/>
        </w:rPr>
      </w:pPr>
    </w:p>
    <w:p w:rsidR="00757F59" w:rsidRDefault="00757F59" w:rsidP="009011CE">
      <w:pPr>
        <w:rPr>
          <w:sz w:val="36"/>
          <w:szCs w:val="36"/>
        </w:rPr>
      </w:pPr>
    </w:p>
    <w:p w:rsidR="00757F59" w:rsidRDefault="00757F59" w:rsidP="009011CE">
      <w:pPr>
        <w:rPr>
          <w:sz w:val="36"/>
          <w:szCs w:val="36"/>
        </w:rPr>
      </w:pPr>
    </w:p>
    <w:p w:rsidR="00757F59" w:rsidRDefault="00757F59" w:rsidP="009011CE">
      <w:pPr>
        <w:rPr>
          <w:sz w:val="36"/>
          <w:szCs w:val="36"/>
        </w:rPr>
      </w:pPr>
    </w:p>
    <w:p w:rsidR="00757F59" w:rsidRDefault="00757F59" w:rsidP="009011CE">
      <w:pPr>
        <w:rPr>
          <w:sz w:val="36"/>
          <w:szCs w:val="36"/>
        </w:rPr>
      </w:pPr>
    </w:p>
    <w:p w:rsidR="00757F59" w:rsidRDefault="00757F59" w:rsidP="009011CE">
      <w:pPr>
        <w:rPr>
          <w:sz w:val="36"/>
          <w:szCs w:val="36"/>
        </w:rPr>
      </w:pPr>
    </w:p>
    <w:p w:rsidR="007C2A65" w:rsidRDefault="007C2A65" w:rsidP="009011CE">
      <w:pPr>
        <w:rPr>
          <w:sz w:val="36"/>
          <w:szCs w:val="36"/>
        </w:rPr>
      </w:pPr>
    </w:p>
    <w:p w:rsidR="007C2A65" w:rsidRDefault="007C2A65" w:rsidP="009011CE">
      <w:pPr>
        <w:rPr>
          <w:sz w:val="36"/>
          <w:szCs w:val="36"/>
        </w:rPr>
      </w:pPr>
    </w:p>
    <w:p w:rsidR="007C2A65" w:rsidRDefault="007C2A65" w:rsidP="009011CE">
      <w:pPr>
        <w:rPr>
          <w:sz w:val="36"/>
          <w:szCs w:val="36"/>
        </w:rPr>
      </w:pPr>
    </w:p>
    <w:p w:rsidR="00693046" w:rsidRDefault="00693046" w:rsidP="009011CE">
      <w:pPr>
        <w:rPr>
          <w:sz w:val="36"/>
          <w:szCs w:val="36"/>
        </w:rPr>
      </w:pPr>
    </w:p>
    <w:p w:rsidR="007C2A65" w:rsidRPr="005616C4" w:rsidRDefault="007C2A65" w:rsidP="007C2A65">
      <w:pPr>
        <w:jc w:val="center"/>
        <w:rPr>
          <w:b/>
          <w:sz w:val="24"/>
          <w:szCs w:val="24"/>
        </w:rPr>
      </w:pPr>
      <w:r w:rsidRPr="005616C4">
        <w:rPr>
          <w:b/>
          <w:sz w:val="24"/>
          <w:szCs w:val="24"/>
        </w:rPr>
        <w:lastRenderedPageBreak/>
        <w:t>List of Acronyms</w:t>
      </w:r>
    </w:p>
    <w:p w:rsidR="00757F59" w:rsidRDefault="00757F59" w:rsidP="009011CE">
      <w:pPr>
        <w:rPr>
          <w:sz w:val="36"/>
          <w:szCs w:val="36"/>
        </w:rPr>
      </w:pPr>
    </w:p>
    <w:p w:rsidR="007C2A65" w:rsidRPr="007C2A65" w:rsidRDefault="007C2A65" w:rsidP="007C2A65">
      <w:pPr>
        <w:jc w:val="center"/>
        <w:rPr>
          <w:b/>
          <w:sz w:val="24"/>
          <w:szCs w:val="24"/>
        </w:rPr>
      </w:pPr>
    </w:p>
    <w:p w:rsidR="007C2A65" w:rsidRPr="007C2A65" w:rsidRDefault="007C2A65" w:rsidP="007C2A65">
      <w:pPr>
        <w:rPr>
          <w:sz w:val="22"/>
          <w:szCs w:val="22"/>
        </w:rPr>
      </w:pPr>
      <w:r w:rsidRPr="007C2A65">
        <w:rPr>
          <w:sz w:val="22"/>
          <w:szCs w:val="22"/>
        </w:rPr>
        <w:t>CMI</w:t>
      </w:r>
      <w:r w:rsidRPr="007C2A65">
        <w:rPr>
          <w:sz w:val="22"/>
          <w:szCs w:val="22"/>
        </w:rPr>
        <w:tab/>
      </w:r>
      <w:r w:rsidRPr="007C2A65">
        <w:rPr>
          <w:sz w:val="22"/>
          <w:szCs w:val="22"/>
        </w:rPr>
        <w:tab/>
        <w:t xml:space="preserve">  College of the Marshall Islands</w:t>
      </w:r>
    </w:p>
    <w:p w:rsidR="007C2A65" w:rsidRPr="007C2A65" w:rsidRDefault="007C2A65" w:rsidP="007C2A65">
      <w:pPr>
        <w:tabs>
          <w:tab w:val="left" w:pos="1540"/>
        </w:tabs>
        <w:ind w:left="100" w:right="-20"/>
        <w:rPr>
          <w:sz w:val="22"/>
          <w:szCs w:val="22"/>
        </w:rPr>
      </w:pPr>
      <w:r w:rsidRPr="007C2A65">
        <w:rPr>
          <w:sz w:val="22"/>
          <w:szCs w:val="22"/>
        </w:rPr>
        <w:t>C</w:t>
      </w:r>
      <w:r w:rsidRPr="007C2A65">
        <w:rPr>
          <w:spacing w:val="1"/>
          <w:sz w:val="22"/>
          <w:szCs w:val="22"/>
        </w:rPr>
        <w:t>R</w:t>
      </w:r>
      <w:r w:rsidRPr="007C2A65">
        <w:rPr>
          <w:sz w:val="22"/>
          <w:szCs w:val="22"/>
        </w:rPr>
        <w:t>E</w:t>
      </w:r>
      <w:r w:rsidRPr="007C2A65">
        <w:rPr>
          <w:sz w:val="22"/>
          <w:szCs w:val="22"/>
        </w:rPr>
        <w:tab/>
        <w:t>C</w:t>
      </w:r>
      <w:r w:rsidRPr="007C2A65">
        <w:rPr>
          <w:spacing w:val="-1"/>
          <w:sz w:val="22"/>
          <w:szCs w:val="22"/>
        </w:rPr>
        <w:t>oo</w:t>
      </w:r>
      <w:r w:rsidRPr="007C2A65">
        <w:rPr>
          <w:sz w:val="22"/>
          <w:szCs w:val="22"/>
        </w:rPr>
        <w:t>pe</w:t>
      </w:r>
      <w:r w:rsidRPr="007C2A65">
        <w:rPr>
          <w:spacing w:val="1"/>
          <w:sz w:val="22"/>
          <w:szCs w:val="22"/>
        </w:rPr>
        <w:t>r</w:t>
      </w:r>
      <w:r w:rsidRPr="007C2A65">
        <w:rPr>
          <w:sz w:val="22"/>
          <w:szCs w:val="22"/>
        </w:rPr>
        <w:t>a</w:t>
      </w:r>
      <w:r w:rsidRPr="007C2A65">
        <w:rPr>
          <w:spacing w:val="-1"/>
          <w:sz w:val="22"/>
          <w:szCs w:val="22"/>
        </w:rPr>
        <w:t>t</w:t>
      </w:r>
      <w:r w:rsidRPr="007C2A65">
        <w:rPr>
          <w:sz w:val="22"/>
          <w:szCs w:val="22"/>
        </w:rPr>
        <w:t>i</w:t>
      </w:r>
      <w:r w:rsidRPr="007C2A65">
        <w:rPr>
          <w:spacing w:val="-2"/>
          <w:sz w:val="22"/>
          <w:szCs w:val="22"/>
        </w:rPr>
        <w:t>v</w:t>
      </w:r>
      <w:r w:rsidRPr="007C2A65">
        <w:rPr>
          <w:sz w:val="22"/>
          <w:szCs w:val="22"/>
        </w:rPr>
        <w:t>e</w:t>
      </w:r>
      <w:r w:rsidRPr="007C2A65">
        <w:rPr>
          <w:spacing w:val="1"/>
          <w:sz w:val="22"/>
          <w:szCs w:val="22"/>
        </w:rPr>
        <w:t xml:space="preserve"> </w:t>
      </w:r>
      <w:r w:rsidRPr="007C2A65">
        <w:rPr>
          <w:spacing w:val="-2"/>
          <w:sz w:val="22"/>
          <w:szCs w:val="22"/>
        </w:rPr>
        <w:t>R</w:t>
      </w:r>
      <w:r w:rsidRPr="007C2A65">
        <w:rPr>
          <w:sz w:val="22"/>
          <w:szCs w:val="22"/>
        </w:rPr>
        <w:t>ese</w:t>
      </w:r>
      <w:r w:rsidRPr="007C2A65">
        <w:rPr>
          <w:spacing w:val="-3"/>
          <w:sz w:val="22"/>
          <w:szCs w:val="22"/>
        </w:rPr>
        <w:t>a</w:t>
      </w:r>
      <w:r w:rsidRPr="007C2A65">
        <w:rPr>
          <w:sz w:val="22"/>
          <w:szCs w:val="22"/>
        </w:rPr>
        <w:t>rch</w:t>
      </w:r>
      <w:r w:rsidRPr="007C2A65">
        <w:rPr>
          <w:spacing w:val="-1"/>
          <w:sz w:val="22"/>
          <w:szCs w:val="22"/>
        </w:rPr>
        <w:t xml:space="preserve"> </w:t>
      </w:r>
      <w:r w:rsidRPr="007C2A65">
        <w:rPr>
          <w:sz w:val="22"/>
          <w:szCs w:val="22"/>
        </w:rPr>
        <w:t>and</w:t>
      </w:r>
      <w:r w:rsidRPr="007C2A65">
        <w:rPr>
          <w:spacing w:val="-1"/>
          <w:sz w:val="22"/>
          <w:szCs w:val="22"/>
        </w:rPr>
        <w:t xml:space="preserve"> </w:t>
      </w:r>
      <w:r w:rsidRPr="007C2A65">
        <w:rPr>
          <w:spacing w:val="-2"/>
          <w:sz w:val="22"/>
          <w:szCs w:val="22"/>
        </w:rPr>
        <w:t>E</w:t>
      </w:r>
      <w:r w:rsidRPr="007C2A65">
        <w:rPr>
          <w:sz w:val="22"/>
          <w:szCs w:val="22"/>
        </w:rPr>
        <w:t>x</w:t>
      </w:r>
      <w:r w:rsidRPr="007C2A65">
        <w:rPr>
          <w:spacing w:val="-1"/>
          <w:sz w:val="22"/>
          <w:szCs w:val="22"/>
        </w:rPr>
        <w:t>t</w:t>
      </w:r>
      <w:r w:rsidRPr="007C2A65">
        <w:rPr>
          <w:sz w:val="22"/>
          <w:szCs w:val="22"/>
        </w:rPr>
        <w:t>en</w:t>
      </w:r>
      <w:r w:rsidRPr="007C2A65">
        <w:rPr>
          <w:spacing w:val="-1"/>
          <w:sz w:val="22"/>
          <w:szCs w:val="22"/>
        </w:rPr>
        <w:t>s</w:t>
      </w:r>
      <w:r w:rsidRPr="007C2A65">
        <w:rPr>
          <w:sz w:val="22"/>
          <w:szCs w:val="22"/>
        </w:rPr>
        <w:t>i</w:t>
      </w:r>
      <w:r w:rsidRPr="007C2A65">
        <w:rPr>
          <w:spacing w:val="-1"/>
          <w:sz w:val="22"/>
          <w:szCs w:val="22"/>
        </w:rPr>
        <w:t>o</w:t>
      </w:r>
      <w:r w:rsidRPr="007C2A65">
        <w:rPr>
          <w:sz w:val="22"/>
          <w:szCs w:val="22"/>
        </w:rPr>
        <w:t>n</w:t>
      </w:r>
    </w:p>
    <w:p w:rsidR="007C2A65" w:rsidRPr="007C2A65" w:rsidRDefault="007C2A65" w:rsidP="007C2A65">
      <w:pPr>
        <w:tabs>
          <w:tab w:val="left" w:pos="1540"/>
        </w:tabs>
        <w:ind w:left="100" w:right="-20"/>
        <w:rPr>
          <w:sz w:val="22"/>
          <w:szCs w:val="22"/>
        </w:rPr>
      </w:pPr>
      <w:r w:rsidRPr="007C2A65">
        <w:rPr>
          <w:sz w:val="22"/>
          <w:szCs w:val="22"/>
        </w:rPr>
        <w:t>DLF</w:t>
      </w:r>
      <w:r w:rsidRPr="007C2A65">
        <w:rPr>
          <w:sz w:val="22"/>
          <w:szCs w:val="22"/>
        </w:rPr>
        <w:tab/>
        <w:t>De</w:t>
      </w:r>
      <w:r w:rsidRPr="007C2A65">
        <w:rPr>
          <w:spacing w:val="-1"/>
          <w:sz w:val="22"/>
          <w:szCs w:val="22"/>
        </w:rPr>
        <w:t>t</w:t>
      </w:r>
      <w:r w:rsidRPr="007C2A65">
        <w:rPr>
          <w:sz w:val="22"/>
          <w:szCs w:val="22"/>
        </w:rPr>
        <w:t>a</w:t>
      </w:r>
      <w:r w:rsidRPr="007C2A65">
        <w:rPr>
          <w:spacing w:val="-1"/>
          <w:sz w:val="22"/>
          <w:szCs w:val="22"/>
        </w:rPr>
        <w:t>i</w:t>
      </w:r>
      <w:r w:rsidRPr="007C2A65">
        <w:rPr>
          <w:sz w:val="22"/>
          <w:szCs w:val="22"/>
        </w:rPr>
        <w:t>led Lo</w:t>
      </w:r>
      <w:r w:rsidRPr="007C2A65">
        <w:rPr>
          <w:spacing w:val="-2"/>
          <w:sz w:val="22"/>
          <w:szCs w:val="22"/>
        </w:rPr>
        <w:t>g</w:t>
      </w:r>
      <w:r w:rsidRPr="007C2A65">
        <w:rPr>
          <w:sz w:val="22"/>
          <w:szCs w:val="22"/>
        </w:rPr>
        <w:t>i</w:t>
      </w:r>
      <w:r w:rsidRPr="007C2A65">
        <w:rPr>
          <w:spacing w:val="-1"/>
          <w:sz w:val="22"/>
          <w:szCs w:val="22"/>
        </w:rPr>
        <w:t>c</w:t>
      </w:r>
      <w:r w:rsidRPr="007C2A65">
        <w:rPr>
          <w:sz w:val="22"/>
          <w:szCs w:val="22"/>
        </w:rPr>
        <w:t xml:space="preserve">al </w:t>
      </w:r>
      <w:r w:rsidRPr="007C2A65">
        <w:rPr>
          <w:spacing w:val="-1"/>
          <w:sz w:val="22"/>
          <w:szCs w:val="22"/>
        </w:rPr>
        <w:t>F</w:t>
      </w:r>
      <w:r w:rsidRPr="007C2A65">
        <w:rPr>
          <w:sz w:val="22"/>
          <w:szCs w:val="22"/>
        </w:rPr>
        <w:t>ra</w:t>
      </w:r>
      <w:r w:rsidRPr="007C2A65">
        <w:rPr>
          <w:spacing w:val="-4"/>
          <w:sz w:val="22"/>
          <w:szCs w:val="22"/>
        </w:rPr>
        <w:t>m</w:t>
      </w:r>
      <w:r w:rsidRPr="007C2A65">
        <w:rPr>
          <w:sz w:val="22"/>
          <w:szCs w:val="22"/>
        </w:rPr>
        <w:t>ew</w:t>
      </w:r>
      <w:r w:rsidRPr="007C2A65">
        <w:rPr>
          <w:spacing w:val="-3"/>
          <w:sz w:val="22"/>
          <w:szCs w:val="22"/>
        </w:rPr>
        <w:t>o</w:t>
      </w:r>
      <w:r w:rsidRPr="007C2A65">
        <w:rPr>
          <w:sz w:val="22"/>
          <w:szCs w:val="22"/>
        </w:rPr>
        <w:t>rk</w:t>
      </w:r>
    </w:p>
    <w:p w:rsidR="007C2A65" w:rsidRPr="007C2A65" w:rsidRDefault="007C2A65" w:rsidP="007C2A65">
      <w:pPr>
        <w:tabs>
          <w:tab w:val="left" w:pos="1540"/>
        </w:tabs>
        <w:ind w:left="100" w:right="-20"/>
        <w:rPr>
          <w:sz w:val="22"/>
          <w:szCs w:val="22"/>
        </w:rPr>
      </w:pPr>
      <w:r w:rsidRPr="007C2A65">
        <w:rPr>
          <w:sz w:val="22"/>
          <w:szCs w:val="22"/>
        </w:rPr>
        <w:t>D</w:t>
      </w:r>
      <w:r w:rsidRPr="007C2A65">
        <w:rPr>
          <w:spacing w:val="-1"/>
          <w:sz w:val="22"/>
          <w:szCs w:val="22"/>
        </w:rPr>
        <w:t>S</w:t>
      </w:r>
      <w:r w:rsidRPr="007C2A65">
        <w:rPr>
          <w:sz w:val="22"/>
          <w:szCs w:val="22"/>
        </w:rPr>
        <w:t>AP</w:t>
      </w:r>
      <w:r w:rsidRPr="007C2A65">
        <w:rPr>
          <w:sz w:val="22"/>
          <w:szCs w:val="22"/>
        </w:rPr>
        <w:tab/>
        <w:t>De</w:t>
      </w:r>
      <w:r w:rsidRPr="007C2A65">
        <w:rPr>
          <w:spacing w:val="-2"/>
          <w:sz w:val="22"/>
          <w:szCs w:val="22"/>
        </w:rPr>
        <w:t>v</w:t>
      </w:r>
      <w:r w:rsidRPr="007C2A65">
        <w:rPr>
          <w:sz w:val="22"/>
          <w:szCs w:val="22"/>
        </w:rPr>
        <w:t>el</w:t>
      </w:r>
      <w:r w:rsidRPr="007C2A65">
        <w:rPr>
          <w:spacing w:val="-1"/>
          <w:sz w:val="22"/>
          <w:szCs w:val="22"/>
        </w:rPr>
        <w:t>o</w:t>
      </w:r>
      <w:r w:rsidRPr="007C2A65">
        <w:rPr>
          <w:sz w:val="22"/>
          <w:szCs w:val="22"/>
        </w:rPr>
        <w:t>p</w:t>
      </w:r>
      <w:r w:rsidRPr="007C2A65">
        <w:rPr>
          <w:spacing w:val="-1"/>
          <w:sz w:val="22"/>
          <w:szCs w:val="22"/>
        </w:rPr>
        <w:t>m</w:t>
      </w:r>
      <w:r w:rsidRPr="007C2A65">
        <w:rPr>
          <w:sz w:val="22"/>
          <w:szCs w:val="22"/>
        </w:rPr>
        <w:t>ent</w:t>
      </w:r>
      <w:r w:rsidRPr="007C2A65">
        <w:rPr>
          <w:spacing w:val="-1"/>
          <w:sz w:val="22"/>
          <w:szCs w:val="22"/>
        </w:rPr>
        <w:t xml:space="preserve"> o</w:t>
      </w:r>
      <w:r w:rsidRPr="007C2A65">
        <w:rPr>
          <w:sz w:val="22"/>
          <w:szCs w:val="22"/>
        </w:rPr>
        <w:t>f</w:t>
      </w:r>
      <w:r w:rsidRPr="007C2A65">
        <w:rPr>
          <w:spacing w:val="1"/>
          <w:sz w:val="22"/>
          <w:szCs w:val="22"/>
        </w:rPr>
        <w:t xml:space="preserve"> </w:t>
      </w:r>
      <w:r w:rsidRPr="007C2A65">
        <w:rPr>
          <w:spacing w:val="-1"/>
          <w:sz w:val="22"/>
          <w:szCs w:val="22"/>
        </w:rPr>
        <w:t>S</w:t>
      </w:r>
      <w:r w:rsidRPr="007C2A65">
        <w:rPr>
          <w:sz w:val="22"/>
          <w:szCs w:val="22"/>
        </w:rPr>
        <w:t>u</w:t>
      </w:r>
      <w:r w:rsidRPr="007C2A65">
        <w:rPr>
          <w:spacing w:val="-2"/>
          <w:sz w:val="22"/>
          <w:szCs w:val="22"/>
        </w:rPr>
        <w:t>s</w:t>
      </w:r>
      <w:r w:rsidRPr="007C2A65">
        <w:rPr>
          <w:spacing w:val="-1"/>
          <w:sz w:val="22"/>
          <w:szCs w:val="22"/>
        </w:rPr>
        <w:t>t</w:t>
      </w:r>
      <w:r w:rsidRPr="007C2A65">
        <w:rPr>
          <w:sz w:val="22"/>
          <w:szCs w:val="22"/>
        </w:rPr>
        <w:t>a</w:t>
      </w:r>
      <w:r w:rsidRPr="007C2A65">
        <w:rPr>
          <w:spacing w:val="-1"/>
          <w:sz w:val="22"/>
          <w:szCs w:val="22"/>
        </w:rPr>
        <w:t>i</w:t>
      </w:r>
      <w:r w:rsidRPr="007C2A65">
        <w:rPr>
          <w:sz w:val="22"/>
          <w:szCs w:val="22"/>
        </w:rPr>
        <w:t>n</w:t>
      </w:r>
      <w:r w:rsidRPr="007C2A65">
        <w:rPr>
          <w:spacing w:val="-1"/>
          <w:sz w:val="22"/>
          <w:szCs w:val="22"/>
        </w:rPr>
        <w:t>a</w:t>
      </w:r>
      <w:r w:rsidRPr="007C2A65">
        <w:rPr>
          <w:sz w:val="22"/>
          <w:szCs w:val="22"/>
        </w:rPr>
        <w:t>b</w:t>
      </w:r>
      <w:r w:rsidRPr="007C2A65">
        <w:rPr>
          <w:spacing w:val="-1"/>
          <w:sz w:val="22"/>
          <w:szCs w:val="22"/>
        </w:rPr>
        <w:t>l</w:t>
      </w:r>
      <w:r w:rsidRPr="007C2A65">
        <w:rPr>
          <w:sz w:val="22"/>
          <w:szCs w:val="22"/>
        </w:rPr>
        <w:t>e</w:t>
      </w:r>
      <w:r w:rsidRPr="007C2A65">
        <w:rPr>
          <w:spacing w:val="-1"/>
          <w:sz w:val="22"/>
          <w:szCs w:val="22"/>
        </w:rPr>
        <w:t xml:space="preserve"> </w:t>
      </w:r>
      <w:r w:rsidRPr="007C2A65">
        <w:rPr>
          <w:sz w:val="22"/>
          <w:szCs w:val="22"/>
        </w:rPr>
        <w:t>A</w:t>
      </w:r>
      <w:r w:rsidRPr="007C2A65">
        <w:rPr>
          <w:spacing w:val="-1"/>
          <w:sz w:val="22"/>
          <w:szCs w:val="22"/>
        </w:rPr>
        <w:t>g</w:t>
      </w:r>
      <w:r w:rsidRPr="007C2A65">
        <w:rPr>
          <w:sz w:val="22"/>
          <w:szCs w:val="22"/>
        </w:rPr>
        <w:t>ri</w:t>
      </w:r>
      <w:r w:rsidRPr="007C2A65">
        <w:rPr>
          <w:spacing w:val="-1"/>
          <w:sz w:val="22"/>
          <w:szCs w:val="22"/>
        </w:rPr>
        <w:t>c</w:t>
      </w:r>
      <w:r w:rsidRPr="007C2A65">
        <w:rPr>
          <w:sz w:val="22"/>
          <w:szCs w:val="22"/>
        </w:rPr>
        <w:t>u</w:t>
      </w:r>
      <w:r w:rsidRPr="007C2A65">
        <w:rPr>
          <w:spacing w:val="-1"/>
          <w:sz w:val="22"/>
          <w:szCs w:val="22"/>
        </w:rPr>
        <w:t>lt</w:t>
      </w:r>
      <w:r w:rsidRPr="007C2A65">
        <w:rPr>
          <w:sz w:val="22"/>
          <w:szCs w:val="22"/>
        </w:rPr>
        <w:t>ure</w:t>
      </w:r>
      <w:r w:rsidRPr="007C2A65">
        <w:rPr>
          <w:spacing w:val="1"/>
          <w:sz w:val="22"/>
          <w:szCs w:val="22"/>
        </w:rPr>
        <w:t xml:space="preserve"> </w:t>
      </w:r>
      <w:r w:rsidRPr="007C2A65">
        <w:rPr>
          <w:sz w:val="22"/>
          <w:szCs w:val="22"/>
        </w:rPr>
        <w:t>in</w:t>
      </w:r>
      <w:r w:rsidRPr="007C2A65">
        <w:rPr>
          <w:spacing w:val="-3"/>
          <w:sz w:val="22"/>
          <w:szCs w:val="22"/>
        </w:rPr>
        <w:t xml:space="preserve"> </w:t>
      </w:r>
      <w:r w:rsidRPr="007C2A65">
        <w:rPr>
          <w:spacing w:val="-1"/>
          <w:sz w:val="22"/>
          <w:szCs w:val="22"/>
        </w:rPr>
        <w:t>t</w:t>
      </w:r>
      <w:r w:rsidRPr="007C2A65">
        <w:rPr>
          <w:sz w:val="22"/>
          <w:szCs w:val="22"/>
        </w:rPr>
        <w:t xml:space="preserve">he </w:t>
      </w:r>
      <w:r w:rsidRPr="007C2A65">
        <w:rPr>
          <w:spacing w:val="-1"/>
          <w:sz w:val="22"/>
          <w:szCs w:val="22"/>
        </w:rPr>
        <w:t>P</w:t>
      </w:r>
      <w:r w:rsidRPr="007C2A65">
        <w:rPr>
          <w:sz w:val="22"/>
          <w:szCs w:val="22"/>
        </w:rPr>
        <w:t>a</w:t>
      </w:r>
      <w:r w:rsidRPr="007C2A65">
        <w:rPr>
          <w:spacing w:val="-1"/>
          <w:sz w:val="22"/>
          <w:szCs w:val="22"/>
        </w:rPr>
        <w:t>c</w:t>
      </w:r>
      <w:r w:rsidRPr="007C2A65">
        <w:rPr>
          <w:sz w:val="22"/>
          <w:szCs w:val="22"/>
        </w:rPr>
        <w:t>if</w:t>
      </w:r>
      <w:r w:rsidRPr="007C2A65">
        <w:rPr>
          <w:spacing w:val="-1"/>
          <w:sz w:val="22"/>
          <w:szCs w:val="22"/>
        </w:rPr>
        <w:t>i</w:t>
      </w:r>
      <w:r w:rsidRPr="007C2A65">
        <w:rPr>
          <w:sz w:val="22"/>
          <w:szCs w:val="22"/>
        </w:rPr>
        <w:t>c</w:t>
      </w:r>
    </w:p>
    <w:p w:rsidR="007C2A65" w:rsidRPr="007C2A65" w:rsidRDefault="007C2A65" w:rsidP="007C2A65">
      <w:pPr>
        <w:tabs>
          <w:tab w:val="left" w:pos="1540"/>
        </w:tabs>
        <w:ind w:left="100" w:right="1655"/>
        <w:rPr>
          <w:sz w:val="22"/>
          <w:szCs w:val="22"/>
        </w:rPr>
      </w:pPr>
      <w:r w:rsidRPr="007C2A65">
        <w:rPr>
          <w:sz w:val="22"/>
          <w:szCs w:val="22"/>
        </w:rPr>
        <w:t>EIA</w:t>
      </w:r>
      <w:r w:rsidRPr="007C2A65">
        <w:rPr>
          <w:sz w:val="22"/>
          <w:szCs w:val="22"/>
        </w:rPr>
        <w:tab/>
        <w:t>Enviro</w:t>
      </w:r>
      <w:r w:rsidRPr="007C2A65">
        <w:rPr>
          <w:spacing w:val="-1"/>
          <w:sz w:val="22"/>
          <w:szCs w:val="22"/>
        </w:rPr>
        <w:t>n</w:t>
      </w:r>
      <w:r w:rsidRPr="007C2A65">
        <w:rPr>
          <w:spacing w:val="-3"/>
          <w:sz w:val="22"/>
          <w:szCs w:val="22"/>
        </w:rPr>
        <w:t>m</w:t>
      </w:r>
      <w:r w:rsidRPr="007C2A65">
        <w:rPr>
          <w:sz w:val="22"/>
          <w:szCs w:val="22"/>
        </w:rPr>
        <w:t>en</w:t>
      </w:r>
      <w:r w:rsidRPr="007C2A65">
        <w:rPr>
          <w:spacing w:val="-1"/>
          <w:sz w:val="22"/>
          <w:szCs w:val="22"/>
        </w:rPr>
        <w:t>t</w:t>
      </w:r>
      <w:r w:rsidRPr="007C2A65">
        <w:rPr>
          <w:sz w:val="22"/>
          <w:szCs w:val="22"/>
        </w:rPr>
        <w:t>al I</w:t>
      </w:r>
      <w:r w:rsidRPr="007C2A65">
        <w:rPr>
          <w:spacing w:val="-1"/>
          <w:sz w:val="22"/>
          <w:szCs w:val="22"/>
        </w:rPr>
        <w:t>m</w:t>
      </w:r>
      <w:r w:rsidRPr="007C2A65">
        <w:rPr>
          <w:sz w:val="22"/>
          <w:szCs w:val="22"/>
        </w:rPr>
        <w:t>p</w:t>
      </w:r>
      <w:r w:rsidRPr="007C2A65">
        <w:rPr>
          <w:spacing w:val="-1"/>
          <w:sz w:val="22"/>
          <w:szCs w:val="22"/>
        </w:rPr>
        <w:t>a</w:t>
      </w:r>
      <w:r w:rsidRPr="007C2A65">
        <w:rPr>
          <w:sz w:val="22"/>
          <w:szCs w:val="22"/>
        </w:rPr>
        <w:t>ct</w:t>
      </w:r>
      <w:r w:rsidRPr="007C2A65">
        <w:rPr>
          <w:spacing w:val="-1"/>
          <w:sz w:val="22"/>
          <w:szCs w:val="22"/>
        </w:rPr>
        <w:t xml:space="preserve"> </w:t>
      </w:r>
      <w:r w:rsidRPr="007C2A65">
        <w:rPr>
          <w:sz w:val="22"/>
          <w:szCs w:val="22"/>
        </w:rPr>
        <w:t>As</w:t>
      </w:r>
      <w:r w:rsidRPr="007C2A65">
        <w:rPr>
          <w:spacing w:val="-1"/>
          <w:sz w:val="22"/>
          <w:szCs w:val="22"/>
        </w:rPr>
        <w:t>s</w:t>
      </w:r>
      <w:r w:rsidRPr="007C2A65">
        <w:rPr>
          <w:sz w:val="22"/>
          <w:szCs w:val="22"/>
        </w:rPr>
        <w:t>e</w:t>
      </w:r>
      <w:r w:rsidRPr="007C2A65">
        <w:rPr>
          <w:spacing w:val="-3"/>
          <w:sz w:val="22"/>
          <w:szCs w:val="22"/>
        </w:rPr>
        <w:t>s</w:t>
      </w:r>
      <w:r w:rsidRPr="007C2A65">
        <w:rPr>
          <w:spacing w:val="-1"/>
          <w:sz w:val="22"/>
          <w:szCs w:val="22"/>
        </w:rPr>
        <w:t>sm</w:t>
      </w:r>
      <w:r w:rsidRPr="007C2A65">
        <w:rPr>
          <w:sz w:val="22"/>
          <w:szCs w:val="22"/>
        </w:rPr>
        <w:t xml:space="preserve">ent </w:t>
      </w:r>
    </w:p>
    <w:p w:rsidR="007C2A65" w:rsidRPr="007C2A65" w:rsidRDefault="007C2A65" w:rsidP="007C2A65">
      <w:pPr>
        <w:tabs>
          <w:tab w:val="left" w:pos="1540"/>
        </w:tabs>
        <w:ind w:left="100" w:right="1513"/>
        <w:rPr>
          <w:sz w:val="22"/>
          <w:szCs w:val="22"/>
        </w:rPr>
      </w:pPr>
      <w:r w:rsidRPr="007C2A65">
        <w:rPr>
          <w:sz w:val="22"/>
          <w:szCs w:val="22"/>
        </w:rPr>
        <w:t>E</w:t>
      </w:r>
      <w:r w:rsidRPr="007C2A65">
        <w:rPr>
          <w:spacing w:val="-1"/>
          <w:sz w:val="22"/>
          <w:szCs w:val="22"/>
        </w:rPr>
        <w:t>P</w:t>
      </w:r>
      <w:r w:rsidRPr="007C2A65">
        <w:rPr>
          <w:sz w:val="22"/>
          <w:szCs w:val="22"/>
        </w:rPr>
        <w:t>A</w:t>
      </w:r>
      <w:r w:rsidRPr="007C2A65">
        <w:rPr>
          <w:sz w:val="22"/>
          <w:szCs w:val="22"/>
        </w:rPr>
        <w:tab/>
        <w:t>Enviro</w:t>
      </w:r>
      <w:r w:rsidRPr="007C2A65">
        <w:rPr>
          <w:spacing w:val="-1"/>
          <w:sz w:val="22"/>
          <w:szCs w:val="22"/>
        </w:rPr>
        <w:t>n</w:t>
      </w:r>
      <w:r w:rsidRPr="007C2A65">
        <w:rPr>
          <w:spacing w:val="-3"/>
          <w:sz w:val="22"/>
          <w:szCs w:val="22"/>
        </w:rPr>
        <w:t>m</w:t>
      </w:r>
      <w:r w:rsidRPr="007C2A65">
        <w:rPr>
          <w:sz w:val="22"/>
          <w:szCs w:val="22"/>
        </w:rPr>
        <w:t>en</w:t>
      </w:r>
      <w:r w:rsidRPr="007C2A65">
        <w:rPr>
          <w:spacing w:val="-1"/>
          <w:sz w:val="22"/>
          <w:szCs w:val="22"/>
        </w:rPr>
        <w:t>t</w:t>
      </w:r>
      <w:r w:rsidRPr="007C2A65">
        <w:rPr>
          <w:sz w:val="22"/>
          <w:szCs w:val="22"/>
        </w:rPr>
        <w:t xml:space="preserve">al </w:t>
      </w:r>
      <w:r w:rsidRPr="007C2A65">
        <w:rPr>
          <w:spacing w:val="-1"/>
          <w:sz w:val="22"/>
          <w:szCs w:val="22"/>
        </w:rPr>
        <w:t>P</w:t>
      </w:r>
      <w:r w:rsidRPr="007C2A65">
        <w:rPr>
          <w:sz w:val="22"/>
          <w:szCs w:val="22"/>
        </w:rPr>
        <w:t>r</w:t>
      </w:r>
      <w:r w:rsidRPr="007C2A65">
        <w:rPr>
          <w:spacing w:val="-1"/>
          <w:sz w:val="22"/>
          <w:szCs w:val="22"/>
        </w:rPr>
        <w:t>ot</w:t>
      </w:r>
      <w:r w:rsidRPr="007C2A65">
        <w:rPr>
          <w:sz w:val="22"/>
          <w:szCs w:val="22"/>
        </w:rPr>
        <w:t>ec</w:t>
      </w:r>
      <w:r w:rsidRPr="007C2A65">
        <w:rPr>
          <w:spacing w:val="-1"/>
          <w:sz w:val="22"/>
          <w:szCs w:val="22"/>
        </w:rPr>
        <w:t>t</w:t>
      </w:r>
      <w:r w:rsidRPr="007C2A65">
        <w:rPr>
          <w:sz w:val="22"/>
          <w:szCs w:val="22"/>
        </w:rPr>
        <w:t>i</w:t>
      </w:r>
      <w:r w:rsidRPr="007C2A65">
        <w:rPr>
          <w:spacing w:val="-1"/>
          <w:sz w:val="22"/>
          <w:szCs w:val="22"/>
        </w:rPr>
        <w:t>o</w:t>
      </w:r>
      <w:r w:rsidRPr="007C2A65">
        <w:rPr>
          <w:sz w:val="22"/>
          <w:szCs w:val="22"/>
        </w:rPr>
        <w:t xml:space="preserve">n </w:t>
      </w:r>
      <w:r w:rsidRPr="007C2A65">
        <w:rPr>
          <w:spacing w:val="-2"/>
          <w:sz w:val="22"/>
          <w:szCs w:val="22"/>
        </w:rPr>
        <w:t>A</w:t>
      </w:r>
      <w:r w:rsidRPr="007C2A65">
        <w:rPr>
          <w:spacing w:val="-1"/>
          <w:sz w:val="22"/>
          <w:szCs w:val="22"/>
        </w:rPr>
        <w:t>g</w:t>
      </w:r>
      <w:r w:rsidRPr="007C2A65">
        <w:rPr>
          <w:sz w:val="22"/>
          <w:szCs w:val="22"/>
        </w:rPr>
        <w:t xml:space="preserve">ency </w:t>
      </w:r>
    </w:p>
    <w:p w:rsidR="007C2A65" w:rsidRPr="007C2A65" w:rsidRDefault="007C2A65" w:rsidP="007C2A65">
      <w:pPr>
        <w:tabs>
          <w:tab w:val="left" w:pos="1540"/>
        </w:tabs>
        <w:ind w:left="100" w:right="1513"/>
        <w:rPr>
          <w:sz w:val="22"/>
          <w:szCs w:val="22"/>
        </w:rPr>
      </w:pPr>
      <w:r w:rsidRPr="007C2A65">
        <w:rPr>
          <w:sz w:val="22"/>
          <w:szCs w:val="22"/>
        </w:rPr>
        <w:t>ET</w:t>
      </w:r>
      <w:r w:rsidRPr="007C2A65">
        <w:rPr>
          <w:sz w:val="22"/>
          <w:szCs w:val="22"/>
        </w:rPr>
        <w:tab/>
        <w:t>Eva</w:t>
      </w:r>
      <w:r w:rsidRPr="007C2A65">
        <w:rPr>
          <w:spacing w:val="-1"/>
          <w:sz w:val="22"/>
          <w:szCs w:val="22"/>
        </w:rPr>
        <w:t>l</w:t>
      </w:r>
      <w:r w:rsidRPr="007C2A65">
        <w:rPr>
          <w:sz w:val="22"/>
          <w:szCs w:val="22"/>
        </w:rPr>
        <w:t>u</w:t>
      </w:r>
      <w:r w:rsidRPr="007C2A65">
        <w:rPr>
          <w:spacing w:val="-1"/>
          <w:sz w:val="22"/>
          <w:szCs w:val="22"/>
        </w:rPr>
        <w:t>at</w:t>
      </w:r>
      <w:r w:rsidRPr="007C2A65">
        <w:rPr>
          <w:sz w:val="22"/>
          <w:szCs w:val="22"/>
        </w:rPr>
        <w:t>i</w:t>
      </w:r>
      <w:r w:rsidRPr="007C2A65">
        <w:rPr>
          <w:spacing w:val="-1"/>
          <w:sz w:val="22"/>
          <w:szCs w:val="22"/>
        </w:rPr>
        <w:t>o</w:t>
      </w:r>
      <w:r w:rsidRPr="007C2A65">
        <w:rPr>
          <w:sz w:val="22"/>
          <w:szCs w:val="22"/>
        </w:rPr>
        <w:t>n Te</w:t>
      </w:r>
      <w:r w:rsidRPr="007C2A65">
        <w:rPr>
          <w:spacing w:val="-2"/>
          <w:sz w:val="22"/>
          <w:szCs w:val="22"/>
        </w:rPr>
        <w:t>a</w:t>
      </w:r>
      <w:r w:rsidRPr="007C2A65">
        <w:rPr>
          <w:sz w:val="22"/>
          <w:szCs w:val="22"/>
        </w:rPr>
        <w:t>m</w:t>
      </w:r>
    </w:p>
    <w:p w:rsidR="007C2A65" w:rsidRPr="007C2A65" w:rsidRDefault="007C2A65" w:rsidP="007C2A65">
      <w:pPr>
        <w:ind w:left="100" w:right="1655"/>
        <w:jc w:val="both"/>
        <w:rPr>
          <w:sz w:val="22"/>
          <w:szCs w:val="22"/>
        </w:rPr>
      </w:pPr>
      <w:r w:rsidRPr="007C2A65">
        <w:rPr>
          <w:spacing w:val="-1"/>
          <w:sz w:val="22"/>
          <w:szCs w:val="22"/>
        </w:rPr>
        <w:t>F</w:t>
      </w:r>
      <w:r w:rsidRPr="007C2A65">
        <w:rPr>
          <w:sz w:val="22"/>
          <w:szCs w:val="22"/>
        </w:rPr>
        <w:t xml:space="preserve">AO               </w:t>
      </w:r>
      <w:r w:rsidRPr="007C2A65">
        <w:rPr>
          <w:spacing w:val="37"/>
          <w:sz w:val="22"/>
          <w:szCs w:val="22"/>
        </w:rPr>
        <w:t xml:space="preserve"> </w:t>
      </w:r>
      <w:r w:rsidRPr="007C2A65">
        <w:rPr>
          <w:spacing w:val="-1"/>
          <w:sz w:val="22"/>
          <w:szCs w:val="22"/>
        </w:rPr>
        <w:t>Foo</w:t>
      </w:r>
      <w:r w:rsidRPr="007C2A65">
        <w:rPr>
          <w:sz w:val="22"/>
          <w:szCs w:val="22"/>
        </w:rPr>
        <w:t>d a</w:t>
      </w:r>
      <w:r w:rsidRPr="007C2A65">
        <w:rPr>
          <w:spacing w:val="-1"/>
          <w:sz w:val="22"/>
          <w:szCs w:val="22"/>
        </w:rPr>
        <w:t>n</w:t>
      </w:r>
      <w:r w:rsidRPr="007C2A65">
        <w:rPr>
          <w:sz w:val="22"/>
          <w:szCs w:val="22"/>
        </w:rPr>
        <w:t>d A</w:t>
      </w:r>
      <w:r w:rsidRPr="007C2A65">
        <w:rPr>
          <w:spacing w:val="-1"/>
          <w:sz w:val="22"/>
          <w:szCs w:val="22"/>
        </w:rPr>
        <w:t>g</w:t>
      </w:r>
      <w:r w:rsidRPr="007C2A65">
        <w:rPr>
          <w:sz w:val="22"/>
          <w:szCs w:val="22"/>
        </w:rPr>
        <w:t>ri</w:t>
      </w:r>
      <w:r w:rsidRPr="007C2A65">
        <w:rPr>
          <w:spacing w:val="-1"/>
          <w:sz w:val="22"/>
          <w:szCs w:val="22"/>
        </w:rPr>
        <w:t>c</w:t>
      </w:r>
      <w:r w:rsidRPr="007C2A65">
        <w:rPr>
          <w:sz w:val="22"/>
          <w:szCs w:val="22"/>
        </w:rPr>
        <w:t>u</w:t>
      </w:r>
      <w:r w:rsidRPr="007C2A65">
        <w:rPr>
          <w:spacing w:val="-1"/>
          <w:sz w:val="22"/>
          <w:szCs w:val="22"/>
        </w:rPr>
        <w:t>lt</w:t>
      </w:r>
      <w:r w:rsidRPr="007C2A65">
        <w:rPr>
          <w:sz w:val="22"/>
          <w:szCs w:val="22"/>
        </w:rPr>
        <w:t xml:space="preserve">ural </w:t>
      </w:r>
      <w:r w:rsidRPr="007C2A65">
        <w:rPr>
          <w:spacing w:val="-3"/>
          <w:sz w:val="22"/>
          <w:szCs w:val="22"/>
        </w:rPr>
        <w:t>O</w:t>
      </w:r>
      <w:r w:rsidRPr="007C2A65">
        <w:rPr>
          <w:sz w:val="22"/>
          <w:szCs w:val="22"/>
        </w:rPr>
        <w:t>r</w:t>
      </w:r>
      <w:r w:rsidRPr="007C2A65">
        <w:rPr>
          <w:spacing w:val="-1"/>
          <w:sz w:val="22"/>
          <w:szCs w:val="22"/>
        </w:rPr>
        <w:t>g</w:t>
      </w:r>
      <w:r w:rsidRPr="007C2A65">
        <w:rPr>
          <w:sz w:val="22"/>
          <w:szCs w:val="22"/>
        </w:rPr>
        <w:t>a</w:t>
      </w:r>
      <w:r w:rsidRPr="007C2A65">
        <w:rPr>
          <w:spacing w:val="-1"/>
          <w:sz w:val="22"/>
          <w:szCs w:val="22"/>
        </w:rPr>
        <w:t>n</w:t>
      </w:r>
      <w:r w:rsidRPr="007C2A65">
        <w:rPr>
          <w:sz w:val="22"/>
          <w:szCs w:val="22"/>
        </w:rPr>
        <w:t>iza</w:t>
      </w:r>
      <w:r w:rsidRPr="007C2A65">
        <w:rPr>
          <w:spacing w:val="-1"/>
          <w:sz w:val="22"/>
          <w:szCs w:val="22"/>
        </w:rPr>
        <w:t>t</w:t>
      </w:r>
      <w:r w:rsidRPr="007C2A65">
        <w:rPr>
          <w:sz w:val="22"/>
          <w:szCs w:val="22"/>
        </w:rPr>
        <w:t>i</w:t>
      </w:r>
      <w:r w:rsidRPr="007C2A65">
        <w:rPr>
          <w:spacing w:val="-1"/>
          <w:sz w:val="22"/>
          <w:szCs w:val="22"/>
        </w:rPr>
        <w:t>o</w:t>
      </w:r>
      <w:r w:rsidRPr="007C2A65">
        <w:rPr>
          <w:sz w:val="22"/>
          <w:szCs w:val="22"/>
        </w:rPr>
        <w:t xml:space="preserve">n </w:t>
      </w:r>
    </w:p>
    <w:p w:rsidR="007C2A65" w:rsidRPr="007C2A65" w:rsidRDefault="007C2A65" w:rsidP="007C2A65">
      <w:pPr>
        <w:ind w:left="100" w:right="1655"/>
        <w:jc w:val="both"/>
        <w:rPr>
          <w:sz w:val="22"/>
          <w:szCs w:val="22"/>
        </w:rPr>
      </w:pPr>
      <w:r w:rsidRPr="007C2A65">
        <w:rPr>
          <w:spacing w:val="-1"/>
          <w:sz w:val="22"/>
          <w:szCs w:val="22"/>
        </w:rPr>
        <w:t>F</w:t>
      </w:r>
      <w:r w:rsidRPr="007C2A65">
        <w:rPr>
          <w:sz w:val="22"/>
          <w:szCs w:val="22"/>
        </w:rPr>
        <w:t xml:space="preserve">P                   </w:t>
      </w:r>
      <w:r w:rsidRPr="007C2A65">
        <w:rPr>
          <w:spacing w:val="-1"/>
          <w:sz w:val="22"/>
          <w:szCs w:val="22"/>
        </w:rPr>
        <w:t>Fo</w:t>
      </w:r>
      <w:r w:rsidRPr="007C2A65">
        <w:rPr>
          <w:sz w:val="22"/>
          <w:szCs w:val="22"/>
        </w:rPr>
        <w:t>c</w:t>
      </w:r>
      <w:r w:rsidRPr="007C2A65">
        <w:rPr>
          <w:spacing w:val="-1"/>
          <w:sz w:val="22"/>
          <w:szCs w:val="22"/>
        </w:rPr>
        <w:t>a</w:t>
      </w:r>
      <w:r w:rsidRPr="007C2A65">
        <w:rPr>
          <w:sz w:val="22"/>
          <w:szCs w:val="22"/>
        </w:rPr>
        <w:t xml:space="preserve">l </w:t>
      </w:r>
      <w:r w:rsidRPr="007C2A65">
        <w:rPr>
          <w:spacing w:val="-1"/>
          <w:sz w:val="22"/>
          <w:szCs w:val="22"/>
        </w:rPr>
        <w:t>Po</w:t>
      </w:r>
      <w:r w:rsidRPr="007C2A65">
        <w:rPr>
          <w:sz w:val="22"/>
          <w:szCs w:val="22"/>
        </w:rPr>
        <w:t>i</w:t>
      </w:r>
      <w:r w:rsidRPr="007C2A65">
        <w:rPr>
          <w:spacing w:val="-1"/>
          <w:sz w:val="22"/>
          <w:szCs w:val="22"/>
        </w:rPr>
        <w:t>n</w:t>
      </w:r>
      <w:r w:rsidRPr="007C2A65">
        <w:rPr>
          <w:sz w:val="22"/>
          <w:szCs w:val="22"/>
        </w:rPr>
        <w:t>t</w:t>
      </w:r>
    </w:p>
    <w:p w:rsidR="007C2A65" w:rsidRDefault="007C2A65" w:rsidP="007C2A65">
      <w:pPr>
        <w:tabs>
          <w:tab w:val="left" w:pos="1540"/>
        </w:tabs>
        <w:ind w:left="100" w:right="-20"/>
        <w:rPr>
          <w:position w:val="1"/>
          <w:sz w:val="22"/>
          <w:szCs w:val="22"/>
        </w:rPr>
      </w:pPr>
      <w:r w:rsidRPr="007C2A65">
        <w:rPr>
          <w:spacing w:val="1"/>
          <w:position w:val="1"/>
          <w:sz w:val="22"/>
          <w:szCs w:val="22"/>
        </w:rPr>
        <w:t>G</w:t>
      </w:r>
      <w:r w:rsidRPr="007C2A65">
        <w:rPr>
          <w:position w:val="1"/>
          <w:sz w:val="22"/>
          <w:szCs w:val="22"/>
        </w:rPr>
        <w:t>IS</w:t>
      </w:r>
      <w:r w:rsidRPr="007C2A65">
        <w:rPr>
          <w:position w:val="1"/>
          <w:sz w:val="22"/>
          <w:szCs w:val="22"/>
        </w:rPr>
        <w:tab/>
      </w:r>
      <w:r w:rsidRPr="007C2A65">
        <w:rPr>
          <w:spacing w:val="1"/>
          <w:position w:val="1"/>
          <w:sz w:val="22"/>
          <w:szCs w:val="22"/>
        </w:rPr>
        <w:t>G</w:t>
      </w:r>
      <w:r w:rsidRPr="007C2A65">
        <w:rPr>
          <w:position w:val="1"/>
          <w:sz w:val="22"/>
          <w:szCs w:val="22"/>
        </w:rPr>
        <w:t>l</w:t>
      </w:r>
      <w:r w:rsidRPr="007C2A65">
        <w:rPr>
          <w:spacing w:val="-1"/>
          <w:position w:val="1"/>
          <w:sz w:val="22"/>
          <w:szCs w:val="22"/>
        </w:rPr>
        <w:t>o</w:t>
      </w:r>
      <w:r w:rsidRPr="007C2A65">
        <w:rPr>
          <w:position w:val="1"/>
          <w:sz w:val="22"/>
          <w:szCs w:val="22"/>
        </w:rPr>
        <w:t>b</w:t>
      </w:r>
      <w:r w:rsidRPr="007C2A65">
        <w:rPr>
          <w:spacing w:val="-1"/>
          <w:position w:val="1"/>
          <w:sz w:val="22"/>
          <w:szCs w:val="22"/>
        </w:rPr>
        <w:t>a</w:t>
      </w:r>
      <w:r w:rsidRPr="007C2A65">
        <w:rPr>
          <w:position w:val="1"/>
          <w:sz w:val="22"/>
          <w:szCs w:val="22"/>
        </w:rPr>
        <w:t xml:space="preserve">l </w:t>
      </w:r>
      <w:r w:rsidRPr="007C2A65">
        <w:rPr>
          <w:spacing w:val="-1"/>
          <w:position w:val="1"/>
          <w:sz w:val="22"/>
          <w:szCs w:val="22"/>
        </w:rPr>
        <w:t>I</w:t>
      </w:r>
      <w:r w:rsidRPr="007C2A65">
        <w:rPr>
          <w:position w:val="1"/>
          <w:sz w:val="22"/>
          <w:szCs w:val="22"/>
        </w:rPr>
        <w:t>nf</w:t>
      </w:r>
      <w:r w:rsidRPr="007C2A65">
        <w:rPr>
          <w:spacing w:val="-1"/>
          <w:position w:val="1"/>
          <w:sz w:val="22"/>
          <w:szCs w:val="22"/>
        </w:rPr>
        <w:t>o</w:t>
      </w:r>
      <w:r w:rsidRPr="007C2A65">
        <w:rPr>
          <w:spacing w:val="-2"/>
          <w:position w:val="1"/>
          <w:sz w:val="22"/>
          <w:szCs w:val="22"/>
        </w:rPr>
        <w:t>r</w:t>
      </w:r>
      <w:r w:rsidRPr="007C2A65">
        <w:rPr>
          <w:spacing w:val="-1"/>
          <w:position w:val="1"/>
          <w:sz w:val="22"/>
          <w:szCs w:val="22"/>
        </w:rPr>
        <w:t>m</w:t>
      </w:r>
      <w:r w:rsidRPr="007C2A65">
        <w:rPr>
          <w:position w:val="1"/>
          <w:sz w:val="22"/>
          <w:szCs w:val="22"/>
        </w:rPr>
        <w:t>a</w:t>
      </w:r>
      <w:r w:rsidRPr="007C2A65">
        <w:rPr>
          <w:spacing w:val="-1"/>
          <w:position w:val="1"/>
          <w:sz w:val="22"/>
          <w:szCs w:val="22"/>
        </w:rPr>
        <w:t>t</w:t>
      </w:r>
      <w:r w:rsidRPr="007C2A65">
        <w:rPr>
          <w:position w:val="1"/>
          <w:sz w:val="22"/>
          <w:szCs w:val="22"/>
        </w:rPr>
        <w:t>i</w:t>
      </w:r>
      <w:r w:rsidRPr="007C2A65">
        <w:rPr>
          <w:spacing w:val="-1"/>
          <w:position w:val="1"/>
          <w:sz w:val="22"/>
          <w:szCs w:val="22"/>
        </w:rPr>
        <w:t>o</w:t>
      </w:r>
      <w:r w:rsidRPr="007C2A65">
        <w:rPr>
          <w:position w:val="1"/>
          <w:sz w:val="22"/>
          <w:szCs w:val="22"/>
        </w:rPr>
        <w:t xml:space="preserve">n </w:t>
      </w:r>
      <w:r w:rsidRPr="007C2A65">
        <w:rPr>
          <w:spacing w:val="-1"/>
          <w:position w:val="1"/>
          <w:sz w:val="22"/>
          <w:szCs w:val="22"/>
        </w:rPr>
        <w:t>S</w:t>
      </w:r>
      <w:r w:rsidRPr="007C2A65">
        <w:rPr>
          <w:position w:val="1"/>
          <w:sz w:val="22"/>
          <w:szCs w:val="22"/>
        </w:rPr>
        <w:t>y</w:t>
      </w:r>
      <w:r w:rsidRPr="007C2A65">
        <w:rPr>
          <w:spacing w:val="-1"/>
          <w:position w:val="1"/>
          <w:sz w:val="22"/>
          <w:szCs w:val="22"/>
        </w:rPr>
        <w:t>st</w:t>
      </w:r>
      <w:r w:rsidRPr="007C2A65">
        <w:rPr>
          <w:position w:val="1"/>
          <w:sz w:val="22"/>
          <w:szCs w:val="22"/>
        </w:rPr>
        <w:t>em</w:t>
      </w:r>
    </w:p>
    <w:p w:rsidR="0092728E" w:rsidRPr="007C2A65" w:rsidRDefault="0092728E" w:rsidP="007C2A65">
      <w:pPr>
        <w:tabs>
          <w:tab w:val="left" w:pos="1540"/>
        </w:tabs>
        <w:ind w:left="100" w:right="-20"/>
        <w:rPr>
          <w:sz w:val="22"/>
          <w:szCs w:val="22"/>
        </w:rPr>
      </w:pPr>
      <w:r>
        <w:rPr>
          <w:position w:val="1"/>
          <w:sz w:val="22"/>
          <w:szCs w:val="22"/>
        </w:rPr>
        <w:t>GIZ</w:t>
      </w:r>
      <w:r>
        <w:rPr>
          <w:position w:val="1"/>
          <w:sz w:val="22"/>
          <w:szCs w:val="22"/>
        </w:rPr>
        <w:tab/>
        <w:t>Gesellschaft fuer International Zusammenarbeit</w:t>
      </w:r>
    </w:p>
    <w:p w:rsidR="007C2A65" w:rsidRPr="007C2A65" w:rsidRDefault="007C2A65" w:rsidP="007C2A65">
      <w:pPr>
        <w:tabs>
          <w:tab w:val="left" w:pos="1540"/>
        </w:tabs>
        <w:ind w:left="100" w:right="-20"/>
        <w:rPr>
          <w:sz w:val="22"/>
          <w:szCs w:val="22"/>
        </w:rPr>
      </w:pPr>
      <w:r w:rsidRPr="007C2A65">
        <w:rPr>
          <w:spacing w:val="1"/>
          <w:sz w:val="22"/>
          <w:szCs w:val="22"/>
        </w:rPr>
        <w:t>G</w:t>
      </w:r>
      <w:r w:rsidRPr="007C2A65">
        <w:rPr>
          <w:sz w:val="22"/>
          <w:szCs w:val="22"/>
        </w:rPr>
        <w:t>EF</w:t>
      </w:r>
      <w:r w:rsidRPr="007C2A65">
        <w:rPr>
          <w:sz w:val="22"/>
          <w:szCs w:val="22"/>
        </w:rPr>
        <w:tab/>
      </w:r>
      <w:r w:rsidRPr="007C2A65">
        <w:rPr>
          <w:spacing w:val="1"/>
          <w:sz w:val="22"/>
          <w:szCs w:val="22"/>
        </w:rPr>
        <w:t>G</w:t>
      </w:r>
      <w:r w:rsidRPr="007C2A65">
        <w:rPr>
          <w:sz w:val="22"/>
          <w:szCs w:val="22"/>
        </w:rPr>
        <w:t>l</w:t>
      </w:r>
      <w:r w:rsidRPr="007C2A65">
        <w:rPr>
          <w:spacing w:val="-1"/>
          <w:sz w:val="22"/>
          <w:szCs w:val="22"/>
        </w:rPr>
        <w:t>o</w:t>
      </w:r>
      <w:r w:rsidRPr="007C2A65">
        <w:rPr>
          <w:sz w:val="22"/>
          <w:szCs w:val="22"/>
        </w:rPr>
        <w:t>b</w:t>
      </w:r>
      <w:r w:rsidRPr="007C2A65">
        <w:rPr>
          <w:spacing w:val="-1"/>
          <w:sz w:val="22"/>
          <w:szCs w:val="22"/>
        </w:rPr>
        <w:t>a</w:t>
      </w:r>
      <w:r w:rsidRPr="007C2A65">
        <w:rPr>
          <w:sz w:val="22"/>
          <w:szCs w:val="22"/>
        </w:rPr>
        <w:t>l E</w:t>
      </w:r>
      <w:r w:rsidRPr="007C2A65">
        <w:rPr>
          <w:spacing w:val="-3"/>
          <w:sz w:val="22"/>
          <w:szCs w:val="22"/>
        </w:rPr>
        <w:t>n</w:t>
      </w:r>
      <w:r w:rsidRPr="007C2A65">
        <w:rPr>
          <w:sz w:val="22"/>
          <w:szCs w:val="22"/>
        </w:rPr>
        <w:t>vi</w:t>
      </w:r>
      <w:r w:rsidRPr="007C2A65">
        <w:rPr>
          <w:spacing w:val="1"/>
          <w:sz w:val="22"/>
          <w:szCs w:val="22"/>
        </w:rPr>
        <w:t>r</w:t>
      </w:r>
      <w:r w:rsidRPr="007C2A65">
        <w:rPr>
          <w:spacing w:val="-1"/>
          <w:sz w:val="22"/>
          <w:szCs w:val="22"/>
        </w:rPr>
        <w:t>o</w:t>
      </w:r>
      <w:r w:rsidRPr="007C2A65">
        <w:rPr>
          <w:sz w:val="22"/>
          <w:szCs w:val="22"/>
        </w:rPr>
        <w:t>n</w:t>
      </w:r>
      <w:r w:rsidRPr="007C2A65">
        <w:rPr>
          <w:spacing w:val="-1"/>
          <w:sz w:val="22"/>
          <w:szCs w:val="22"/>
        </w:rPr>
        <w:t>m</w:t>
      </w:r>
      <w:r w:rsidRPr="007C2A65">
        <w:rPr>
          <w:sz w:val="22"/>
          <w:szCs w:val="22"/>
        </w:rPr>
        <w:t>ent</w:t>
      </w:r>
      <w:r w:rsidRPr="007C2A65">
        <w:rPr>
          <w:spacing w:val="-1"/>
          <w:sz w:val="22"/>
          <w:szCs w:val="22"/>
        </w:rPr>
        <w:t xml:space="preserve"> F</w:t>
      </w:r>
      <w:r w:rsidRPr="007C2A65">
        <w:rPr>
          <w:sz w:val="22"/>
          <w:szCs w:val="22"/>
        </w:rPr>
        <w:t>a</w:t>
      </w:r>
      <w:r w:rsidRPr="007C2A65">
        <w:rPr>
          <w:spacing w:val="-1"/>
          <w:sz w:val="22"/>
          <w:szCs w:val="22"/>
        </w:rPr>
        <w:t>c</w:t>
      </w:r>
      <w:r w:rsidRPr="007C2A65">
        <w:rPr>
          <w:sz w:val="22"/>
          <w:szCs w:val="22"/>
        </w:rPr>
        <w:t>i</w:t>
      </w:r>
      <w:r w:rsidRPr="007C2A65">
        <w:rPr>
          <w:spacing w:val="-1"/>
          <w:sz w:val="22"/>
          <w:szCs w:val="22"/>
        </w:rPr>
        <w:t>l</w:t>
      </w:r>
      <w:r w:rsidRPr="007C2A65">
        <w:rPr>
          <w:sz w:val="22"/>
          <w:szCs w:val="22"/>
        </w:rPr>
        <w:t>i</w:t>
      </w:r>
      <w:r w:rsidRPr="007C2A65">
        <w:rPr>
          <w:spacing w:val="-2"/>
          <w:sz w:val="22"/>
          <w:szCs w:val="22"/>
        </w:rPr>
        <w:t>t</w:t>
      </w:r>
      <w:r w:rsidRPr="007C2A65">
        <w:rPr>
          <w:sz w:val="22"/>
          <w:szCs w:val="22"/>
        </w:rPr>
        <w:t>y</w:t>
      </w:r>
    </w:p>
    <w:p w:rsidR="007C2A65" w:rsidRPr="007C2A65" w:rsidRDefault="007C2A65" w:rsidP="007C2A65">
      <w:pPr>
        <w:tabs>
          <w:tab w:val="left" w:pos="1540"/>
        </w:tabs>
        <w:ind w:left="100" w:right="-20"/>
        <w:rPr>
          <w:sz w:val="22"/>
          <w:szCs w:val="22"/>
        </w:rPr>
      </w:pPr>
      <w:r w:rsidRPr="007C2A65">
        <w:rPr>
          <w:sz w:val="22"/>
          <w:szCs w:val="22"/>
        </w:rPr>
        <w:t>I</w:t>
      </w:r>
      <w:r w:rsidRPr="007C2A65">
        <w:rPr>
          <w:spacing w:val="-1"/>
          <w:sz w:val="22"/>
          <w:szCs w:val="22"/>
        </w:rPr>
        <w:t>W</w:t>
      </w:r>
      <w:r w:rsidRPr="007C2A65">
        <w:rPr>
          <w:sz w:val="22"/>
          <w:szCs w:val="22"/>
        </w:rPr>
        <w:t>RM</w:t>
      </w:r>
      <w:r w:rsidRPr="007C2A65">
        <w:rPr>
          <w:sz w:val="22"/>
          <w:szCs w:val="22"/>
        </w:rPr>
        <w:tab/>
        <w:t>I</w:t>
      </w:r>
      <w:r w:rsidRPr="007C2A65">
        <w:rPr>
          <w:spacing w:val="-1"/>
          <w:sz w:val="22"/>
          <w:szCs w:val="22"/>
        </w:rPr>
        <w:t>nt</w:t>
      </w:r>
      <w:r w:rsidRPr="007C2A65">
        <w:rPr>
          <w:sz w:val="22"/>
          <w:szCs w:val="22"/>
        </w:rPr>
        <w:t>egra</w:t>
      </w:r>
      <w:r w:rsidRPr="007C2A65">
        <w:rPr>
          <w:spacing w:val="-1"/>
          <w:sz w:val="22"/>
          <w:szCs w:val="22"/>
        </w:rPr>
        <w:t>t</w:t>
      </w:r>
      <w:r w:rsidRPr="007C2A65">
        <w:rPr>
          <w:spacing w:val="1"/>
          <w:sz w:val="22"/>
          <w:szCs w:val="22"/>
        </w:rPr>
        <w:t>e</w:t>
      </w:r>
      <w:r w:rsidRPr="007C2A65">
        <w:rPr>
          <w:sz w:val="22"/>
          <w:szCs w:val="22"/>
        </w:rPr>
        <w:t xml:space="preserve">d </w:t>
      </w:r>
      <w:r w:rsidRPr="007C2A65">
        <w:rPr>
          <w:spacing w:val="-1"/>
          <w:sz w:val="22"/>
          <w:szCs w:val="22"/>
        </w:rPr>
        <w:t>W</w:t>
      </w:r>
      <w:r w:rsidRPr="007C2A65">
        <w:rPr>
          <w:sz w:val="22"/>
          <w:szCs w:val="22"/>
        </w:rPr>
        <w:t>a</w:t>
      </w:r>
      <w:r w:rsidRPr="007C2A65">
        <w:rPr>
          <w:spacing w:val="-1"/>
          <w:sz w:val="22"/>
          <w:szCs w:val="22"/>
        </w:rPr>
        <w:t>t</w:t>
      </w:r>
      <w:r w:rsidRPr="007C2A65">
        <w:rPr>
          <w:spacing w:val="-2"/>
          <w:sz w:val="22"/>
          <w:szCs w:val="22"/>
        </w:rPr>
        <w:t>e</w:t>
      </w:r>
      <w:r w:rsidRPr="007C2A65">
        <w:rPr>
          <w:sz w:val="22"/>
          <w:szCs w:val="22"/>
        </w:rPr>
        <w:t>r</w:t>
      </w:r>
      <w:r w:rsidRPr="007C2A65">
        <w:rPr>
          <w:spacing w:val="-1"/>
          <w:sz w:val="22"/>
          <w:szCs w:val="22"/>
        </w:rPr>
        <w:t>s</w:t>
      </w:r>
      <w:r w:rsidRPr="007C2A65">
        <w:rPr>
          <w:sz w:val="22"/>
          <w:szCs w:val="22"/>
        </w:rPr>
        <w:t>hed</w:t>
      </w:r>
      <w:r w:rsidRPr="007C2A65">
        <w:rPr>
          <w:spacing w:val="-3"/>
          <w:sz w:val="22"/>
          <w:szCs w:val="22"/>
        </w:rPr>
        <w:t xml:space="preserve"> </w:t>
      </w:r>
      <w:r w:rsidRPr="007C2A65">
        <w:rPr>
          <w:sz w:val="22"/>
          <w:szCs w:val="22"/>
        </w:rPr>
        <w:t>R</w:t>
      </w:r>
      <w:r w:rsidRPr="007C2A65">
        <w:rPr>
          <w:spacing w:val="1"/>
          <w:sz w:val="22"/>
          <w:szCs w:val="22"/>
        </w:rPr>
        <w:t>e</w:t>
      </w:r>
      <w:r w:rsidRPr="007C2A65">
        <w:rPr>
          <w:spacing w:val="-1"/>
          <w:sz w:val="22"/>
          <w:szCs w:val="22"/>
        </w:rPr>
        <w:t>so</w:t>
      </w:r>
      <w:r w:rsidRPr="007C2A65">
        <w:rPr>
          <w:spacing w:val="-3"/>
          <w:sz w:val="22"/>
          <w:szCs w:val="22"/>
        </w:rPr>
        <w:t>u</w:t>
      </w:r>
      <w:r w:rsidRPr="007C2A65">
        <w:rPr>
          <w:sz w:val="22"/>
          <w:szCs w:val="22"/>
        </w:rPr>
        <w:t>rce M</w:t>
      </w:r>
      <w:r w:rsidRPr="007C2A65">
        <w:rPr>
          <w:spacing w:val="-1"/>
          <w:sz w:val="22"/>
          <w:szCs w:val="22"/>
        </w:rPr>
        <w:t>a</w:t>
      </w:r>
      <w:r w:rsidRPr="007C2A65">
        <w:rPr>
          <w:spacing w:val="-3"/>
          <w:sz w:val="22"/>
          <w:szCs w:val="22"/>
        </w:rPr>
        <w:t>n</w:t>
      </w:r>
      <w:r w:rsidRPr="007C2A65">
        <w:rPr>
          <w:sz w:val="22"/>
          <w:szCs w:val="22"/>
        </w:rPr>
        <w:t>a</w:t>
      </w:r>
      <w:r w:rsidRPr="007C2A65">
        <w:rPr>
          <w:spacing w:val="-1"/>
          <w:sz w:val="22"/>
          <w:szCs w:val="22"/>
        </w:rPr>
        <w:t>g</w:t>
      </w:r>
      <w:r w:rsidRPr="007C2A65">
        <w:rPr>
          <w:sz w:val="22"/>
          <w:szCs w:val="22"/>
        </w:rPr>
        <w:t>ement</w:t>
      </w:r>
    </w:p>
    <w:p w:rsidR="007C2A65" w:rsidRPr="007C2A65" w:rsidRDefault="007C2A65" w:rsidP="007C2A65">
      <w:pPr>
        <w:tabs>
          <w:tab w:val="left" w:pos="1540"/>
        </w:tabs>
        <w:ind w:left="100" w:right="1655"/>
        <w:rPr>
          <w:sz w:val="22"/>
          <w:szCs w:val="22"/>
        </w:rPr>
      </w:pPr>
      <w:r w:rsidRPr="007C2A65">
        <w:rPr>
          <w:sz w:val="22"/>
          <w:szCs w:val="22"/>
        </w:rPr>
        <w:t>LDC</w:t>
      </w:r>
      <w:r w:rsidR="0071115F">
        <w:rPr>
          <w:sz w:val="22"/>
          <w:szCs w:val="22"/>
        </w:rPr>
        <w:t>s</w:t>
      </w:r>
      <w:r w:rsidRPr="007C2A65">
        <w:rPr>
          <w:sz w:val="22"/>
          <w:szCs w:val="22"/>
        </w:rPr>
        <w:tab/>
        <w:t>Lea</w:t>
      </w:r>
      <w:r w:rsidRPr="007C2A65">
        <w:rPr>
          <w:spacing w:val="-1"/>
          <w:sz w:val="22"/>
          <w:szCs w:val="22"/>
        </w:rPr>
        <w:t>s</w:t>
      </w:r>
      <w:r w:rsidRPr="007C2A65">
        <w:rPr>
          <w:sz w:val="22"/>
          <w:szCs w:val="22"/>
        </w:rPr>
        <w:t>t</w:t>
      </w:r>
      <w:r w:rsidRPr="007C2A65">
        <w:rPr>
          <w:spacing w:val="-1"/>
          <w:sz w:val="22"/>
          <w:szCs w:val="22"/>
        </w:rPr>
        <w:t xml:space="preserve"> </w:t>
      </w:r>
      <w:r w:rsidRPr="007C2A65">
        <w:rPr>
          <w:sz w:val="22"/>
          <w:szCs w:val="22"/>
        </w:rPr>
        <w:t>D</w:t>
      </w:r>
      <w:r w:rsidRPr="007C2A65">
        <w:rPr>
          <w:spacing w:val="-2"/>
          <w:sz w:val="22"/>
          <w:szCs w:val="22"/>
        </w:rPr>
        <w:t>e</w:t>
      </w:r>
      <w:r w:rsidRPr="007C2A65">
        <w:rPr>
          <w:sz w:val="22"/>
          <w:szCs w:val="22"/>
        </w:rPr>
        <w:t>v</w:t>
      </w:r>
      <w:r w:rsidRPr="007C2A65">
        <w:rPr>
          <w:spacing w:val="1"/>
          <w:sz w:val="22"/>
          <w:szCs w:val="22"/>
        </w:rPr>
        <w:t>e</w:t>
      </w:r>
      <w:r w:rsidRPr="007C2A65">
        <w:rPr>
          <w:sz w:val="22"/>
          <w:szCs w:val="22"/>
        </w:rPr>
        <w:t>l</w:t>
      </w:r>
      <w:r w:rsidRPr="007C2A65">
        <w:rPr>
          <w:spacing w:val="-1"/>
          <w:sz w:val="22"/>
          <w:szCs w:val="22"/>
        </w:rPr>
        <w:t>o</w:t>
      </w:r>
      <w:r w:rsidRPr="007C2A65">
        <w:rPr>
          <w:sz w:val="22"/>
          <w:szCs w:val="22"/>
        </w:rPr>
        <w:t>ped</w:t>
      </w:r>
      <w:r w:rsidRPr="007C2A65">
        <w:rPr>
          <w:spacing w:val="-3"/>
          <w:sz w:val="22"/>
          <w:szCs w:val="22"/>
        </w:rPr>
        <w:t xml:space="preserve"> </w:t>
      </w:r>
      <w:r w:rsidRPr="007C2A65">
        <w:rPr>
          <w:sz w:val="22"/>
          <w:szCs w:val="22"/>
        </w:rPr>
        <w:t>C</w:t>
      </w:r>
      <w:r w:rsidRPr="007C2A65">
        <w:rPr>
          <w:spacing w:val="-1"/>
          <w:sz w:val="22"/>
          <w:szCs w:val="22"/>
        </w:rPr>
        <w:t>o</w:t>
      </w:r>
      <w:r w:rsidRPr="007C2A65">
        <w:rPr>
          <w:sz w:val="22"/>
          <w:szCs w:val="22"/>
        </w:rPr>
        <w:t>u</w:t>
      </w:r>
      <w:r w:rsidRPr="007C2A65">
        <w:rPr>
          <w:spacing w:val="-1"/>
          <w:sz w:val="22"/>
          <w:szCs w:val="22"/>
        </w:rPr>
        <w:t>nt</w:t>
      </w:r>
      <w:r w:rsidRPr="007C2A65">
        <w:rPr>
          <w:sz w:val="22"/>
          <w:szCs w:val="22"/>
        </w:rPr>
        <w:t xml:space="preserve">ries </w:t>
      </w:r>
    </w:p>
    <w:p w:rsidR="007C2A65" w:rsidRPr="007C2A65" w:rsidRDefault="007C2A65" w:rsidP="007C2A65">
      <w:pPr>
        <w:tabs>
          <w:tab w:val="left" w:pos="1540"/>
        </w:tabs>
        <w:ind w:left="100" w:right="1655"/>
        <w:rPr>
          <w:sz w:val="22"/>
          <w:szCs w:val="22"/>
        </w:rPr>
      </w:pPr>
      <w:r w:rsidRPr="007C2A65">
        <w:rPr>
          <w:sz w:val="22"/>
          <w:szCs w:val="22"/>
        </w:rPr>
        <w:t>LOA</w:t>
      </w:r>
      <w:r w:rsidRPr="007C2A65">
        <w:rPr>
          <w:sz w:val="22"/>
          <w:szCs w:val="22"/>
        </w:rPr>
        <w:tab/>
        <w:t>Le</w:t>
      </w:r>
      <w:r w:rsidRPr="007C2A65">
        <w:rPr>
          <w:spacing w:val="-1"/>
          <w:sz w:val="22"/>
          <w:szCs w:val="22"/>
        </w:rPr>
        <w:t>tt</w:t>
      </w:r>
      <w:r w:rsidRPr="007C2A65">
        <w:rPr>
          <w:sz w:val="22"/>
          <w:szCs w:val="22"/>
        </w:rPr>
        <w:t>er</w:t>
      </w:r>
      <w:r w:rsidRPr="007C2A65">
        <w:rPr>
          <w:spacing w:val="1"/>
          <w:sz w:val="22"/>
          <w:szCs w:val="22"/>
        </w:rPr>
        <w:t xml:space="preserve"> </w:t>
      </w:r>
      <w:r w:rsidRPr="007C2A65">
        <w:rPr>
          <w:spacing w:val="-1"/>
          <w:sz w:val="22"/>
          <w:szCs w:val="22"/>
        </w:rPr>
        <w:t>o</w:t>
      </w:r>
      <w:r w:rsidRPr="007C2A65">
        <w:rPr>
          <w:sz w:val="22"/>
          <w:szCs w:val="22"/>
        </w:rPr>
        <w:t>f</w:t>
      </w:r>
      <w:r w:rsidRPr="007C2A65">
        <w:rPr>
          <w:spacing w:val="-2"/>
          <w:sz w:val="22"/>
          <w:szCs w:val="22"/>
        </w:rPr>
        <w:t xml:space="preserve"> </w:t>
      </w:r>
      <w:r w:rsidRPr="007C2A65">
        <w:rPr>
          <w:sz w:val="22"/>
          <w:szCs w:val="22"/>
        </w:rPr>
        <w:t>Ag</w:t>
      </w:r>
      <w:r w:rsidRPr="007C2A65">
        <w:rPr>
          <w:spacing w:val="-2"/>
          <w:sz w:val="22"/>
          <w:szCs w:val="22"/>
        </w:rPr>
        <w:t>r</w:t>
      </w:r>
      <w:r w:rsidRPr="007C2A65">
        <w:rPr>
          <w:sz w:val="22"/>
          <w:szCs w:val="22"/>
        </w:rPr>
        <w:t>e</w:t>
      </w:r>
      <w:r w:rsidRPr="007C2A65">
        <w:rPr>
          <w:spacing w:val="1"/>
          <w:sz w:val="22"/>
          <w:szCs w:val="22"/>
        </w:rPr>
        <w:t>e</w:t>
      </w:r>
      <w:r w:rsidRPr="007C2A65">
        <w:rPr>
          <w:spacing w:val="-3"/>
          <w:sz w:val="22"/>
          <w:szCs w:val="22"/>
        </w:rPr>
        <w:t>m</w:t>
      </w:r>
      <w:r w:rsidRPr="007C2A65">
        <w:rPr>
          <w:sz w:val="22"/>
          <w:szCs w:val="22"/>
        </w:rPr>
        <w:t>ent</w:t>
      </w:r>
    </w:p>
    <w:p w:rsidR="007C2A65" w:rsidRPr="007C2A65" w:rsidRDefault="007C2A65" w:rsidP="007C2A65">
      <w:pPr>
        <w:tabs>
          <w:tab w:val="left" w:pos="1540"/>
        </w:tabs>
        <w:ind w:left="100" w:right="1655"/>
        <w:rPr>
          <w:sz w:val="22"/>
          <w:szCs w:val="22"/>
        </w:rPr>
      </w:pPr>
      <w:r w:rsidRPr="007C2A65">
        <w:rPr>
          <w:sz w:val="22"/>
          <w:szCs w:val="22"/>
        </w:rPr>
        <w:t>LF</w:t>
      </w:r>
      <w:r w:rsidRPr="007C2A65">
        <w:rPr>
          <w:sz w:val="22"/>
          <w:szCs w:val="22"/>
        </w:rPr>
        <w:tab/>
      </w:r>
      <w:r w:rsidRPr="007C2A65">
        <w:rPr>
          <w:sz w:val="24"/>
          <w:szCs w:val="24"/>
        </w:rPr>
        <w:t xml:space="preserve">Logical Framework </w:t>
      </w:r>
    </w:p>
    <w:p w:rsidR="007C2A65" w:rsidRPr="007C2A65" w:rsidRDefault="007C2A65" w:rsidP="007C2A65">
      <w:pPr>
        <w:tabs>
          <w:tab w:val="left" w:pos="1540"/>
        </w:tabs>
        <w:ind w:left="100" w:right="-20"/>
        <w:rPr>
          <w:sz w:val="22"/>
          <w:szCs w:val="22"/>
        </w:rPr>
      </w:pPr>
      <w:r w:rsidRPr="007C2A65">
        <w:rPr>
          <w:sz w:val="22"/>
          <w:szCs w:val="22"/>
        </w:rPr>
        <w:t>MCT</w:t>
      </w:r>
      <w:r w:rsidRPr="007C2A65">
        <w:rPr>
          <w:sz w:val="22"/>
          <w:szCs w:val="22"/>
        </w:rPr>
        <w:tab/>
        <w:t>M</w:t>
      </w:r>
      <w:r w:rsidRPr="007C2A65">
        <w:rPr>
          <w:spacing w:val="-1"/>
          <w:sz w:val="22"/>
          <w:szCs w:val="22"/>
        </w:rPr>
        <w:t>i</w:t>
      </w:r>
      <w:r w:rsidRPr="007C2A65">
        <w:rPr>
          <w:sz w:val="22"/>
          <w:szCs w:val="22"/>
        </w:rPr>
        <w:t>cr</w:t>
      </w:r>
      <w:r w:rsidRPr="007C2A65">
        <w:rPr>
          <w:spacing w:val="-1"/>
          <w:sz w:val="22"/>
          <w:szCs w:val="22"/>
        </w:rPr>
        <w:t>o</w:t>
      </w:r>
      <w:r w:rsidRPr="007C2A65">
        <w:rPr>
          <w:sz w:val="22"/>
          <w:szCs w:val="22"/>
        </w:rPr>
        <w:t>ne</w:t>
      </w:r>
      <w:r w:rsidRPr="007C2A65">
        <w:rPr>
          <w:spacing w:val="-1"/>
          <w:sz w:val="22"/>
          <w:szCs w:val="22"/>
        </w:rPr>
        <w:t>s</w:t>
      </w:r>
      <w:r w:rsidRPr="007C2A65">
        <w:rPr>
          <w:sz w:val="22"/>
          <w:szCs w:val="22"/>
        </w:rPr>
        <w:t>i</w:t>
      </w:r>
      <w:r w:rsidRPr="007C2A65">
        <w:rPr>
          <w:spacing w:val="-1"/>
          <w:sz w:val="22"/>
          <w:szCs w:val="22"/>
        </w:rPr>
        <w:t>a</w:t>
      </w:r>
      <w:r w:rsidRPr="007C2A65">
        <w:rPr>
          <w:sz w:val="22"/>
          <w:szCs w:val="22"/>
        </w:rPr>
        <w:t>n C</w:t>
      </w:r>
      <w:r w:rsidRPr="007C2A65">
        <w:rPr>
          <w:spacing w:val="-1"/>
          <w:sz w:val="22"/>
          <w:szCs w:val="22"/>
        </w:rPr>
        <w:t>o</w:t>
      </w:r>
      <w:r w:rsidRPr="007C2A65">
        <w:rPr>
          <w:sz w:val="22"/>
          <w:szCs w:val="22"/>
        </w:rPr>
        <w:t>n</w:t>
      </w:r>
      <w:r w:rsidRPr="007C2A65">
        <w:rPr>
          <w:spacing w:val="-2"/>
          <w:sz w:val="22"/>
          <w:szCs w:val="22"/>
        </w:rPr>
        <w:t>se</w:t>
      </w:r>
      <w:r w:rsidRPr="007C2A65">
        <w:rPr>
          <w:sz w:val="22"/>
          <w:szCs w:val="22"/>
        </w:rPr>
        <w:t>rva</w:t>
      </w:r>
      <w:r w:rsidRPr="007C2A65">
        <w:rPr>
          <w:spacing w:val="-1"/>
          <w:sz w:val="22"/>
          <w:szCs w:val="22"/>
        </w:rPr>
        <w:t>t</w:t>
      </w:r>
      <w:r w:rsidRPr="007C2A65">
        <w:rPr>
          <w:sz w:val="22"/>
          <w:szCs w:val="22"/>
        </w:rPr>
        <w:t>i</w:t>
      </w:r>
      <w:r w:rsidRPr="007C2A65">
        <w:rPr>
          <w:spacing w:val="-1"/>
          <w:sz w:val="22"/>
          <w:szCs w:val="22"/>
        </w:rPr>
        <w:t>o</w:t>
      </w:r>
      <w:r w:rsidRPr="007C2A65">
        <w:rPr>
          <w:sz w:val="22"/>
          <w:szCs w:val="22"/>
        </w:rPr>
        <w:t>n</w:t>
      </w:r>
      <w:r w:rsidRPr="007C2A65">
        <w:rPr>
          <w:spacing w:val="-2"/>
          <w:sz w:val="22"/>
          <w:szCs w:val="22"/>
        </w:rPr>
        <w:t xml:space="preserve"> </w:t>
      </w:r>
      <w:r w:rsidRPr="007C2A65">
        <w:rPr>
          <w:sz w:val="22"/>
          <w:szCs w:val="22"/>
        </w:rPr>
        <w:t>T</w:t>
      </w:r>
      <w:r w:rsidRPr="007C2A65">
        <w:rPr>
          <w:spacing w:val="-1"/>
          <w:sz w:val="22"/>
          <w:szCs w:val="22"/>
        </w:rPr>
        <w:t>r</w:t>
      </w:r>
      <w:r w:rsidRPr="007C2A65">
        <w:rPr>
          <w:sz w:val="22"/>
          <w:szCs w:val="22"/>
        </w:rPr>
        <w:t>u</w:t>
      </w:r>
      <w:r w:rsidRPr="007C2A65">
        <w:rPr>
          <w:spacing w:val="-2"/>
          <w:sz w:val="22"/>
          <w:szCs w:val="22"/>
        </w:rPr>
        <w:t>s</w:t>
      </w:r>
      <w:r w:rsidRPr="007C2A65">
        <w:rPr>
          <w:sz w:val="22"/>
          <w:szCs w:val="22"/>
        </w:rPr>
        <w:t>t</w:t>
      </w:r>
    </w:p>
    <w:p w:rsidR="007C2A65" w:rsidRPr="007C2A65" w:rsidRDefault="007C2A65" w:rsidP="007C2A65">
      <w:pPr>
        <w:tabs>
          <w:tab w:val="left" w:pos="1540"/>
        </w:tabs>
        <w:ind w:left="100" w:right="-20"/>
        <w:rPr>
          <w:position w:val="1"/>
          <w:sz w:val="22"/>
          <w:szCs w:val="22"/>
        </w:rPr>
      </w:pPr>
      <w:r w:rsidRPr="007C2A65">
        <w:rPr>
          <w:position w:val="1"/>
          <w:sz w:val="22"/>
          <w:szCs w:val="22"/>
        </w:rPr>
        <w:t>M&amp;E</w:t>
      </w:r>
      <w:r w:rsidRPr="007C2A65">
        <w:rPr>
          <w:position w:val="1"/>
          <w:sz w:val="22"/>
          <w:szCs w:val="22"/>
        </w:rPr>
        <w:tab/>
        <w:t>M</w:t>
      </w:r>
      <w:r w:rsidRPr="007C2A65">
        <w:rPr>
          <w:spacing w:val="-2"/>
          <w:position w:val="1"/>
          <w:sz w:val="22"/>
          <w:szCs w:val="22"/>
        </w:rPr>
        <w:t>o</w:t>
      </w:r>
      <w:r w:rsidRPr="007C2A65">
        <w:rPr>
          <w:position w:val="1"/>
          <w:sz w:val="22"/>
          <w:szCs w:val="22"/>
        </w:rPr>
        <w:t>n</w:t>
      </w:r>
      <w:r w:rsidRPr="007C2A65">
        <w:rPr>
          <w:spacing w:val="-1"/>
          <w:position w:val="1"/>
          <w:sz w:val="22"/>
          <w:szCs w:val="22"/>
        </w:rPr>
        <w:t>ito</w:t>
      </w:r>
      <w:r w:rsidRPr="007C2A65">
        <w:rPr>
          <w:position w:val="1"/>
          <w:sz w:val="22"/>
          <w:szCs w:val="22"/>
        </w:rPr>
        <w:t>ri</w:t>
      </w:r>
      <w:r w:rsidRPr="007C2A65">
        <w:rPr>
          <w:spacing w:val="-1"/>
          <w:position w:val="1"/>
          <w:sz w:val="22"/>
          <w:szCs w:val="22"/>
        </w:rPr>
        <w:t>n</w:t>
      </w:r>
      <w:r w:rsidRPr="007C2A65">
        <w:rPr>
          <w:position w:val="1"/>
          <w:sz w:val="22"/>
          <w:szCs w:val="22"/>
        </w:rPr>
        <w:t>g</w:t>
      </w:r>
      <w:r w:rsidRPr="007C2A65">
        <w:rPr>
          <w:spacing w:val="-1"/>
          <w:position w:val="1"/>
          <w:sz w:val="22"/>
          <w:szCs w:val="22"/>
        </w:rPr>
        <w:t xml:space="preserve"> </w:t>
      </w:r>
      <w:r w:rsidRPr="007C2A65">
        <w:rPr>
          <w:position w:val="1"/>
          <w:sz w:val="22"/>
          <w:szCs w:val="22"/>
        </w:rPr>
        <w:t>and</w:t>
      </w:r>
      <w:r w:rsidRPr="007C2A65">
        <w:rPr>
          <w:spacing w:val="-1"/>
          <w:position w:val="1"/>
          <w:sz w:val="22"/>
          <w:szCs w:val="22"/>
        </w:rPr>
        <w:t xml:space="preserve"> </w:t>
      </w:r>
      <w:r w:rsidRPr="007C2A65">
        <w:rPr>
          <w:position w:val="1"/>
          <w:sz w:val="22"/>
          <w:szCs w:val="22"/>
        </w:rPr>
        <w:t>E</w:t>
      </w:r>
      <w:r w:rsidRPr="007C2A65">
        <w:rPr>
          <w:spacing w:val="1"/>
          <w:position w:val="1"/>
          <w:sz w:val="22"/>
          <w:szCs w:val="22"/>
        </w:rPr>
        <w:t>v</w:t>
      </w:r>
      <w:r w:rsidRPr="007C2A65">
        <w:rPr>
          <w:position w:val="1"/>
          <w:sz w:val="22"/>
          <w:szCs w:val="22"/>
        </w:rPr>
        <w:t>a</w:t>
      </w:r>
      <w:r w:rsidRPr="007C2A65">
        <w:rPr>
          <w:spacing w:val="-1"/>
          <w:position w:val="1"/>
          <w:sz w:val="22"/>
          <w:szCs w:val="22"/>
        </w:rPr>
        <w:t>l</w:t>
      </w:r>
      <w:r w:rsidRPr="007C2A65">
        <w:rPr>
          <w:position w:val="1"/>
          <w:sz w:val="22"/>
          <w:szCs w:val="22"/>
        </w:rPr>
        <w:t>u</w:t>
      </w:r>
      <w:r w:rsidRPr="007C2A65">
        <w:rPr>
          <w:spacing w:val="-1"/>
          <w:position w:val="1"/>
          <w:sz w:val="22"/>
          <w:szCs w:val="22"/>
        </w:rPr>
        <w:t>at</w:t>
      </w:r>
      <w:r w:rsidRPr="007C2A65">
        <w:rPr>
          <w:position w:val="1"/>
          <w:sz w:val="22"/>
          <w:szCs w:val="22"/>
        </w:rPr>
        <w:t>i</w:t>
      </w:r>
      <w:r w:rsidRPr="007C2A65">
        <w:rPr>
          <w:spacing w:val="-1"/>
          <w:position w:val="1"/>
          <w:sz w:val="22"/>
          <w:szCs w:val="22"/>
        </w:rPr>
        <w:t>o</w:t>
      </w:r>
      <w:r w:rsidRPr="007C2A65">
        <w:rPr>
          <w:position w:val="1"/>
          <w:sz w:val="22"/>
          <w:szCs w:val="22"/>
        </w:rPr>
        <w:t>n</w:t>
      </w:r>
    </w:p>
    <w:p w:rsidR="007C2A65" w:rsidRDefault="007C2A65" w:rsidP="007C2A65">
      <w:pPr>
        <w:tabs>
          <w:tab w:val="left" w:pos="1540"/>
        </w:tabs>
        <w:ind w:left="100" w:right="-20"/>
        <w:rPr>
          <w:position w:val="1"/>
          <w:sz w:val="22"/>
          <w:szCs w:val="22"/>
        </w:rPr>
      </w:pPr>
      <w:r w:rsidRPr="007C2A65">
        <w:rPr>
          <w:position w:val="1"/>
          <w:sz w:val="22"/>
          <w:szCs w:val="22"/>
        </w:rPr>
        <w:t>MDG</w:t>
      </w:r>
      <w:r w:rsidRPr="007C2A65">
        <w:rPr>
          <w:position w:val="1"/>
          <w:sz w:val="22"/>
          <w:szCs w:val="22"/>
        </w:rPr>
        <w:tab/>
        <w:t>Millennium Development Goal</w:t>
      </w:r>
    </w:p>
    <w:p w:rsidR="00E337D5" w:rsidRDefault="00E337D5" w:rsidP="007C2A65">
      <w:pPr>
        <w:tabs>
          <w:tab w:val="left" w:pos="1540"/>
        </w:tabs>
        <w:ind w:left="100" w:right="-20"/>
        <w:rPr>
          <w:position w:val="1"/>
          <w:sz w:val="22"/>
          <w:szCs w:val="22"/>
        </w:rPr>
      </w:pPr>
      <w:r>
        <w:rPr>
          <w:position w:val="1"/>
          <w:sz w:val="22"/>
          <w:szCs w:val="22"/>
        </w:rPr>
        <w:t>MIMRA</w:t>
      </w:r>
      <w:r>
        <w:rPr>
          <w:position w:val="1"/>
          <w:sz w:val="22"/>
          <w:szCs w:val="22"/>
        </w:rPr>
        <w:tab/>
        <w:t>Marshall Islands Marine Resource Authority</w:t>
      </w:r>
    </w:p>
    <w:p w:rsidR="000E5961" w:rsidRPr="007C2A65" w:rsidRDefault="000E5961" w:rsidP="007C2A65">
      <w:pPr>
        <w:tabs>
          <w:tab w:val="left" w:pos="1540"/>
        </w:tabs>
        <w:ind w:left="100" w:right="-20"/>
        <w:rPr>
          <w:sz w:val="22"/>
          <w:szCs w:val="22"/>
        </w:rPr>
      </w:pPr>
      <w:r>
        <w:rPr>
          <w:position w:val="1"/>
          <w:sz w:val="22"/>
          <w:szCs w:val="22"/>
        </w:rPr>
        <w:t>MOU</w:t>
      </w:r>
      <w:r>
        <w:rPr>
          <w:position w:val="1"/>
          <w:sz w:val="22"/>
          <w:szCs w:val="22"/>
        </w:rPr>
        <w:tab/>
        <w:t>Memorandum of Understanding</w:t>
      </w:r>
    </w:p>
    <w:p w:rsidR="007C2A65" w:rsidRPr="007C2A65" w:rsidRDefault="007C2A65" w:rsidP="007C2A65">
      <w:pPr>
        <w:tabs>
          <w:tab w:val="left" w:pos="1540"/>
        </w:tabs>
        <w:ind w:left="100" w:right="1655"/>
        <w:rPr>
          <w:sz w:val="22"/>
          <w:szCs w:val="22"/>
        </w:rPr>
      </w:pPr>
      <w:r w:rsidRPr="007C2A65">
        <w:rPr>
          <w:sz w:val="22"/>
          <w:szCs w:val="22"/>
        </w:rPr>
        <w:t>M</w:t>
      </w:r>
      <w:r w:rsidRPr="007C2A65">
        <w:rPr>
          <w:spacing w:val="-2"/>
          <w:sz w:val="22"/>
          <w:szCs w:val="22"/>
        </w:rPr>
        <w:t>S</w:t>
      </w:r>
      <w:r w:rsidRPr="007C2A65">
        <w:rPr>
          <w:sz w:val="22"/>
          <w:szCs w:val="22"/>
        </w:rPr>
        <w:t>P</w:t>
      </w:r>
      <w:r w:rsidRPr="007C2A65">
        <w:rPr>
          <w:sz w:val="22"/>
          <w:szCs w:val="22"/>
        </w:rPr>
        <w:tab/>
        <w:t>Me</w:t>
      </w:r>
      <w:r w:rsidRPr="007C2A65">
        <w:rPr>
          <w:spacing w:val="-1"/>
          <w:sz w:val="22"/>
          <w:szCs w:val="22"/>
        </w:rPr>
        <w:t>d</w:t>
      </w:r>
      <w:r w:rsidRPr="007C2A65">
        <w:rPr>
          <w:sz w:val="22"/>
          <w:szCs w:val="22"/>
        </w:rPr>
        <w:t>i</w:t>
      </w:r>
      <w:r w:rsidRPr="007C2A65">
        <w:rPr>
          <w:spacing w:val="-1"/>
          <w:sz w:val="22"/>
          <w:szCs w:val="22"/>
        </w:rPr>
        <w:t>u</w:t>
      </w:r>
      <w:r w:rsidRPr="007C2A65">
        <w:rPr>
          <w:sz w:val="22"/>
          <w:szCs w:val="22"/>
        </w:rPr>
        <w:t>m</w:t>
      </w:r>
      <w:r w:rsidRPr="007C2A65">
        <w:rPr>
          <w:spacing w:val="-1"/>
          <w:sz w:val="22"/>
          <w:szCs w:val="22"/>
        </w:rPr>
        <w:t xml:space="preserve"> S</w:t>
      </w:r>
      <w:r w:rsidRPr="007C2A65">
        <w:rPr>
          <w:sz w:val="22"/>
          <w:szCs w:val="22"/>
        </w:rPr>
        <w:t>i</w:t>
      </w:r>
      <w:r w:rsidRPr="007C2A65">
        <w:rPr>
          <w:spacing w:val="-2"/>
          <w:sz w:val="22"/>
          <w:szCs w:val="22"/>
        </w:rPr>
        <w:t>z</w:t>
      </w:r>
      <w:r w:rsidRPr="007C2A65">
        <w:rPr>
          <w:sz w:val="22"/>
          <w:szCs w:val="22"/>
        </w:rPr>
        <w:t>e</w:t>
      </w:r>
      <w:r w:rsidRPr="007C2A65">
        <w:rPr>
          <w:spacing w:val="1"/>
          <w:sz w:val="22"/>
          <w:szCs w:val="22"/>
        </w:rPr>
        <w:t xml:space="preserve"> </w:t>
      </w:r>
      <w:r w:rsidRPr="007C2A65">
        <w:rPr>
          <w:spacing w:val="-1"/>
          <w:sz w:val="22"/>
          <w:szCs w:val="22"/>
        </w:rPr>
        <w:t>P</w:t>
      </w:r>
      <w:r w:rsidRPr="007C2A65">
        <w:rPr>
          <w:sz w:val="22"/>
          <w:szCs w:val="22"/>
        </w:rPr>
        <w:t>r</w:t>
      </w:r>
      <w:r w:rsidR="0071115F">
        <w:rPr>
          <w:spacing w:val="-1"/>
          <w:sz w:val="22"/>
          <w:szCs w:val="22"/>
        </w:rPr>
        <w:t>oject</w:t>
      </w:r>
      <w:r w:rsidRPr="007C2A65">
        <w:rPr>
          <w:sz w:val="22"/>
          <w:szCs w:val="22"/>
        </w:rPr>
        <w:t xml:space="preserve"> </w:t>
      </w:r>
    </w:p>
    <w:p w:rsidR="007C2A65" w:rsidRDefault="007C2A65" w:rsidP="007C2A65">
      <w:pPr>
        <w:tabs>
          <w:tab w:val="left" w:pos="1540"/>
        </w:tabs>
        <w:ind w:left="100" w:right="1655"/>
        <w:rPr>
          <w:sz w:val="22"/>
          <w:szCs w:val="22"/>
        </w:rPr>
      </w:pPr>
      <w:r w:rsidRPr="007C2A65">
        <w:rPr>
          <w:sz w:val="22"/>
          <w:szCs w:val="22"/>
        </w:rPr>
        <w:t>MTE</w:t>
      </w:r>
      <w:r w:rsidRPr="007C2A65">
        <w:rPr>
          <w:sz w:val="22"/>
          <w:szCs w:val="22"/>
        </w:rPr>
        <w:tab/>
      </w:r>
      <w:r w:rsidRPr="007C2A65">
        <w:rPr>
          <w:spacing w:val="-1"/>
          <w:sz w:val="22"/>
          <w:szCs w:val="22"/>
        </w:rPr>
        <w:t>Mi</w:t>
      </w:r>
      <w:r w:rsidRPr="007C2A65">
        <w:rPr>
          <w:sz w:val="22"/>
          <w:szCs w:val="22"/>
        </w:rPr>
        <w:t>d-T</w:t>
      </w:r>
      <w:r w:rsidRPr="007C2A65">
        <w:rPr>
          <w:spacing w:val="-2"/>
          <w:sz w:val="22"/>
          <w:szCs w:val="22"/>
        </w:rPr>
        <w:t>e</w:t>
      </w:r>
      <w:r w:rsidRPr="007C2A65">
        <w:rPr>
          <w:sz w:val="22"/>
          <w:szCs w:val="22"/>
        </w:rPr>
        <w:t>rm</w:t>
      </w:r>
      <w:r w:rsidRPr="007C2A65">
        <w:rPr>
          <w:spacing w:val="-1"/>
          <w:sz w:val="22"/>
          <w:szCs w:val="22"/>
        </w:rPr>
        <w:t xml:space="preserve"> </w:t>
      </w:r>
      <w:r w:rsidRPr="007C2A65">
        <w:rPr>
          <w:spacing w:val="-2"/>
          <w:sz w:val="22"/>
          <w:szCs w:val="22"/>
        </w:rPr>
        <w:t>E</w:t>
      </w:r>
      <w:r w:rsidRPr="007C2A65">
        <w:rPr>
          <w:sz w:val="22"/>
          <w:szCs w:val="22"/>
        </w:rPr>
        <w:t>val</w:t>
      </w:r>
      <w:r w:rsidRPr="007C2A65">
        <w:rPr>
          <w:spacing w:val="-1"/>
          <w:sz w:val="22"/>
          <w:szCs w:val="22"/>
        </w:rPr>
        <w:t>u</w:t>
      </w:r>
      <w:r w:rsidRPr="007C2A65">
        <w:rPr>
          <w:sz w:val="22"/>
          <w:szCs w:val="22"/>
        </w:rPr>
        <w:t>a</w:t>
      </w:r>
      <w:r w:rsidRPr="007C2A65">
        <w:rPr>
          <w:spacing w:val="-1"/>
          <w:sz w:val="22"/>
          <w:szCs w:val="22"/>
        </w:rPr>
        <w:t>t</w:t>
      </w:r>
      <w:r w:rsidRPr="007C2A65">
        <w:rPr>
          <w:sz w:val="22"/>
          <w:szCs w:val="22"/>
        </w:rPr>
        <w:t>i</w:t>
      </w:r>
      <w:r w:rsidRPr="007C2A65">
        <w:rPr>
          <w:spacing w:val="-1"/>
          <w:sz w:val="22"/>
          <w:szCs w:val="22"/>
        </w:rPr>
        <w:t>o</w:t>
      </w:r>
      <w:r w:rsidRPr="007C2A65">
        <w:rPr>
          <w:sz w:val="22"/>
          <w:szCs w:val="22"/>
        </w:rPr>
        <w:t xml:space="preserve">n </w:t>
      </w:r>
    </w:p>
    <w:p w:rsidR="00C443B0" w:rsidRPr="007C2A65" w:rsidRDefault="00C443B0" w:rsidP="007C2A65">
      <w:pPr>
        <w:tabs>
          <w:tab w:val="left" w:pos="1540"/>
        </w:tabs>
        <w:ind w:left="100" w:right="1655"/>
        <w:rPr>
          <w:sz w:val="22"/>
          <w:szCs w:val="22"/>
        </w:rPr>
      </w:pPr>
      <w:r>
        <w:rPr>
          <w:sz w:val="22"/>
          <w:szCs w:val="22"/>
        </w:rPr>
        <w:t>MTR</w:t>
      </w:r>
      <w:r>
        <w:rPr>
          <w:sz w:val="22"/>
          <w:szCs w:val="22"/>
        </w:rPr>
        <w:tab/>
        <w:t>Mid-Term Review</w:t>
      </w:r>
    </w:p>
    <w:p w:rsidR="007C2A65" w:rsidRDefault="007C2A65" w:rsidP="007C2A65">
      <w:pPr>
        <w:tabs>
          <w:tab w:val="left" w:pos="1540"/>
        </w:tabs>
        <w:ind w:left="100" w:right="1655"/>
        <w:rPr>
          <w:sz w:val="22"/>
          <w:szCs w:val="22"/>
        </w:rPr>
      </w:pPr>
      <w:r w:rsidRPr="007C2A65">
        <w:rPr>
          <w:sz w:val="22"/>
          <w:szCs w:val="22"/>
        </w:rPr>
        <w:t>NAP</w:t>
      </w:r>
      <w:r w:rsidRPr="007C2A65">
        <w:rPr>
          <w:sz w:val="22"/>
          <w:szCs w:val="22"/>
        </w:rPr>
        <w:tab/>
        <w:t>Na</w:t>
      </w:r>
      <w:r w:rsidRPr="007C2A65">
        <w:rPr>
          <w:spacing w:val="-1"/>
          <w:sz w:val="22"/>
          <w:szCs w:val="22"/>
        </w:rPr>
        <w:t>t</w:t>
      </w:r>
      <w:r w:rsidRPr="007C2A65">
        <w:rPr>
          <w:sz w:val="22"/>
          <w:szCs w:val="22"/>
        </w:rPr>
        <w:t>i</w:t>
      </w:r>
      <w:r w:rsidRPr="007C2A65">
        <w:rPr>
          <w:spacing w:val="-1"/>
          <w:sz w:val="22"/>
          <w:szCs w:val="22"/>
        </w:rPr>
        <w:t>o</w:t>
      </w:r>
      <w:r w:rsidRPr="007C2A65">
        <w:rPr>
          <w:sz w:val="22"/>
          <w:szCs w:val="22"/>
        </w:rPr>
        <w:t>n</w:t>
      </w:r>
      <w:r w:rsidRPr="007C2A65">
        <w:rPr>
          <w:spacing w:val="-1"/>
          <w:sz w:val="22"/>
          <w:szCs w:val="22"/>
        </w:rPr>
        <w:t>a</w:t>
      </w:r>
      <w:r w:rsidRPr="007C2A65">
        <w:rPr>
          <w:sz w:val="22"/>
          <w:szCs w:val="22"/>
        </w:rPr>
        <w:t>l A</w:t>
      </w:r>
      <w:r w:rsidRPr="007C2A65">
        <w:rPr>
          <w:spacing w:val="-1"/>
          <w:sz w:val="22"/>
          <w:szCs w:val="22"/>
        </w:rPr>
        <w:t>ct</w:t>
      </w:r>
      <w:r w:rsidRPr="007C2A65">
        <w:rPr>
          <w:sz w:val="22"/>
          <w:szCs w:val="22"/>
        </w:rPr>
        <w:t>i</w:t>
      </w:r>
      <w:r w:rsidRPr="007C2A65">
        <w:rPr>
          <w:spacing w:val="-1"/>
          <w:sz w:val="22"/>
          <w:szCs w:val="22"/>
        </w:rPr>
        <w:t>o</w:t>
      </w:r>
      <w:r w:rsidRPr="007C2A65">
        <w:rPr>
          <w:sz w:val="22"/>
          <w:szCs w:val="22"/>
        </w:rPr>
        <w:t xml:space="preserve">n </w:t>
      </w:r>
      <w:r w:rsidRPr="007C2A65">
        <w:rPr>
          <w:spacing w:val="-1"/>
          <w:sz w:val="22"/>
          <w:szCs w:val="22"/>
        </w:rPr>
        <w:t>P</w:t>
      </w:r>
      <w:r w:rsidRPr="007C2A65">
        <w:rPr>
          <w:sz w:val="22"/>
          <w:szCs w:val="22"/>
        </w:rPr>
        <w:t>l</w:t>
      </w:r>
      <w:r w:rsidRPr="007C2A65">
        <w:rPr>
          <w:spacing w:val="-1"/>
          <w:sz w:val="22"/>
          <w:szCs w:val="22"/>
        </w:rPr>
        <w:t>a</w:t>
      </w:r>
      <w:r w:rsidRPr="007C2A65">
        <w:rPr>
          <w:sz w:val="22"/>
          <w:szCs w:val="22"/>
        </w:rPr>
        <w:t>n</w:t>
      </w:r>
    </w:p>
    <w:p w:rsidR="00E337D5" w:rsidRPr="007C2A65" w:rsidRDefault="00E337D5" w:rsidP="007C2A65">
      <w:pPr>
        <w:tabs>
          <w:tab w:val="left" w:pos="1540"/>
        </w:tabs>
        <w:ind w:left="100" w:right="1655"/>
        <w:rPr>
          <w:sz w:val="22"/>
          <w:szCs w:val="22"/>
        </w:rPr>
      </w:pPr>
      <w:r>
        <w:rPr>
          <w:sz w:val="22"/>
          <w:szCs w:val="22"/>
        </w:rPr>
        <w:t>NDS</w:t>
      </w:r>
      <w:r>
        <w:rPr>
          <w:sz w:val="22"/>
          <w:szCs w:val="22"/>
        </w:rPr>
        <w:tab/>
        <w:t>National Development Strategy</w:t>
      </w:r>
    </w:p>
    <w:p w:rsidR="007C2A65" w:rsidRPr="007C2A65" w:rsidRDefault="007C2A65" w:rsidP="007C2A65">
      <w:pPr>
        <w:tabs>
          <w:tab w:val="left" w:pos="1540"/>
        </w:tabs>
        <w:ind w:left="100" w:right="-20"/>
        <w:rPr>
          <w:sz w:val="22"/>
          <w:szCs w:val="22"/>
        </w:rPr>
      </w:pPr>
      <w:r w:rsidRPr="007C2A65">
        <w:rPr>
          <w:position w:val="1"/>
          <w:sz w:val="22"/>
          <w:szCs w:val="22"/>
        </w:rPr>
        <w:t>N</w:t>
      </w:r>
      <w:r w:rsidRPr="007C2A65">
        <w:rPr>
          <w:spacing w:val="1"/>
          <w:position w:val="1"/>
          <w:sz w:val="22"/>
          <w:szCs w:val="22"/>
        </w:rPr>
        <w:t>G</w:t>
      </w:r>
      <w:r w:rsidRPr="007C2A65">
        <w:rPr>
          <w:position w:val="1"/>
          <w:sz w:val="22"/>
          <w:szCs w:val="22"/>
        </w:rPr>
        <w:t>O</w:t>
      </w:r>
      <w:r w:rsidRPr="007C2A65">
        <w:rPr>
          <w:position w:val="1"/>
          <w:sz w:val="22"/>
          <w:szCs w:val="22"/>
        </w:rPr>
        <w:tab/>
      </w:r>
      <w:r w:rsidR="00796929" w:rsidRPr="007C2A65">
        <w:rPr>
          <w:position w:val="1"/>
          <w:sz w:val="22"/>
          <w:szCs w:val="22"/>
        </w:rPr>
        <w:t>Non</w:t>
      </w:r>
      <w:r w:rsidR="00796929" w:rsidRPr="007C2A65">
        <w:rPr>
          <w:spacing w:val="-1"/>
          <w:position w:val="1"/>
          <w:sz w:val="22"/>
          <w:szCs w:val="22"/>
        </w:rPr>
        <w:t>-</w:t>
      </w:r>
      <w:r w:rsidR="00796929" w:rsidRPr="007C2A65">
        <w:rPr>
          <w:spacing w:val="1"/>
          <w:position w:val="1"/>
          <w:sz w:val="22"/>
          <w:szCs w:val="22"/>
        </w:rPr>
        <w:t>G</w:t>
      </w:r>
      <w:r w:rsidR="00796929" w:rsidRPr="007C2A65">
        <w:rPr>
          <w:spacing w:val="-3"/>
          <w:position w:val="1"/>
          <w:sz w:val="22"/>
          <w:szCs w:val="22"/>
        </w:rPr>
        <w:t>o</w:t>
      </w:r>
      <w:r w:rsidR="00796929" w:rsidRPr="007C2A65">
        <w:rPr>
          <w:position w:val="1"/>
          <w:sz w:val="22"/>
          <w:szCs w:val="22"/>
        </w:rPr>
        <w:t>v</w:t>
      </w:r>
      <w:r w:rsidR="00796929" w:rsidRPr="007C2A65">
        <w:rPr>
          <w:spacing w:val="-1"/>
          <w:position w:val="1"/>
          <w:sz w:val="22"/>
          <w:szCs w:val="22"/>
        </w:rPr>
        <w:t>e</w:t>
      </w:r>
      <w:r w:rsidR="00796929" w:rsidRPr="007C2A65">
        <w:rPr>
          <w:position w:val="1"/>
          <w:sz w:val="22"/>
          <w:szCs w:val="22"/>
        </w:rPr>
        <w:t>rn</w:t>
      </w:r>
      <w:r w:rsidR="00796929" w:rsidRPr="007C2A65">
        <w:rPr>
          <w:spacing w:val="-1"/>
          <w:position w:val="1"/>
          <w:sz w:val="22"/>
          <w:szCs w:val="22"/>
        </w:rPr>
        <w:t>m</w:t>
      </w:r>
      <w:r w:rsidR="00796929" w:rsidRPr="007C2A65">
        <w:rPr>
          <w:position w:val="1"/>
          <w:sz w:val="22"/>
          <w:szCs w:val="22"/>
        </w:rPr>
        <w:t>ent</w:t>
      </w:r>
      <w:r w:rsidRPr="007C2A65">
        <w:rPr>
          <w:spacing w:val="-1"/>
          <w:position w:val="1"/>
          <w:sz w:val="22"/>
          <w:szCs w:val="22"/>
        </w:rPr>
        <w:t xml:space="preserve"> </w:t>
      </w:r>
      <w:r w:rsidRPr="007C2A65">
        <w:rPr>
          <w:spacing w:val="-3"/>
          <w:position w:val="1"/>
          <w:sz w:val="22"/>
          <w:szCs w:val="22"/>
        </w:rPr>
        <w:t>O</w:t>
      </w:r>
      <w:r w:rsidRPr="007C2A65">
        <w:rPr>
          <w:position w:val="1"/>
          <w:sz w:val="22"/>
          <w:szCs w:val="22"/>
        </w:rPr>
        <w:t>r</w:t>
      </w:r>
      <w:r w:rsidRPr="007C2A65">
        <w:rPr>
          <w:spacing w:val="-1"/>
          <w:position w:val="1"/>
          <w:sz w:val="22"/>
          <w:szCs w:val="22"/>
        </w:rPr>
        <w:t>g</w:t>
      </w:r>
      <w:r w:rsidRPr="007C2A65">
        <w:rPr>
          <w:position w:val="1"/>
          <w:sz w:val="22"/>
          <w:szCs w:val="22"/>
        </w:rPr>
        <w:t>a</w:t>
      </w:r>
      <w:r w:rsidRPr="007C2A65">
        <w:rPr>
          <w:spacing w:val="-1"/>
          <w:position w:val="1"/>
          <w:sz w:val="22"/>
          <w:szCs w:val="22"/>
        </w:rPr>
        <w:t>n</w:t>
      </w:r>
      <w:r w:rsidRPr="007C2A65">
        <w:rPr>
          <w:position w:val="1"/>
          <w:sz w:val="22"/>
          <w:szCs w:val="22"/>
        </w:rPr>
        <w:t>iza</w:t>
      </w:r>
      <w:r w:rsidRPr="007C2A65">
        <w:rPr>
          <w:spacing w:val="-1"/>
          <w:position w:val="1"/>
          <w:sz w:val="22"/>
          <w:szCs w:val="22"/>
        </w:rPr>
        <w:t>t</w:t>
      </w:r>
      <w:r w:rsidRPr="007C2A65">
        <w:rPr>
          <w:spacing w:val="-3"/>
          <w:position w:val="1"/>
          <w:sz w:val="22"/>
          <w:szCs w:val="22"/>
        </w:rPr>
        <w:t>i</w:t>
      </w:r>
      <w:r w:rsidRPr="007C2A65">
        <w:rPr>
          <w:spacing w:val="-1"/>
          <w:position w:val="1"/>
          <w:sz w:val="22"/>
          <w:szCs w:val="22"/>
        </w:rPr>
        <w:t>o</w:t>
      </w:r>
      <w:r w:rsidRPr="007C2A65">
        <w:rPr>
          <w:position w:val="1"/>
          <w:sz w:val="22"/>
          <w:szCs w:val="22"/>
        </w:rPr>
        <w:t>n</w:t>
      </w:r>
    </w:p>
    <w:p w:rsidR="007C2A65" w:rsidRPr="007C2A65" w:rsidRDefault="007C2A65" w:rsidP="007C2A65">
      <w:pPr>
        <w:tabs>
          <w:tab w:val="left" w:pos="1540"/>
        </w:tabs>
        <w:ind w:left="100" w:right="-20"/>
        <w:rPr>
          <w:sz w:val="22"/>
          <w:szCs w:val="22"/>
        </w:rPr>
      </w:pPr>
      <w:r w:rsidRPr="007C2A65">
        <w:rPr>
          <w:sz w:val="22"/>
          <w:szCs w:val="22"/>
        </w:rPr>
        <w:t>OEPPC</w:t>
      </w:r>
      <w:r w:rsidRPr="007C2A65">
        <w:rPr>
          <w:sz w:val="22"/>
          <w:szCs w:val="22"/>
        </w:rPr>
        <w:tab/>
        <w:t>Office of the Environment and Economic Planning and Coordination</w:t>
      </w:r>
    </w:p>
    <w:p w:rsidR="007C2A65" w:rsidRPr="007C2A65" w:rsidRDefault="007C2A65" w:rsidP="007C2A65">
      <w:pPr>
        <w:tabs>
          <w:tab w:val="left" w:pos="1540"/>
        </w:tabs>
        <w:ind w:left="100" w:right="-20"/>
        <w:rPr>
          <w:sz w:val="22"/>
          <w:szCs w:val="22"/>
        </w:rPr>
      </w:pPr>
      <w:r w:rsidRPr="007C2A65">
        <w:rPr>
          <w:spacing w:val="-1"/>
          <w:sz w:val="22"/>
          <w:szCs w:val="22"/>
        </w:rPr>
        <w:t>P</w:t>
      </w:r>
      <w:r w:rsidRPr="007C2A65">
        <w:rPr>
          <w:sz w:val="22"/>
          <w:szCs w:val="22"/>
        </w:rPr>
        <w:t>ACC</w:t>
      </w:r>
      <w:r w:rsidRPr="007C2A65">
        <w:rPr>
          <w:sz w:val="22"/>
          <w:szCs w:val="22"/>
        </w:rPr>
        <w:tab/>
      </w:r>
      <w:r w:rsidRPr="007C2A65">
        <w:rPr>
          <w:spacing w:val="-1"/>
          <w:sz w:val="22"/>
          <w:szCs w:val="22"/>
        </w:rPr>
        <w:t>P</w:t>
      </w:r>
      <w:r w:rsidRPr="007C2A65">
        <w:rPr>
          <w:sz w:val="22"/>
          <w:szCs w:val="22"/>
        </w:rPr>
        <w:t>a</w:t>
      </w:r>
      <w:r w:rsidRPr="007C2A65">
        <w:rPr>
          <w:spacing w:val="-1"/>
          <w:sz w:val="22"/>
          <w:szCs w:val="22"/>
        </w:rPr>
        <w:t>c</w:t>
      </w:r>
      <w:r w:rsidRPr="007C2A65">
        <w:rPr>
          <w:sz w:val="22"/>
          <w:szCs w:val="22"/>
        </w:rPr>
        <w:t>if</w:t>
      </w:r>
      <w:r w:rsidRPr="007C2A65">
        <w:rPr>
          <w:spacing w:val="-1"/>
          <w:sz w:val="22"/>
          <w:szCs w:val="22"/>
        </w:rPr>
        <w:t>i</w:t>
      </w:r>
      <w:r w:rsidRPr="007C2A65">
        <w:rPr>
          <w:sz w:val="22"/>
          <w:szCs w:val="22"/>
        </w:rPr>
        <w:t>c A</w:t>
      </w:r>
      <w:r w:rsidRPr="007C2A65">
        <w:rPr>
          <w:spacing w:val="-1"/>
          <w:sz w:val="22"/>
          <w:szCs w:val="22"/>
        </w:rPr>
        <w:t>d</w:t>
      </w:r>
      <w:r w:rsidRPr="007C2A65">
        <w:rPr>
          <w:sz w:val="22"/>
          <w:szCs w:val="22"/>
        </w:rPr>
        <w:t>a</w:t>
      </w:r>
      <w:r w:rsidRPr="007C2A65">
        <w:rPr>
          <w:spacing w:val="-1"/>
          <w:sz w:val="22"/>
          <w:szCs w:val="22"/>
        </w:rPr>
        <w:t>pt</w:t>
      </w:r>
      <w:r w:rsidRPr="007C2A65">
        <w:rPr>
          <w:sz w:val="22"/>
          <w:szCs w:val="22"/>
        </w:rPr>
        <w:t>a</w:t>
      </w:r>
      <w:r w:rsidRPr="007C2A65">
        <w:rPr>
          <w:spacing w:val="-1"/>
          <w:sz w:val="22"/>
          <w:szCs w:val="22"/>
        </w:rPr>
        <w:t>t</w:t>
      </w:r>
      <w:r w:rsidRPr="007C2A65">
        <w:rPr>
          <w:sz w:val="22"/>
          <w:szCs w:val="22"/>
        </w:rPr>
        <w:t>i</w:t>
      </w:r>
      <w:r w:rsidRPr="007C2A65">
        <w:rPr>
          <w:spacing w:val="-1"/>
          <w:sz w:val="22"/>
          <w:szCs w:val="22"/>
        </w:rPr>
        <w:t>o</w:t>
      </w:r>
      <w:r w:rsidRPr="007C2A65">
        <w:rPr>
          <w:sz w:val="22"/>
          <w:szCs w:val="22"/>
        </w:rPr>
        <w:t xml:space="preserve">n </w:t>
      </w:r>
      <w:r w:rsidRPr="007C2A65">
        <w:rPr>
          <w:spacing w:val="-1"/>
          <w:sz w:val="22"/>
          <w:szCs w:val="22"/>
        </w:rPr>
        <w:t>t</w:t>
      </w:r>
      <w:r w:rsidRPr="007C2A65">
        <w:rPr>
          <w:sz w:val="22"/>
          <w:szCs w:val="22"/>
        </w:rPr>
        <w:t>o</w:t>
      </w:r>
      <w:r w:rsidRPr="007C2A65">
        <w:rPr>
          <w:spacing w:val="-1"/>
          <w:sz w:val="22"/>
          <w:szCs w:val="22"/>
        </w:rPr>
        <w:t xml:space="preserve"> </w:t>
      </w:r>
      <w:r w:rsidRPr="007C2A65">
        <w:rPr>
          <w:sz w:val="22"/>
          <w:szCs w:val="22"/>
        </w:rPr>
        <w:t>Cli</w:t>
      </w:r>
      <w:r w:rsidRPr="007C2A65">
        <w:rPr>
          <w:spacing w:val="-1"/>
          <w:sz w:val="22"/>
          <w:szCs w:val="22"/>
        </w:rPr>
        <w:t>m</w:t>
      </w:r>
      <w:r w:rsidRPr="007C2A65">
        <w:rPr>
          <w:sz w:val="22"/>
          <w:szCs w:val="22"/>
        </w:rPr>
        <w:t>a</w:t>
      </w:r>
      <w:r w:rsidRPr="007C2A65">
        <w:rPr>
          <w:spacing w:val="-1"/>
          <w:sz w:val="22"/>
          <w:szCs w:val="22"/>
        </w:rPr>
        <w:t>t</w:t>
      </w:r>
      <w:r w:rsidRPr="007C2A65">
        <w:rPr>
          <w:sz w:val="22"/>
          <w:szCs w:val="22"/>
        </w:rPr>
        <w:t>e</w:t>
      </w:r>
      <w:r w:rsidRPr="007C2A65">
        <w:rPr>
          <w:spacing w:val="1"/>
          <w:sz w:val="22"/>
          <w:szCs w:val="22"/>
        </w:rPr>
        <w:t xml:space="preserve"> </w:t>
      </w:r>
      <w:r w:rsidRPr="007C2A65">
        <w:rPr>
          <w:sz w:val="22"/>
          <w:szCs w:val="22"/>
        </w:rPr>
        <w:t>Cha</w:t>
      </w:r>
      <w:r w:rsidRPr="007C2A65">
        <w:rPr>
          <w:spacing w:val="-1"/>
          <w:sz w:val="22"/>
          <w:szCs w:val="22"/>
        </w:rPr>
        <w:t>ng</w:t>
      </w:r>
      <w:r w:rsidRPr="007C2A65">
        <w:rPr>
          <w:sz w:val="22"/>
          <w:szCs w:val="22"/>
        </w:rPr>
        <w:t>e</w:t>
      </w:r>
    </w:p>
    <w:p w:rsidR="007C2A65" w:rsidRPr="007C2A65" w:rsidRDefault="007C2A65" w:rsidP="007C2A65">
      <w:pPr>
        <w:tabs>
          <w:tab w:val="left" w:pos="1540"/>
        </w:tabs>
        <w:ind w:left="100" w:right="-20"/>
        <w:rPr>
          <w:sz w:val="22"/>
          <w:szCs w:val="22"/>
        </w:rPr>
      </w:pPr>
      <w:r w:rsidRPr="007C2A65">
        <w:rPr>
          <w:spacing w:val="-1"/>
          <w:sz w:val="22"/>
          <w:szCs w:val="22"/>
        </w:rPr>
        <w:lastRenderedPageBreak/>
        <w:t>P</w:t>
      </w:r>
      <w:r w:rsidRPr="007C2A65">
        <w:rPr>
          <w:sz w:val="22"/>
          <w:szCs w:val="22"/>
        </w:rPr>
        <w:t>IF</w:t>
      </w:r>
      <w:r w:rsidRPr="007C2A65">
        <w:rPr>
          <w:sz w:val="22"/>
          <w:szCs w:val="22"/>
        </w:rPr>
        <w:tab/>
      </w:r>
      <w:r w:rsidRPr="007C2A65">
        <w:rPr>
          <w:spacing w:val="-1"/>
          <w:sz w:val="22"/>
          <w:szCs w:val="22"/>
        </w:rPr>
        <w:t>P</w:t>
      </w:r>
      <w:r w:rsidRPr="007C2A65">
        <w:rPr>
          <w:sz w:val="22"/>
          <w:szCs w:val="22"/>
        </w:rPr>
        <w:t>a</w:t>
      </w:r>
      <w:r w:rsidRPr="007C2A65">
        <w:rPr>
          <w:spacing w:val="-1"/>
          <w:sz w:val="22"/>
          <w:szCs w:val="22"/>
        </w:rPr>
        <w:t>c</w:t>
      </w:r>
      <w:r w:rsidRPr="007C2A65">
        <w:rPr>
          <w:sz w:val="22"/>
          <w:szCs w:val="22"/>
        </w:rPr>
        <w:t>if</w:t>
      </w:r>
      <w:r w:rsidRPr="007C2A65">
        <w:rPr>
          <w:spacing w:val="-1"/>
          <w:sz w:val="22"/>
          <w:szCs w:val="22"/>
        </w:rPr>
        <w:t>i</w:t>
      </w:r>
      <w:r w:rsidRPr="007C2A65">
        <w:rPr>
          <w:sz w:val="22"/>
          <w:szCs w:val="22"/>
        </w:rPr>
        <w:t xml:space="preserve">c </w:t>
      </w:r>
      <w:r w:rsidRPr="007C2A65">
        <w:rPr>
          <w:spacing w:val="-1"/>
          <w:sz w:val="22"/>
          <w:szCs w:val="22"/>
        </w:rPr>
        <w:t>Is</w:t>
      </w:r>
      <w:r w:rsidRPr="007C2A65">
        <w:rPr>
          <w:sz w:val="22"/>
          <w:szCs w:val="22"/>
        </w:rPr>
        <w:t>l</w:t>
      </w:r>
      <w:r w:rsidRPr="007C2A65">
        <w:rPr>
          <w:spacing w:val="-1"/>
          <w:sz w:val="22"/>
          <w:szCs w:val="22"/>
        </w:rPr>
        <w:t>a</w:t>
      </w:r>
      <w:r w:rsidRPr="007C2A65">
        <w:rPr>
          <w:sz w:val="22"/>
          <w:szCs w:val="22"/>
        </w:rPr>
        <w:t>nd</w:t>
      </w:r>
      <w:r w:rsidRPr="007C2A65">
        <w:rPr>
          <w:spacing w:val="-1"/>
          <w:sz w:val="22"/>
          <w:szCs w:val="22"/>
        </w:rPr>
        <w:t xml:space="preserve"> F</w:t>
      </w:r>
      <w:r w:rsidRPr="007C2A65">
        <w:rPr>
          <w:sz w:val="22"/>
          <w:szCs w:val="22"/>
        </w:rPr>
        <w:t>u</w:t>
      </w:r>
      <w:r w:rsidRPr="007C2A65">
        <w:rPr>
          <w:spacing w:val="-1"/>
          <w:sz w:val="22"/>
          <w:szCs w:val="22"/>
        </w:rPr>
        <w:t>n</w:t>
      </w:r>
      <w:r w:rsidRPr="007C2A65">
        <w:rPr>
          <w:sz w:val="22"/>
          <w:szCs w:val="22"/>
        </w:rPr>
        <w:t>d</w:t>
      </w:r>
    </w:p>
    <w:p w:rsidR="007C2A65" w:rsidRPr="007C2A65" w:rsidRDefault="007C2A65" w:rsidP="007C2A65">
      <w:pPr>
        <w:tabs>
          <w:tab w:val="left" w:pos="1540"/>
        </w:tabs>
        <w:ind w:left="100" w:right="-20"/>
        <w:rPr>
          <w:sz w:val="22"/>
          <w:szCs w:val="22"/>
        </w:rPr>
      </w:pPr>
      <w:r w:rsidRPr="007C2A65">
        <w:rPr>
          <w:spacing w:val="-1"/>
          <w:sz w:val="22"/>
          <w:szCs w:val="22"/>
        </w:rPr>
        <w:t>P</w:t>
      </w:r>
      <w:r w:rsidRPr="007C2A65">
        <w:rPr>
          <w:sz w:val="22"/>
          <w:szCs w:val="22"/>
        </w:rPr>
        <w:t>MU</w:t>
      </w:r>
      <w:r w:rsidRPr="007C2A65">
        <w:rPr>
          <w:sz w:val="22"/>
          <w:szCs w:val="22"/>
        </w:rPr>
        <w:tab/>
      </w:r>
      <w:r w:rsidRPr="007C2A65">
        <w:rPr>
          <w:spacing w:val="-1"/>
          <w:sz w:val="22"/>
          <w:szCs w:val="22"/>
        </w:rPr>
        <w:t>P</w:t>
      </w:r>
      <w:r w:rsidRPr="007C2A65">
        <w:rPr>
          <w:sz w:val="22"/>
          <w:szCs w:val="22"/>
        </w:rPr>
        <w:t>r</w:t>
      </w:r>
      <w:r w:rsidRPr="007C2A65">
        <w:rPr>
          <w:spacing w:val="-1"/>
          <w:sz w:val="22"/>
          <w:szCs w:val="22"/>
        </w:rPr>
        <w:t>o</w:t>
      </w:r>
      <w:r w:rsidRPr="007C2A65">
        <w:rPr>
          <w:sz w:val="22"/>
          <w:szCs w:val="22"/>
        </w:rPr>
        <w:t>ject</w:t>
      </w:r>
      <w:r w:rsidRPr="007C2A65">
        <w:rPr>
          <w:spacing w:val="-1"/>
          <w:sz w:val="22"/>
          <w:szCs w:val="22"/>
        </w:rPr>
        <w:t xml:space="preserve"> </w:t>
      </w:r>
      <w:r w:rsidRPr="007C2A65">
        <w:rPr>
          <w:sz w:val="22"/>
          <w:szCs w:val="22"/>
        </w:rPr>
        <w:t>M</w:t>
      </w:r>
      <w:r w:rsidRPr="007C2A65">
        <w:rPr>
          <w:spacing w:val="-1"/>
          <w:sz w:val="22"/>
          <w:szCs w:val="22"/>
        </w:rPr>
        <w:t>a</w:t>
      </w:r>
      <w:r w:rsidRPr="007C2A65">
        <w:rPr>
          <w:sz w:val="22"/>
          <w:szCs w:val="22"/>
        </w:rPr>
        <w:t>n</w:t>
      </w:r>
      <w:r w:rsidRPr="007C2A65">
        <w:rPr>
          <w:spacing w:val="-1"/>
          <w:sz w:val="22"/>
          <w:szCs w:val="22"/>
        </w:rPr>
        <w:t>ag</w:t>
      </w:r>
      <w:r w:rsidRPr="007C2A65">
        <w:rPr>
          <w:sz w:val="22"/>
          <w:szCs w:val="22"/>
        </w:rPr>
        <w:t>e</w:t>
      </w:r>
      <w:r w:rsidRPr="007C2A65">
        <w:rPr>
          <w:spacing w:val="-3"/>
          <w:sz w:val="22"/>
          <w:szCs w:val="22"/>
        </w:rPr>
        <w:t>m</w:t>
      </w:r>
      <w:r w:rsidRPr="007C2A65">
        <w:rPr>
          <w:sz w:val="22"/>
          <w:szCs w:val="22"/>
        </w:rPr>
        <w:t>ent</w:t>
      </w:r>
      <w:r w:rsidRPr="007C2A65">
        <w:rPr>
          <w:spacing w:val="-1"/>
          <w:sz w:val="22"/>
          <w:szCs w:val="22"/>
        </w:rPr>
        <w:t xml:space="preserve"> U</w:t>
      </w:r>
      <w:r w:rsidRPr="007C2A65">
        <w:rPr>
          <w:sz w:val="22"/>
          <w:szCs w:val="22"/>
        </w:rPr>
        <w:t>n</w:t>
      </w:r>
      <w:r w:rsidRPr="007C2A65">
        <w:rPr>
          <w:spacing w:val="-1"/>
          <w:sz w:val="22"/>
          <w:szCs w:val="22"/>
        </w:rPr>
        <w:t>i</w:t>
      </w:r>
      <w:r w:rsidRPr="007C2A65">
        <w:rPr>
          <w:sz w:val="22"/>
          <w:szCs w:val="22"/>
        </w:rPr>
        <w:t>t</w:t>
      </w:r>
    </w:p>
    <w:p w:rsidR="007C2A65" w:rsidRPr="007C2A65" w:rsidRDefault="007C2A65" w:rsidP="007C2A65">
      <w:pPr>
        <w:tabs>
          <w:tab w:val="left" w:pos="1540"/>
        </w:tabs>
        <w:ind w:left="100" w:right="-20"/>
        <w:rPr>
          <w:position w:val="1"/>
          <w:sz w:val="22"/>
          <w:szCs w:val="22"/>
        </w:rPr>
      </w:pPr>
      <w:r w:rsidRPr="007C2A65">
        <w:rPr>
          <w:spacing w:val="-1"/>
          <w:position w:val="1"/>
          <w:sz w:val="22"/>
          <w:szCs w:val="22"/>
        </w:rPr>
        <w:t>PS</w:t>
      </w:r>
      <w:r w:rsidRPr="007C2A65">
        <w:rPr>
          <w:position w:val="1"/>
          <w:sz w:val="22"/>
          <w:szCs w:val="22"/>
        </w:rPr>
        <w:t>C</w:t>
      </w:r>
      <w:r w:rsidRPr="007C2A65">
        <w:rPr>
          <w:position w:val="1"/>
          <w:sz w:val="22"/>
          <w:szCs w:val="22"/>
        </w:rPr>
        <w:tab/>
      </w:r>
      <w:r w:rsidRPr="007C2A65">
        <w:rPr>
          <w:spacing w:val="-1"/>
          <w:position w:val="1"/>
          <w:sz w:val="22"/>
          <w:szCs w:val="22"/>
        </w:rPr>
        <w:t>P</w:t>
      </w:r>
      <w:r w:rsidRPr="007C2A65">
        <w:rPr>
          <w:position w:val="1"/>
          <w:sz w:val="22"/>
          <w:szCs w:val="22"/>
        </w:rPr>
        <w:t>a</w:t>
      </w:r>
      <w:r w:rsidRPr="007C2A65">
        <w:rPr>
          <w:spacing w:val="-1"/>
          <w:position w:val="1"/>
          <w:sz w:val="22"/>
          <w:szCs w:val="22"/>
        </w:rPr>
        <w:t>c</w:t>
      </w:r>
      <w:r w:rsidRPr="007C2A65">
        <w:rPr>
          <w:position w:val="1"/>
          <w:sz w:val="22"/>
          <w:szCs w:val="22"/>
        </w:rPr>
        <w:t>if</w:t>
      </w:r>
      <w:r w:rsidRPr="007C2A65">
        <w:rPr>
          <w:spacing w:val="-1"/>
          <w:position w:val="1"/>
          <w:sz w:val="22"/>
          <w:szCs w:val="22"/>
        </w:rPr>
        <w:t>i</w:t>
      </w:r>
      <w:r w:rsidRPr="007C2A65">
        <w:rPr>
          <w:position w:val="1"/>
          <w:sz w:val="22"/>
          <w:szCs w:val="22"/>
        </w:rPr>
        <w:t xml:space="preserve">c </w:t>
      </w:r>
      <w:r w:rsidRPr="007C2A65">
        <w:rPr>
          <w:spacing w:val="-1"/>
          <w:position w:val="1"/>
          <w:sz w:val="22"/>
          <w:szCs w:val="22"/>
        </w:rPr>
        <w:t>S</w:t>
      </w:r>
      <w:r w:rsidRPr="007C2A65">
        <w:rPr>
          <w:position w:val="1"/>
          <w:sz w:val="22"/>
          <w:szCs w:val="22"/>
        </w:rPr>
        <w:t>ur</w:t>
      </w:r>
      <w:r w:rsidRPr="007C2A65">
        <w:rPr>
          <w:spacing w:val="1"/>
          <w:position w:val="1"/>
          <w:sz w:val="22"/>
          <w:szCs w:val="22"/>
        </w:rPr>
        <w:t>v</w:t>
      </w:r>
      <w:r w:rsidRPr="007C2A65">
        <w:rPr>
          <w:spacing w:val="-2"/>
          <w:position w:val="1"/>
          <w:sz w:val="22"/>
          <w:szCs w:val="22"/>
        </w:rPr>
        <w:t>e</w:t>
      </w:r>
      <w:r w:rsidRPr="007C2A65">
        <w:rPr>
          <w:position w:val="1"/>
          <w:sz w:val="22"/>
          <w:szCs w:val="22"/>
        </w:rPr>
        <w:t xml:space="preserve">y </w:t>
      </w:r>
      <w:r w:rsidRPr="007C2A65">
        <w:rPr>
          <w:spacing w:val="1"/>
          <w:position w:val="1"/>
          <w:sz w:val="22"/>
          <w:szCs w:val="22"/>
        </w:rPr>
        <w:t>C</w:t>
      </w:r>
      <w:r w:rsidRPr="007C2A65">
        <w:rPr>
          <w:spacing w:val="-1"/>
          <w:position w:val="1"/>
          <w:sz w:val="22"/>
          <w:szCs w:val="22"/>
        </w:rPr>
        <w:t>om</w:t>
      </w:r>
      <w:r w:rsidRPr="007C2A65">
        <w:rPr>
          <w:position w:val="1"/>
          <w:sz w:val="22"/>
          <w:szCs w:val="22"/>
        </w:rPr>
        <w:t>p</w:t>
      </w:r>
      <w:r w:rsidRPr="007C2A65">
        <w:rPr>
          <w:spacing w:val="-3"/>
          <w:position w:val="1"/>
          <w:sz w:val="22"/>
          <w:szCs w:val="22"/>
        </w:rPr>
        <w:t>a</w:t>
      </w:r>
      <w:r w:rsidRPr="007C2A65">
        <w:rPr>
          <w:position w:val="1"/>
          <w:sz w:val="22"/>
          <w:szCs w:val="22"/>
        </w:rPr>
        <w:t>ny</w:t>
      </w:r>
    </w:p>
    <w:p w:rsidR="007C2A65" w:rsidRPr="007C2A65" w:rsidRDefault="007C2A65" w:rsidP="007C2A65">
      <w:pPr>
        <w:tabs>
          <w:tab w:val="left" w:pos="1540"/>
        </w:tabs>
        <w:ind w:left="100" w:right="-20"/>
        <w:rPr>
          <w:position w:val="1"/>
          <w:sz w:val="22"/>
          <w:szCs w:val="22"/>
        </w:rPr>
      </w:pPr>
      <w:r w:rsidRPr="007C2A65">
        <w:rPr>
          <w:position w:val="1"/>
          <w:sz w:val="22"/>
          <w:szCs w:val="22"/>
        </w:rPr>
        <w:t>R&amp;D</w:t>
      </w:r>
      <w:r w:rsidRPr="007C2A65">
        <w:rPr>
          <w:position w:val="1"/>
          <w:sz w:val="22"/>
          <w:szCs w:val="22"/>
        </w:rPr>
        <w:tab/>
        <w:t>Ministry of Resources and Development</w:t>
      </w:r>
    </w:p>
    <w:p w:rsidR="007C2A65" w:rsidRPr="007C2A65" w:rsidRDefault="007C2A65" w:rsidP="007C2A65">
      <w:pPr>
        <w:tabs>
          <w:tab w:val="left" w:pos="1540"/>
        </w:tabs>
        <w:ind w:left="100" w:right="-20"/>
        <w:rPr>
          <w:sz w:val="22"/>
          <w:szCs w:val="22"/>
        </w:rPr>
      </w:pPr>
      <w:r w:rsidRPr="007C2A65">
        <w:rPr>
          <w:position w:val="1"/>
          <w:sz w:val="22"/>
          <w:szCs w:val="22"/>
        </w:rPr>
        <w:t>RMI</w:t>
      </w:r>
      <w:r w:rsidRPr="007C2A65">
        <w:rPr>
          <w:position w:val="1"/>
          <w:sz w:val="22"/>
          <w:szCs w:val="22"/>
        </w:rPr>
        <w:tab/>
        <w:t>Republic of the Marshall Islands</w:t>
      </w:r>
    </w:p>
    <w:p w:rsidR="007C2A65" w:rsidRPr="007C2A65" w:rsidRDefault="007C2A65" w:rsidP="007C2A65">
      <w:pPr>
        <w:tabs>
          <w:tab w:val="left" w:pos="1540"/>
        </w:tabs>
        <w:ind w:left="100" w:right="1088"/>
        <w:rPr>
          <w:sz w:val="22"/>
          <w:szCs w:val="22"/>
        </w:rPr>
      </w:pPr>
      <w:r w:rsidRPr="007C2A65">
        <w:rPr>
          <w:spacing w:val="-1"/>
          <w:sz w:val="22"/>
          <w:szCs w:val="22"/>
        </w:rPr>
        <w:t>S</w:t>
      </w:r>
      <w:r w:rsidRPr="007C2A65">
        <w:rPr>
          <w:sz w:val="22"/>
          <w:szCs w:val="22"/>
        </w:rPr>
        <w:t xml:space="preserve">D </w:t>
      </w:r>
      <w:r w:rsidRPr="007C2A65">
        <w:rPr>
          <w:spacing w:val="-1"/>
          <w:sz w:val="22"/>
          <w:szCs w:val="22"/>
        </w:rPr>
        <w:t>U</w:t>
      </w:r>
      <w:r w:rsidRPr="007C2A65">
        <w:rPr>
          <w:sz w:val="22"/>
          <w:szCs w:val="22"/>
        </w:rPr>
        <w:t>n</w:t>
      </w:r>
      <w:r w:rsidRPr="007C2A65">
        <w:rPr>
          <w:spacing w:val="-1"/>
          <w:sz w:val="22"/>
          <w:szCs w:val="22"/>
        </w:rPr>
        <w:t>i</w:t>
      </w:r>
      <w:r w:rsidRPr="007C2A65">
        <w:rPr>
          <w:sz w:val="22"/>
          <w:szCs w:val="22"/>
        </w:rPr>
        <w:t>t</w:t>
      </w:r>
      <w:r w:rsidRPr="007C2A65">
        <w:rPr>
          <w:sz w:val="22"/>
          <w:szCs w:val="22"/>
        </w:rPr>
        <w:tab/>
      </w:r>
      <w:r w:rsidRPr="007C2A65">
        <w:rPr>
          <w:spacing w:val="-1"/>
          <w:sz w:val="22"/>
          <w:szCs w:val="22"/>
        </w:rPr>
        <w:t>FS</w:t>
      </w:r>
      <w:r w:rsidRPr="007C2A65">
        <w:rPr>
          <w:sz w:val="22"/>
          <w:szCs w:val="22"/>
        </w:rPr>
        <w:t xml:space="preserve">M </w:t>
      </w:r>
      <w:r w:rsidRPr="007C2A65">
        <w:rPr>
          <w:spacing w:val="-1"/>
          <w:sz w:val="22"/>
          <w:szCs w:val="22"/>
        </w:rPr>
        <w:t>S</w:t>
      </w:r>
      <w:r w:rsidRPr="007C2A65">
        <w:rPr>
          <w:sz w:val="22"/>
          <w:szCs w:val="22"/>
        </w:rPr>
        <w:t>u</w:t>
      </w:r>
      <w:r w:rsidRPr="007C2A65">
        <w:rPr>
          <w:spacing w:val="-2"/>
          <w:sz w:val="22"/>
          <w:szCs w:val="22"/>
        </w:rPr>
        <w:t>s</w:t>
      </w:r>
      <w:r w:rsidRPr="007C2A65">
        <w:rPr>
          <w:spacing w:val="-1"/>
          <w:sz w:val="22"/>
          <w:szCs w:val="22"/>
        </w:rPr>
        <w:t>t</w:t>
      </w:r>
      <w:r w:rsidRPr="007C2A65">
        <w:rPr>
          <w:sz w:val="22"/>
          <w:szCs w:val="22"/>
        </w:rPr>
        <w:t>a</w:t>
      </w:r>
      <w:r w:rsidRPr="007C2A65">
        <w:rPr>
          <w:spacing w:val="-1"/>
          <w:sz w:val="22"/>
          <w:szCs w:val="22"/>
        </w:rPr>
        <w:t>i</w:t>
      </w:r>
      <w:r w:rsidRPr="007C2A65">
        <w:rPr>
          <w:sz w:val="22"/>
          <w:szCs w:val="22"/>
        </w:rPr>
        <w:t>n</w:t>
      </w:r>
      <w:r w:rsidRPr="007C2A65">
        <w:rPr>
          <w:spacing w:val="-1"/>
          <w:sz w:val="22"/>
          <w:szCs w:val="22"/>
        </w:rPr>
        <w:t>a</w:t>
      </w:r>
      <w:r w:rsidRPr="007C2A65">
        <w:rPr>
          <w:sz w:val="22"/>
          <w:szCs w:val="22"/>
        </w:rPr>
        <w:t>b</w:t>
      </w:r>
      <w:r w:rsidRPr="007C2A65">
        <w:rPr>
          <w:spacing w:val="-1"/>
          <w:sz w:val="22"/>
          <w:szCs w:val="22"/>
        </w:rPr>
        <w:t>l</w:t>
      </w:r>
      <w:r w:rsidRPr="007C2A65">
        <w:rPr>
          <w:sz w:val="22"/>
          <w:szCs w:val="22"/>
        </w:rPr>
        <w:t>e</w:t>
      </w:r>
      <w:r w:rsidRPr="007C2A65">
        <w:rPr>
          <w:spacing w:val="1"/>
          <w:sz w:val="22"/>
          <w:szCs w:val="22"/>
        </w:rPr>
        <w:t xml:space="preserve"> </w:t>
      </w:r>
      <w:r w:rsidRPr="007C2A65">
        <w:rPr>
          <w:sz w:val="22"/>
          <w:szCs w:val="22"/>
        </w:rPr>
        <w:t>De</w:t>
      </w:r>
      <w:r w:rsidRPr="007C2A65">
        <w:rPr>
          <w:spacing w:val="-2"/>
          <w:sz w:val="22"/>
          <w:szCs w:val="22"/>
        </w:rPr>
        <w:t>v</w:t>
      </w:r>
      <w:r w:rsidRPr="007C2A65">
        <w:rPr>
          <w:sz w:val="22"/>
          <w:szCs w:val="22"/>
        </w:rPr>
        <w:t>el</w:t>
      </w:r>
      <w:r w:rsidRPr="007C2A65">
        <w:rPr>
          <w:spacing w:val="-1"/>
          <w:sz w:val="22"/>
          <w:szCs w:val="22"/>
        </w:rPr>
        <w:t>o</w:t>
      </w:r>
      <w:r w:rsidRPr="007C2A65">
        <w:rPr>
          <w:sz w:val="22"/>
          <w:szCs w:val="22"/>
        </w:rPr>
        <w:t>p</w:t>
      </w:r>
      <w:r w:rsidRPr="007C2A65">
        <w:rPr>
          <w:spacing w:val="-1"/>
          <w:sz w:val="22"/>
          <w:szCs w:val="22"/>
        </w:rPr>
        <w:t>m</w:t>
      </w:r>
      <w:r w:rsidRPr="007C2A65">
        <w:rPr>
          <w:spacing w:val="-2"/>
          <w:sz w:val="22"/>
          <w:szCs w:val="22"/>
        </w:rPr>
        <w:t>e</w:t>
      </w:r>
      <w:r w:rsidRPr="007C2A65">
        <w:rPr>
          <w:sz w:val="22"/>
          <w:szCs w:val="22"/>
        </w:rPr>
        <w:t>nt</w:t>
      </w:r>
      <w:r w:rsidRPr="007C2A65">
        <w:rPr>
          <w:spacing w:val="-1"/>
          <w:sz w:val="22"/>
          <w:szCs w:val="22"/>
        </w:rPr>
        <w:t xml:space="preserve"> U</w:t>
      </w:r>
      <w:r w:rsidRPr="007C2A65">
        <w:rPr>
          <w:sz w:val="22"/>
          <w:szCs w:val="22"/>
        </w:rPr>
        <w:t>n</w:t>
      </w:r>
      <w:r w:rsidRPr="007C2A65">
        <w:rPr>
          <w:spacing w:val="-1"/>
          <w:sz w:val="22"/>
          <w:szCs w:val="22"/>
        </w:rPr>
        <w:t>i</w:t>
      </w:r>
      <w:r w:rsidRPr="007C2A65">
        <w:rPr>
          <w:sz w:val="22"/>
          <w:szCs w:val="22"/>
        </w:rPr>
        <w:t xml:space="preserve">t </w:t>
      </w:r>
    </w:p>
    <w:p w:rsidR="007C2A65" w:rsidRPr="007C2A65" w:rsidRDefault="007C2A65" w:rsidP="007C2A65">
      <w:pPr>
        <w:tabs>
          <w:tab w:val="left" w:pos="1540"/>
        </w:tabs>
        <w:ind w:left="100" w:right="-20"/>
        <w:rPr>
          <w:sz w:val="22"/>
          <w:szCs w:val="22"/>
        </w:rPr>
      </w:pPr>
      <w:r w:rsidRPr="007C2A65">
        <w:rPr>
          <w:spacing w:val="-1"/>
          <w:sz w:val="22"/>
          <w:szCs w:val="22"/>
        </w:rPr>
        <w:t>S</w:t>
      </w:r>
      <w:r w:rsidRPr="007C2A65">
        <w:rPr>
          <w:sz w:val="22"/>
          <w:szCs w:val="22"/>
        </w:rPr>
        <w:t>LM</w:t>
      </w:r>
      <w:r w:rsidRPr="007C2A65">
        <w:rPr>
          <w:sz w:val="22"/>
          <w:szCs w:val="22"/>
        </w:rPr>
        <w:tab/>
      </w:r>
      <w:r w:rsidRPr="007C2A65">
        <w:rPr>
          <w:spacing w:val="-1"/>
          <w:sz w:val="22"/>
          <w:szCs w:val="22"/>
        </w:rPr>
        <w:t>S</w:t>
      </w:r>
      <w:r w:rsidRPr="007C2A65">
        <w:rPr>
          <w:sz w:val="22"/>
          <w:szCs w:val="22"/>
        </w:rPr>
        <w:t>u</w:t>
      </w:r>
      <w:r w:rsidRPr="007C2A65">
        <w:rPr>
          <w:spacing w:val="-2"/>
          <w:sz w:val="22"/>
          <w:szCs w:val="22"/>
        </w:rPr>
        <w:t>s</w:t>
      </w:r>
      <w:r w:rsidRPr="007C2A65">
        <w:rPr>
          <w:spacing w:val="-1"/>
          <w:sz w:val="22"/>
          <w:szCs w:val="22"/>
        </w:rPr>
        <w:t>t</w:t>
      </w:r>
      <w:r w:rsidRPr="007C2A65">
        <w:rPr>
          <w:sz w:val="22"/>
          <w:szCs w:val="22"/>
        </w:rPr>
        <w:t>a</w:t>
      </w:r>
      <w:r w:rsidRPr="007C2A65">
        <w:rPr>
          <w:spacing w:val="-1"/>
          <w:sz w:val="22"/>
          <w:szCs w:val="22"/>
        </w:rPr>
        <w:t>i</w:t>
      </w:r>
      <w:r w:rsidRPr="007C2A65">
        <w:rPr>
          <w:sz w:val="22"/>
          <w:szCs w:val="22"/>
        </w:rPr>
        <w:t>n</w:t>
      </w:r>
      <w:r w:rsidRPr="007C2A65">
        <w:rPr>
          <w:spacing w:val="-1"/>
          <w:sz w:val="22"/>
          <w:szCs w:val="22"/>
        </w:rPr>
        <w:t>a</w:t>
      </w:r>
      <w:r w:rsidRPr="007C2A65">
        <w:rPr>
          <w:sz w:val="22"/>
          <w:szCs w:val="22"/>
        </w:rPr>
        <w:t>b</w:t>
      </w:r>
      <w:r w:rsidRPr="007C2A65">
        <w:rPr>
          <w:spacing w:val="-1"/>
          <w:sz w:val="22"/>
          <w:szCs w:val="22"/>
        </w:rPr>
        <w:t>l</w:t>
      </w:r>
      <w:r w:rsidRPr="007C2A65">
        <w:rPr>
          <w:sz w:val="22"/>
          <w:szCs w:val="22"/>
        </w:rPr>
        <w:t>e</w:t>
      </w:r>
      <w:r w:rsidRPr="007C2A65">
        <w:rPr>
          <w:spacing w:val="1"/>
          <w:sz w:val="22"/>
          <w:szCs w:val="22"/>
        </w:rPr>
        <w:t xml:space="preserve"> </w:t>
      </w:r>
      <w:r w:rsidRPr="007C2A65">
        <w:rPr>
          <w:sz w:val="22"/>
          <w:szCs w:val="22"/>
        </w:rPr>
        <w:t>La</w:t>
      </w:r>
      <w:r w:rsidRPr="007C2A65">
        <w:rPr>
          <w:spacing w:val="-1"/>
          <w:sz w:val="22"/>
          <w:szCs w:val="22"/>
        </w:rPr>
        <w:t>n</w:t>
      </w:r>
      <w:r w:rsidRPr="007C2A65">
        <w:rPr>
          <w:sz w:val="22"/>
          <w:szCs w:val="22"/>
        </w:rPr>
        <w:t xml:space="preserve">d </w:t>
      </w:r>
      <w:r w:rsidRPr="007C2A65">
        <w:rPr>
          <w:spacing w:val="-1"/>
          <w:sz w:val="22"/>
          <w:szCs w:val="22"/>
        </w:rPr>
        <w:t>M</w:t>
      </w:r>
      <w:r w:rsidRPr="007C2A65">
        <w:rPr>
          <w:sz w:val="22"/>
          <w:szCs w:val="22"/>
        </w:rPr>
        <w:t>a</w:t>
      </w:r>
      <w:r w:rsidRPr="007C2A65">
        <w:rPr>
          <w:spacing w:val="-1"/>
          <w:sz w:val="22"/>
          <w:szCs w:val="22"/>
        </w:rPr>
        <w:t>n</w:t>
      </w:r>
      <w:r w:rsidRPr="007C2A65">
        <w:rPr>
          <w:sz w:val="22"/>
          <w:szCs w:val="22"/>
        </w:rPr>
        <w:t>a</w:t>
      </w:r>
      <w:r w:rsidRPr="007C2A65">
        <w:rPr>
          <w:spacing w:val="-1"/>
          <w:sz w:val="22"/>
          <w:szCs w:val="22"/>
        </w:rPr>
        <w:t>g</w:t>
      </w:r>
      <w:r w:rsidRPr="007C2A65">
        <w:rPr>
          <w:sz w:val="22"/>
          <w:szCs w:val="22"/>
        </w:rPr>
        <w:t>e</w:t>
      </w:r>
      <w:r w:rsidRPr="007C2A65">
        <w:rPr>
          <w:spacing w:val="-3"/>
          <w:sz w:val="22"/>
          <w:szCs w:val="22"/>
        </w:rPr>
        <w:t>m</w:t>
      </w:r>
      <w:r w:rsidRPr="007C2A65">
        <w:rPr>
          <w:spacing w:val="-2"/>
          <w:sz w:val="22"/>
          <w:szCs w:val="22"/>
        </w:rPr>
        <w:t>e</w:t>
      </w:r>
      <w:r w:rsidRPr="007C2A65">
        <w:rPr>
          <w:sz w:val="22"/>
          <w:szCs w:val="22"/>
        </w:rPr>
        <w:t>nt</w:t>
      </w:r>
    </w:p>
    <w:p w:rsidR="007C2A65" w:rsidRDefault="007C2A65" w:rsidP="007C2A65">
      <w:pPr>
        <w:tabs>
          <w:tab w:val="left" w:pos="1540"/>
        </w:tabs>
        <w:ind w:left="100" w:right="-20"/>
        <w:rPr>
          <w:position w:val="1"/>
          <w:sz w:val="22"/>
          <w:szCs w:val="22"/>
        </w:rPr>
      </w:pPr>
      <w:r w:rsidRPr="007C2A65">
        <w:rPr>
          <w:spacing w:val="-1"/>
          <w:position w:val="1"/>
          <w:sz w:val="22"/>
          <w:szCs w:val="22"/>
        </w:rPr>
        <w:t>SP</w:t>
      </w:r>
      <w:r w:rsidRPr="007C2A65">
        <w:rPr>
          <w:position w:val="1"/>
          <w:sz w:val="22"/>
          <w:szCs w:val="22"/>
        </w:rPr>
        <w:t>C</w:t>
      </w:r>
      <w:r w:rsidRPr="007C2A65">
        <w:rPr>
          <w:position w:val="1"/>
          <w:sz w:val="22"/>
          <w:szCs w:val="22"/>
        </w:rPr>
        <w:tab/>
      </w:r>
      <w:r w:rsidRPr="007C2A65">
        <w:rPr>
          <w:spacing w:val="-1"/>
          <w:position w:val="1"/>
          <w:sz w:val="22"/>
          <w:szCs w:val="22"/>
        </w:rPr>
        <w:t>S</w:t>
      </w:r>
      <w:r w:rsidRPr="007C2A65">
        <w:rPr>
          <w:position w:val="1"/>
          <w:sz w:val="22"/>
          <w:szCs w:val="22"/>
        </w:rPr>
        <w:t>ecr</w:t>
      </w:r>
      <w:r w:rsidRPr="007C2A65">
        <w:rPr>
          <w:spacing w:val="1"/>
          <w:position w:val="1"/>
          <w:sz w:val="22"/>
          <w:szCs w:val="22"/>
        </w:rPr>
        <w:t>e</w:t>
      </w:r>
      <w:r w:rsidRPr="007C2A65">
        <w:rPr>
          <w:spacing w:val="-1"/>
          <w:position w:val="1"/>
          <w:sz w:val="22"/>
          <w:szCs w:val="22"/>
        </w:rPr>
        <w:t>t</w:t>
      </w:r>
      <w:r w:rsidRPr="007C2A65">
        <w:rPr>
          <w:position w:val="1"/>
          <w:sz w:val="22"/>
          <w:szCs w:val="22"/>
        </w:rPr>
        <w:t>ariat</w:t>
      </w:r>
      <w:r w:rsidRPr="007C2A65">
        <w:rPr>
          <w:spacing w:val="-1"/>
          <w:position w:val="1"/>
          <w:sz w:val="22"/>
          <w:szCs w:val="22"/>
        </w:rPr>
        <w:t xml:space="preserve"> </w:t>
      </w:r>
      <w:r w:rsidRPr="007C2A65">
        <w:rPr>
          <w:spacing w:val="-3"/>
          <w:position w:val="1"/>
          <w:sz w:val="22"/>
          <w:szCs w:val="22"/>
        </w:rPr>
        <w:t>o</w:t>
      </w:r>
      <w:r w:rsidRPr="007C2A65">
        <w:rPr>
          <w:position w:val="1"/>
          <w:sz w:val="22"/>
          <w:szCs w:val="22"/>
        </w:rPr>
        <w:t>f</w:t>
      </w:r>
      <w:r w:rsidRPr="007C2A65">
        <w:rPr>
          <w:spacing w:val="1"/>
          <w:position w:val="1"/>
          <w:sz w:val="22"/>
          <w:szCs w:val="22"/>
        </w:rPr>
        <w:t xml:space="preserve"> </w:t>
      </w:r>
      <w:r w:rsidRPr="007C2A65">
        <w:rPr>
          <w:spacing w:val="-1"/>
          <w:position w:val="1"/>
          <w:sz w:val="22"/>
          <w:szCs w:val="22"/>
        </w:rPr>
        <w:t>t</w:t>
      </w:r>
      <w:r w:rsidRPr="007C2A65">
        <w:rPr>
          <w:position w:val="1"/>
          <w:sz w:val="22"/>
          <w:szCs w:val="22"/>
        </w:rPr>
        <w:t xml:space="preserve">he </w:t>
      </w:r>
      <w:r w:rsidRPr="007C2A65">
        <w:rPr>
          <w:spacing w:val="-1"/>
          <w:position w:val="1"/>
          <w:sz w:val="22"/>
          <w:szCs w:val="22"/>
        </w:rPr>
        <w:t>P</w:t>
      </w:r>
      <w:r w:rsidRPr="007C2A65">
        <w:rPr>
          <w:position w:val="1"/>
          <w:sz w:val="22"/>
          <w:szCs w:val="22"/>
        </w:rPr>
        <w:t>a</w:t>
      </w:r>
      <w:r w:rsidRPr="007C2A65">
        <w:rPr>
          <w:spacing w:val="-1"/>
          <w:position w:val="1"/>
          <w:sz w:val="22"/>
          <w:szCs w:val="22"/>
        </w:rPr>
        <w:t>c</w:t>
      </w:r>
      <w:r w:rsidRPr="007C2A65">
        <w:rPr>
          <w:position w:val="1"/>
          <w:sz w:val="22"/>
          <w:szCs w:val="22"/>
        </w:rPr>
        <w:t>if</w:t>
      </w:r>
      <w:r w:rsidRPr="007C2A65">
        <w:rPr>
          <w:spacing w:val="-1"/>
          <w:position w:val="1"/>
          <w:sz w:val="22"/>
          <w:szCs w:val="22"/>
        </w:rPr>
        <w:t>i</w:t>
      </w:r>
      <w:r w:rsidRPr="007C2A65">
        <w:rPr>
          <w:position w:val="1"/>
          <w:sz w:val="22"/>
          <w:szCs w:val="22"/>
        </w:rPr>
        <w:t>c</w:t>
      </w:r>
      <w:r w:rsidRPr="007C2A65">
        <w:rPr>
          <w:spacing w:val="-2"/>
          <w:position w:val="1"/>
          <w:sz w:val="22"/>
          <w:szCs w:val="22"/>
        </w:rPr>
        <w:t xml:space="preserve"> </w:t>
      </w:r>
      <w:r w:rsidRPr="007C2A65">
        <w:rPr>
          <w:position w:val="1"/>
          <w:sz w:val="22"/>
          <w:szCs w:val="22"/>
        </w:rPr>
        <w:t>C</w:t>
      </w:r>
      <w:r w:rsidRPr="007C2A65">
        <w:rPr>
          <w:spacing w:val="-3"/>
          <w:position w:val="1"/>
          <w:sz w:val="22"/>
          <w:szCs w:val="22"/>
        </w:rPr>
        <w:t>o</w:t>
      </w:r>
      <w:r w:rsidRPr="007C2A65">
        <w:rPr>
          <w:spacing w:val="-1"/>
          <w:position w:val="1"/>
          <w:sz w:val="22"/>
          <w:szCs w:val="22"/>
        </w:rPr>
        <w:t>mm</w:t>
      </w:r>
      <w:r w:rsidRPr="007C2A65">
        <w:rPr>
          <w:position w:val="1"/>
          <w:sz w:val="22"/>
          <w:szCs w:val="22"/>
        </w:rPr>
        <w:t>u</w:t>
      </w:r>
      <w:r w:rsidRPr="007C2A65">
        <w:rPr>
          <w:spacing w:val="-1"/>
          <w:position w:val="1"/>
          <w:sz w:val="22"/>
          <w:szCs w:val="22"/>
        </w:rPr>
        <w:t>n</w:t>
      </w:r>
      <w:r w:rsidRPr="007C2A65">
        <w:rPr>
          <w:position w:val="1"/>
          <w:sz w:val="22"/>
          <w:szCs w:val="22"/>
        </w:rPr>
        <w:t>i</w:t>
      </w:r>
      <w:r w:rsidRPr="007C2A65">
        <w:rPr>
          <w:spacing w:val="-2"/>
          <w:position w:val="1"/>
          <w:sz w:val="22"/>
          <w:szCs w:val="22"/>
        </w:rPr>
        <w:t>t</w:t>
      </w:r>
      <w:r w:rsidRPr="007C2A65">
        <w:rPr>
          <w:position w:val="1"/>
          <w:sz w:val="22"/>
          <w:szCs w:val="22"/>
        </w:rPr>
        <w:t>y</w:t>
      </w:r>
    </w:p>
    <w:p w:rsidR="00E337D5" w:rsidRPr="007C2A65" w:rsidRDefault="0071115F" w:rsidP="007C2A65">
      <w:pPr>
        <w:tabs>
          <w:tab w:val="left" w:pos="1540"/>
        </w:tabs>
        <w:ind w:left="100" w:right="-20"/>
        <w:rPr>
          <w:sz w:val="22"/>
          <w:szCs w:val="22"/>
        </w:rPr>
      </w:pPr>
      <w:r>
        <w:rPr>
          <w:position w:val="1"/>
          <w:sz w:val="22"/>
          <w:szCs w:val="22"/>
        </w:rPr>
        <w:t>SOPAC</w:t>
      </w:r>
      <w:r>
        <w:rPr>
          <w:position w:val="1"/>
          <w:sz w:val="22"/>
          <w:szCs w:val="22"/>
        </w:rPr>
        <w:tab/>
      </w:r>
      <w:r w:rsidR="00E337D5">
        <w:rPr>
          <w:position w:val="1"/>
          <w:sz w:val="22"/>
          <w:szCs w:val="22"/>
        </w:rPr>
        <w:t xml:space="preserve"> Applied </w:t>
      </w:r>
      <w:r w:rsidR="001B06B8">
        <w:rPr>
          <w:position w:val="1"/>
          <w:sz w:val="22"/>
          <w:szCs w:val="22"/>
        </w:rPr>
        <w:t>Geos</w:t>
      </w:r>
      <w:r w:rsidR="00E337D5">
        <w:rPr>
          <w:position w:val="1"/>
          <w:sz w:val="22"/>
          <w:szCs w:val="22"/>
        </w:rPr>
        <w:t>cience</w:t>
      </w:r>
      <w:r>
        <w:rPr>
          <w:position w:val="1"/>
          <w:sz w:val="22"/>
          <w:szCs w:val="22"/>
        </w:rPr>
        <w:t xml:space="preserve"> Technology Division, SPC </w:t>
      </w:r>
    </w:p>
    <w:p w:rsidR="007C2A65" w:rsidRPr="007C2A65" w:rsidRDefault="007C2A65" w:rsidP="007C2A65">
      <w:pPr>
        <w:tabs>
          <w:tab w:val="left" w:pos="1540"/>
        </w:tabs>
        <w:ind w:left="100" w:right="-20"/>
        <w:rPr>
          <w:sz w:val="22"/>
          <w:szCs w:val="22"/>
        </w:rPr>
      </w:pPr>
      <w:r w:rsidRPr="007C2A65">
        <w:rPr>
          <w:spacing w:val="-1"/>
          <w:sz w:val="22"/>
          <w:szCs w:val="22"/>
        </w:rPr>
        <w:t>SP</w:t>
      </w:r>
      <w:r w:rsidRPr="007C2A65">
        <w:rPr>
          <w:sz w:val="22"/>
          <w:szCs w:val="22"/>
        </w:rPr>
        <w:t>REP</w:t>
      </w:r>
      <w:r w:rsidRPr="007C2A65">
        <w:rPr>
          <w:sz w:val="22"/>
          <w:szCs w:val="22"/>
        </w:rPr>
        <w:tab/>
      </w:r>
      <w:r w:rsidRPr="007C2A65">
        <w:rPr>
          <w:spacing w:val="-1"/>
          <w:sz w:val="22"/>
          <w:szCs w:val="22"/>
        </w:rPr>
        <w:t>S</w:t>
      </w:r>
      <w:r w:rsidRPr="007C2A65">
        <w:rPr>
          <w:sz w:val="22"/>
          <w:szCs w:val="22"/>
        </w:rPr>
        <w:t>ecr</w:t>
      </w:r>
      <w:r w:rsidRPr="007C2A65">
        <w:rPr>
          <w:spacing w:val="1"/>
          <w:sz w:val="22"/>
          <w:szCs w:val="22"/>
        </w:rPr>
        <w:t>e</w:t>
      </w:r>
      <w:r w:rsidRPr="007C2A65">
        <w:rPr>
          <w:spacing w:val="-1"/>
          <w:sz w:val="22"/>
          <w:szCs w:val="22"/>
        </w:rPr>
        <w:t>t</w:t>
      </w:r>
      <w:r w:rsidRPr="007C2A65">
        <w:rPr>
          <w:sz w:val="22"/>
          <w:szCs w:val="22"/>
        </w:rPr>
        <w:t>ariat</w:t>
      </w:r>
      <w:r w:rsidRPr="007C2A65">
        <w:rPr>
          <w:spacing w:val="-1"/>
          <w:sz w:val="22"/>
          <w:szCs w:val="22"/>
        </w:rPr>
        <w:t xml:space="preserve"> </w:t>
      </w:r>
      <w:r w:rsidRPr="007C2A65">
        <w:rPr>
          <w:spacing w:val="-3"/>
          <w:sz w:val="22"/>
          <w:szCs w:val="22"/>
        </w:rPr>
        <w:t>o</w:t>
      </w:r>
      <w:r w:rsidRPr="007C2A65">
        <w:rPr>
          <w:sz w:val="22"/>
          <w:szCs w:val="22"/>
        </w:rPr>
        <w:t>f</w:t>
      </w:r>
      <w:r w:rsidRPr="007C2A65">
        <w:rPr>
          <w:spacing w:val="1"/>
          <w:sz w:val="22"/>
          <w:szCs w:val="22"/>
        </w:rPr>
        <w:t xml:space="preserve"> </w:t>
      </w:r>
      <w:r w:rsidRPr="007C2A65">
        <w:rPr>
          <w:spacing w:val="-1"/>
          <w:sz w:val="22"/>
          <w:szCs w:val="22"/>
        </w:rPr>
        <w:t>t</w:t>
      </w:r>
      <w:r w:rsidRPr="007C2A65">
        <w:rPr>
          <w:sz w:val="22"/>
          <w:szCs w:val="22"/>
        </w:rPr>
        <w:t>he</w:t>
      </w:r>
      <w:r w:rsidRPr="007C2A65">
        <w:rPr>
          <w:spacing w:val="1"/>
          <w:sz w:val="22"/>
          <w:szCs w:val="22"/>
        </w:rPr>
        <w:t xml:space="preserve"> </w:t>
      </w:r>
      <w:r w:rsidRPr="007C2A65">
        <w:rPr>
          <w:spacing w:val="-1"/>
          <w:sz w:val="22"/>
          <w:szCs w:val="22"/>
        </w:rPr>
        <w:t>P</w:t>
      </w:r>
      <w:r w:rsidRPr="007C2A65">
        <w:rPr>
          <w:sz w:val="22"/>
          <w:szCs w:val="22"/>
        </w:rPr>
        <w:t>a</w:t>
      </w:r>
      <w:r w:rsidRPr="007C2A65">
        <w:rPr>
          <w:spacing w:val="-1"/>
          <w:sz w:val="22"/>
          <w:szCs w:val="22"/>
        </w:rPr>
        <w:t>c</w:t>
      </w:r>
      <w:r w:rsidRPr="007C2A65">
        <w:rPr>
          <w:sz w:val="22"/>
          <w:szCs w:val="22"/>
        </w:rPr>
        <w:t>if</w:t>
      </w:r>
      <w:r w:rsidRPr="007C2A65">
        <w:rPr>
          <w:spacing w:val="-1"/>
          <w:sz w:val="22"/>
          <w:szCs w:val="22"/>
        </w:rPr>
        <w:t>i</w:t>
      </w:r>
      <w:r w:rsidRPr="007C2A65">
        <w:rPr>
          <w:sz w:val="22"/>
          <w:szCs w:val="22"/>
        </w:rPr>
        <w:t>c</w:t>
      </w:r>
      <w:r w:rsidRPr="007C2A65">
        <w:rPr>
          <w:spacing w:val="-2"/>
          <w:sz w:val="22"/>
          <w:szCs w:val="22"/>
        </w:rPr>
        <w:t xml:space="preserve"> </w:t>
      </w:r>
      <w:r w:rsidRPr="007C2A65">
        <w:rPr>
          <w:sz w:val="22"/>
          <w:szCs w:val="22"/>
        </w:rPr>
        <w:t>R</w:t>
      </w:r>
      <w:r w:rsidRPr="007C2A65">
        <w:rPr>
          <w:spacing w:val="1"/>
          <w:sz w:val="22"/>
          <w:szCs w:val="22"/>
        </w:rPr>
        <w:t>e</w:t>
      </w:r>
      <w:r w:rsidRPr="007C2A65">
        <w:rPr>
          <w:spacing w:val="-3"/>
          <w:sz w:val="22"/>
          <w:szCs w:val="22"/>
        </w:rPr>
        <w:t>g</w:t>
      </w:r>
      <w:r w:rsidRPr="007C2A65">
        <w:rPr>
          <w:sz w:val="22"/>
          <w:szCs w:val="22"/>
        </w:rPr>
        <w:t>i</w:t>
      </w:r>
      <w:r w:rsidRPr="007C2A65">
        <w:rPr>
          <w:spacing w:val="-1"/>
          <w:sz w:val="22"/>
          <w:szCs w:val="22"/>
        </w:rPr>
        <w:t>o</w:t>
      </w:r>
      <w:r w:rsidRPr="007C2A65">
        <w:rPr>
          <w:sz w:val="22"/>
          <w:szCs w:val="22"/>
        </w:rPr>
        <w:t>n</w:t>
      </w:r>
      <w:r w:rsidRPr="007C2A65">
        <w:rPr>
          <w:spacing w:val="-1"/>
          <w:sz w:val="22"/>
          <w:szCs w:val="22"/>
        </w:rPr>
        <w:t>a</w:t>
      </w:r>
      <w:r w:rsidRPr="007C2A65">
        <w:rPr>
          <w:sz w:val="22"/>
          <w:szCs w:val="22"/>
        </w:rPr>
        <w:t>l E</w:t>
      </w:r>
      <w:r w:rsidRPr="007C2A65">
        <w:rPr>
          <w:spacing w:val="-1"/>
          <w:sz w:val="22"/>
          <w:szCs w:val="22"/>
        </w:rPr>
        <w:t>n</w:t>
      </w:r>
      <w:r w:rsidRPr="007C2A65">
        <w:rPr>
          <w:sz w:val="22"/>
          <w:szCs w:val="22"/>
        </w:rPr>
        <w:t>vi</w:t>
      </w:r>
      <w:r w:rsidRPr="007C2A65">
        <w:rPr>
          <w:spacing w:val="1"/>
          <w:sz w:val="22"/>
          <w:szCs w:val="22"/>
        </w:rPr>
        <w:t>r</w:t>
      </w:r>
      <w:r w:rsidRPr="007C2A65">
        <w:rPr>
          <w:spacing w:val="-1"/>
          <w:sz w:val="22"/>
          <w:szCs w:val="22"/>
        </w:rPr>
        <w:t>o</w:t>
      </w:r>
      <w:r w:rsidRPr="007C2A65">
        <w:rPr>
          <w:sz w:val="22"/>
          <w:szCs w:val="22"/>
        </w:rPr>
        <w:t>n</w:t>
      </w:r>
      <w:r w:rsidRPr="007C2A65">
        <w:rPr>
          <w:spacing w:val="-4"/>
          <w:sz w:val="22"/>
          <w:szCs w:val="22"/>
        </w:rPr>
        <w:t>m</w:t>
      </w:r>
      <w:r w:rsidRPr="007C2A65">
        <w:rPr>
          <w:sz w:val="22"/>
          <w:szCs w:val="22"/>
        </w:rPr>
        <w:t xml:space="preserve">ent </w:t>
      </w:r>
      <w:r w:rsidRPr="007C2A65">
        <w:rPr>
          <w:spacing w:val="-1"/>
          <w:sz w:val="22"/>
          <w:szCs w:val="22"/>
        </w:rPr>
        <w:t>P</w:t>
      </w:r>
      <w:r w:rsidRPr="007C2A65">
        <w:rPr>
          <w:sz w:val="22"/>
          <w:szCs w:val="22"/>
        </w:rPr>
        <w:t>r</w:t>
      </w:r>
      <w:r w:rsidRPr="007C2A65">
        <w:rPr>
          <w:spacing w:val="-1"/>
          <w:sz w:val="22"/>
          <w:szCs w:val="22"/>
        </w:rPr>
        <w:t>og</w:t>
      </w:r>
      <w:r w:rsidRPr="007C2A65">
        <w:rPr>
          <w:sz w:val="22"/>
          <w:szCs w:val="22"/>
        </w:rPr>
        <w:t>ra</w:t>
      </w:r>
      <w:r w:rsidRPr="007C2A65">
        <w:rPr>
          <w:spacing w:val="-4"/>
          <w:sz w:val="22"/>
          <w:szCs w:val="22"/>
        </w:rPr>
        <w:t>m</w:t>
      </w:r>
    </w:p>
    <w:p w:rsidR="007C2A65" w:rsidRPr="007C2A65" w:rsidRDefault="007C2A65" w:rsidP="007C2A65">
      <w:pPr>
        <w:tabs>
          <w:tab w:val="left" w:pos="1540"/>
        </w:tabs>
        <w:ind w:left="100" w:right="-20"/>
        <w:rPr>
          <w:sz w:val="22"/>
          <w:szCs w:val="22"/>
        </w:rPr>
      </w:pPr>
      <w:r w:rsidRPr="007C2A65">
        <w:rPr>
          <w:sz w:val="22"/>
          <w:szCs w:val="22"/>
        </w:rPr>
        <w:t>TE</w:t>
      </w:r>
      <w:r w:rsidRPr="007C2A65">
        <w:rPr>
          <w:sz w:val="22"/>
          <w:szCs w:val="22"/>
        </w:rPr>
        <w:tab/>
        <w:t>Terminal Evaluation</w:t>
      </w:r>
    </w:p>
    <w:p w:rsidR="007C2A65" w:rsidRPr="007C2A65" w:rsidRDefault="007C2A65" w:rsidP="007C2A65">
      <w:pPr>
        <w:tabs>
          <w:tab w:val="left" w:pos="1540"/>
        </w:tabs>
        <w:ind w:left="100" w:right="-20"/>
        <w:rPr>
          <w:sz w:val="22"/>
          <w:szCs w:val="22"/>
        </w:rPr>
      </w:pPr>
      <w:r w:rsidRPr="007C2A65">
        <w:rPr>
          <w:sz w:val="22"/>
          <w:szCs w:val="22"/>
        </w:rPr>
        <w:t>TPR</w:t>
      </w:r>
      <w:r w:rsidRPr="007C2A65">
        <w:rPr>
          <w:sz w:val="22"/>
          <w:szCs w:val="22"/>
        </w:rPr>
        <w:tab/>
        <w:t>Tripartite Review</w:t>
      </w:r>
    </w:p>
    <w:p w:rsidR="007C2A65" w:rsidRPr="007C2A65" w:rsidRDefault="007C2A65" w:rsidP="007C2A65">
      <w:pPr>
        <w:tabs>
          <w:tab w:val="left" w:pos="1540"/>
        </w:tabs>
        <w:ind w:left="100" w:right="-20"/>
        <w:rPr>
          <w:sz w:val="22"/>
          <w:szCs w:val="22"/>
        </w:rPr>
      </w:pPr>
      <w:r w:rsidRPr="007C2A65">
        <w:rPr>
          <w:position w:val="1"/>
          <w:sz w:val="22"/>
          <w:szCs w:val="22"/>
        </w:rPr>
        <w:t>TOR</w:t>
      </w:r>
      <w:r w:rsidRPr="007C2A65">
        <w:rPr>
          <w:position w:val="1"/>
          <w:sz w:val="22"/>
          <w:szCs w:val="22"/>
        </w:rPr>
        <w:tab/>
        <w:t>T</w:t>
      </w:r>
      <w:r w:rsidRPr="007C2A65">
        <w:rPr>
          <w:spacing w:val="1"/>
          <w:position w:val="1"/>
          <w:sz w:val="22"/>
          <w:szCs w:val="22"/>
        </w:rPr>
        <w:t>e</w:t>
      </w:r>
      <w:r w:rsidRPr="007C2A65">
        <w:rPr>
          <w:position w:val="1"/>
          <w:sz w:val="22"/>
          <w:szCs w:val="22"/>
        </w:rPr>
        <w:t>r</w:t>
      </w:r>
      <w:r w:rsidRPr="007C2A65">
        <w:rPr>
          <w:spacing w:val="-1"/>
          <w:position w:val="1"/>
          <w:sz w:val="22"/>
          <w:szCs w:val="22"/>
        </w:rPr>
        <w:t>m</w:t>
      </w:r>
      <w:r w:rsidRPr="007C2A65">
        <w:rPr>
          <w:position w:val="1"/>
          <w:sz w:val="22"/>
          <w:szCs w:val="22"/>
        </w:rPr>
        <w:t>s</w:t>
      </w:r>
      <w:r w:rsidRPr="007C2A65">
        <w:rPr>
          <w:spacing w:val="-1"/>
          <w:position w:val="1"/>
          <w:sz w:val="22"/>
          <w:szCs w:val="22"/>
        </w:rPr>
        <w:t xml:space="preserve"> </w:t>
      </w:r>
      <w:r w:rsidRPr="007C2A65">
        <w:rPr>
          <w:spacing w:val="-3"/>
          <w:position w:val="1"/>
          <w:sz w:val="22"/>
          <w:szCs w:val="22"/>
        </w:rPr>
        <w:t>o</w:t>
      </w:r>
      <w:r w:rsidRPr="007C2A65">
        <w:rPr>
          <w:position w:val="1"/>
          <w:sz w:val="22"/>
          <w:szCs w:val="22"/>
        </w:rPr>
        <w:t>f</w:t>
      </w:r>
      <w:r w:rsidRPr="007C2A65">
        <w:rPr>
          <w:spacing w:val="1"/>
          <w:position w:val="1"/>
          <w:sz w:val="22"/>
          <w:szCs w:val="22"/>
        </w:rPr>
        <w:t xml:space="preserve"> </w:t>
      </w:r>
      <w:r w:rsidRPr="007C2A65">
        <w:rPr>
          <w:spacing w:val="-2"/>
          <w:position w:val="1"/>
          <w:sz w:val="22"/>
          <w:szCs w:val="22"/>
        </w:rPr>
        <w:t>R</w:t>
      </w:r>
      <w:r w:rsidRPr="007C2A65">
        <w:rPr>
          <w:position w:val="1"/>
          <w:sz w:val="22"/>
          <w:szCs w:val="22"/>
        </w:rPr>
        <w:t>e</w:t>
      </w:r>
      <w:r w:rsidRPr="007C2A65">
        <w:rPr>
          <w:spacing w:val="1"/>
          <w:position w:val="1"/>
          <w:sz w:val="22"/>
          <w:szCs w:val="22"/>
        </w:rPr>
        <w:t>f</w:t>
      </w:r>
      <w:r w:rsidRPr="007C2A65">
        <w:rPr>
          <w:spacing w:val="-2"/>
          <w:position w:val="1"/>
          <w:sz w:val="22"/>
          <w:szCs w:val="22"/>
        </w:rPr>
        <w:t>e</w:t>
      </w:r>
      <w:r w:rsidRPr="007C2A65">
        <w:rPr>
          <w:position w:val="1"/>
          <w:sz w:val="22"/>
          <w:szCs w:val="22"/>
        </w:rPr>
        <w:t>ren</w:t>
      </w:r>
      <w:r w:rsidRPr="007C2A65">
        <w:rPr>
          <w:spacing w:val="-3"/>
          <w:position w:val="1"/>
          <w:sz w:val="22"/>
          <w:szCs w:val="22"/>
        </w:rPr>
        <w:t>c</w:t>
      </w:r>
      <w:r w:rsidRPr="007C2A65">
        <w:rPr>
          <w:position w:val="1"/>
          <w:sz w:val="22"/>
          <w:szCs w:val="22"/>
        </w:rPr>
        <w:t>e</w:t>
      </w:r>
    </w:p>
    <w:p w:rsidR="007C2A65" w:rsidRPr="007C2A65" w:rsidRDefault="007C2A65" w:rsidP="007C2A65">
      <w:pPr>
        <w:tabs>
          <w:tab w:val="left" w:pos="1540"/>
        </w:tabs>
        <w:ind w:left="100" w:right="-20"/>
        <w:rPr>
          <w:sz w:val="22"/>
          <w:szCs w:val="22"/>
        </w:rPr>
      </w:pPr>
      <w:r w:rsidRPr="007C2A65">
        <w:rPr>
          <w:spacing w:val="-1"/>
          <w:sz w:val="22"/>
          <w:szCs w:val="22"/>
        </w:rPr>
        <w:t>U</w:t>
      </w:r>
      <w:r w:rsidRPr="007C2A65">
        <w:rPr>
          <w:sz w:val="22"/>
          <w:szCs w:val="22"/>
        </w:rPr>
        <w:t>NC</w:t>
      </w:r>
      <w:r w:rsidRPr="007C2A65">
        <w:rPr>
          <w:spacing w:val="1"/>
          <w:sz w:val="22"/>
          <w:szCs w:val="22"/>
        </w:rPr>
        <w:t>C</w:t>
      </w:r>
      <w:r w:rsidRPr="007C2A65">
        <w:rPr>
          <w:sz w:val="22"/>
          <w:szCs w:val="22"/>
        </w:rPr>
        <w:t>D</w:t>
      </w:r>
      <w:r w:rsidRPr="007C2A65">
        <w:rPr>
          <w:sz w:val="22"/>
          <w:szCs w:val="22"/>
        </w:rPr>
        <w:tab/>
      </w:r>
      <w:r w:rsidRPr="007C2A65">
        <w:rPr>
          <w:spacing w:val="-1"/>
          <w:sz w:val="22"/>
          <w:szCs w:val="22"/>
        </w:rPr>
        <w:t>U</w:t>
      </w:r>
      <w:r w:rsidRPr="007C2A65">
        <w:rPr>
          <w:sz w:val="22"/>
          <w:szCs w:val="22"/>
        </w:rPr>
        <w:t>n</w:t>
      </w:r>
      <w:r w:rsidRPr="007C2A65">
        <w:rPr>
          <w:spacing w:val="-1"/>
          <w:sz w:val="22"/>
          <w:szCs w:val="22"/>
        </w:rPr>
        <w:t>it</w:t>
      </w:r>
      <w:r w:rsidRPr="007C2A65">
        <w:rPr>
          <w:sz w:val="22"/>
          <w:szCs w:val="22"/>
        </w:rPr>
        <w:t>ed Na</w:t>
      </w:r>
      <w:r w:rsidRPr="007C2A65">
        <w:rPr>
          <w:spacing w:val="-1"/>
          <w:sz w:val="22"/>
          <w:szCs w:val="22"/>
        </w:rPr>
        <w:t>t</w:t>
      </w:r>
      <w:r w:rsidRPr="007C2A65">
        <w:rPr>
          <w:sz w:val="22"/>
          <w:szCs w:val="22"/>
        </w:rPr>
        <w:t>i</w:t>
      </w:r>
      <w:r w:rsidRPr="007C2A65">
        <w:rPr>
          <w:spacing w:val="-1"/>
          <w:sz w:val="22"/>
          <w:szCs w:val="22"/>
        </w:rPr>
        <w:t>o</w:t>
      </w:r>
      <w:r w:rsidRPr="007C2A65">
        <w:rPr>
          <w:sz w:val="22"/>
          <w:szCs w:val="22"/>
        </w:rPr>
        <w:t>ns</w:t>
      </w:r>
      <w:r w:rsidRPr="007C2A65">
        <w:rPr>
          <w:spacing w:val="-1"/>
          <w:sz w:val="22"/>
          <w:szCs w:val="22"/>
        </w:rPr>
        <w:t xml:space="preserve"> </w:t>
      </w:r>
      <w:r w:rsidRPr="007C2A65">
        <w:rPr>
          <w:sz w:val="22"/>
          <w:szCs w:val="22"/>
        </w:rPr>
        <w:t>Co</w:t>
      </w:r>
      <w:r w:rsidRPr="007C2A65">
        <w:rPr>
          <w:spacing w:val="-1"/>
          <w:sz w:val="22"/>
          <w:szCs w:val="22"/>
        </w:rPr>
        <w:t>n</w:t>
      </w:r>
      <w:r w:rsidRPr="007C2A65">
        <w:rPr>
          <w:sz w:val="22"/>
          <w:szCs w:val="22"/>
        </w:rPr>
        <w:t>v</w:t>
      </w:r>
      <w:r w:rsidRPr="007C2A65">
        <w:rPr>
          <w:spacing w:val="1"/>
          <w:sz w:val="22"/>
          <w:szCs w:val="22"/>
        </w:rPr>
        <w:t>e</w:t>
      </w:r>
      <w:r w:rsidRPr="007C2A65">
        <w:rPr>
          <w:sz w:val="22"/>
          <w:szCs w:val="22"/>
        </w:rPr>
        <w:t>n</w:t>
      </w:r>
      <w:r w:rsidRPr="007C2A65">
        <w:rPr>
          <w:spacing w:val="-2"/>
          <w:sz w:val="22"/>
          <w:szCs w:val="22"/>
        </w:rPr>
        <w:t>t</w:t>
      </w:r>
      <w:r w:rsidRPr="007C2A65">
        <w:rPr>
          <w:sz w:val="22"/>
          <w:szCs w:val="22"/>
        </w:rPr>
        <w:t>i</w:t>
      </w:r>
      <w:r w:rsidRPr="007C2A65">
        <w:rPr>
          <w:spacing w:val="-1"/>
          <w:sz w:val="22"/>
          <w:szCs w:val="22"/>
        </w:rPr>
        <w:t>o</w:t>
      </w:r>
      <w:r w:rsidRPr="007C2A65">
        <w:rPr>
          <w:sz w:val="22"/>
          <w:szCs w:val="22"/>
        </w:rPr>
        <w:t>n</w:t>
      </w:r>
      <w:r w:rsidRPr="007C2A65">
        <w:rPr>
          <w:spacing w:val="1"/>
          <w:sz w:val="22"/>
          <w:szCs w:val="22"/>
        </w:rPr>
        <w:t xml:space="preserve"> </w:t>
      </w:r>
      <w:r w:rsidRPr="007C2A65">
        <w:rPr>
          <w:spacing w:val="-4"/>
          <w:sz w:val="22"/>
          <w:szCs w:val="22"/>
        </w:rPr>
        <w:t>t</w:t>
      </w:r>
      <w:r w:rsidRPr="007C2A65">
        <w:rPr>
          <w:sz w:val="22"/>
          <w:szCs w:val="22"/>
        </w:rPr>
        <w:t>o</w:t>
      </w:r>
      <w:r w:rsidRPr="007C2A65">
        <w:rPr>
          <w:spacing w:val="-1"/>
          <w:sz w:val="22"/>
          <w:szCs w:val="22"/>
        </w:rPr>
        <w:t xml:space="preserve"> </w:t>
      </w:r>
      <w:r w:rsidRPr="007C2A65">
        <w:rPr>
          <w:sz w:val="22"/>
          <w:szCs w:val="22"/>
        </w:rPr>
        <w:t>Co</w:t>
      </w:r>
      <w:r w:rsidRPr="007C2A65">
        <w:rPr>
          <w:spacing w:val="-1"/>
          <w:sz w:val="22"/>
          <w:szCs w:val="22"/>
        </w:rPr>
        <w:t>m</w:t>
      </w:r>
      <w:r w:rsidRPr="007C2A65">
        <w:rPr>
          <w:sz w:val="22"/>
          <w:szCs w:val="22"/>
        </w:rPr>
        <w:t>b</w:t>
      </w:r>
      <w:r w:rsidRPr="007C2A65">
        <w:rPr>
          <w:spacing w:val="-1"/>
          <w:sz w:val="22"/>
          <w:szCs w:val="22"/>
        </w:rPr>
        <w:t>a</w:t>
      </w:r>
      <w:r w:rsidRPr="007C2A65">
        <w:rPr>
          <w:sz w:val="22"/>
          <w:szCs w:val="22"/>
        </w:rPr>
        <w:t>t</w:t>
      </w:r>
      <w:r w:rsidRPr="007C2A65">
        <w:rPr>
          <w:spacing w:val="-1"/>
          <w:sz w:val="22"/>
          <w:szCs w:val="22"/>
        </w:rPr>
        <w:t xml:space="preserve"> </w:t>
      </w:r>
      <w:r w:rsidRPr="007C2A65">
        <w:rPr>
          <w:sz w:val="22"/>
          <w:szCs w:val="22"/>
        </w:rPr>
        <w:t>Des</w:t>
      </w:r>
      <w:r w:rsidRPr="007C2A65">
        <w:rPr>
          <w:spacing w:val="-2"/>
          <w:sz w:val="22"/>
          <w:szCs w:val="22"/>
        </w:rPr>
        <w:t>e</w:t>
      </w:r>
      <w:r w:rsidRPr="007C2A65">
        <w:rPr>
          <w:sz w:val="22"/>
          <w:szCs w:val="22"/>
        </w:rPr>
        <w:t>r</w:t>
      </w:r>
      <w:r w:rsidRPr="007C2A65">
        <w:rPr>
          <w:spacing w:val="-1"/>
          <w:sz w:val="22"/>
          <w:szCs w:val="22"/>
        </w:rPr>
        <w:t>t</w:t>
      </w:r>
      <w:r w:rsidRPr="007C2A65">
        <w:rPr>
          <w:sz w:val="22"/>
          <w:szCs w:val="22"/>
        </w:rPr>
        <w:t>if</w:t>
      </w:r>
      <w:r w:rsidRPr="007C2A65">
        <w:rPr>
          <w:spacing w:val="-1"/>
          <w:sz w:val="22"/>
          <w:szCs w:val="22"/>
        </w:rPr>
        <w:t>i</w:t>
      </w:r>
      <w:r w:rsidRPr="007C2A65">
        <w:rPr>
          <w:sz w:val="22"/>
          <w:szCs w:val="22"/>
        </w:rPr>
        <w:t>c</w:t>
      </w:r>
      <w:r w:rsidRPr="007C2A65">
        <w:rPr>
          <w:spacing w:val="-1"/>
          <w:sz w:val="22"/>
          <w:szCs w:val="22"/>
        </w:rPr>
        <w:t>at</w:t>
      </w:r>
      <w:r w:rsidRPr="007C2A65">
        <w:rPr>
          <w:sz w:val="22"/>
          <w:szCs w:val="22"/>
        </w:rPr>
        <w:t>i</w:t>
      </w:r>
      <w:r w:rsidRPr="007C2A65">
        <w:rPr>
          <w:spacing w:val="-1"/>
          <w:sz w:val="22"/>
          <w:szCs w:val="22"/>
        </w:rPr>
        <w:t>o</w:t>
      </w:r>
      <w:r w:rsidRPr="007C2A65">
        <w:rPr>
          <w:sz w:val="22"/>
          <w:szCs w:val="22"/>
        </w:rPr>
        <w:t>n</w:t>
      </w:r>
    </w:p>
    <w:p w:rsidR="007C2A65" w:rsidRPr="007C2A65" w:rsidRDefault="007C2A65" w:rsidP="007C2A65">
      <w:pPr>
        <w:tabs>
          <w:tab w:val="left" w:pos="1540"/>
        </w:tabs>
        <w:ind w:left="102" w:right="-23"/>
        <w:rPr>
          <w:sz w:val="22"/>
          <w:szCs w:val="22"/>
        </w:rPr>
      </w:pPr>
      <w:r w:rsidRPr="007C2A65">
        <w:rPr>
          <w:spacing w:val="-1"/>
          <w:sz w:val="22"/>
          <w:szCs w:val="22"/>
        </w:rPr>
        <w:t>U</w:t>
      </w:r>
      <w:r w:rsidRPr="007C2A65">
        <w:rPr>
          <w:sz w:val="22"/>
          <w:szCs w:val="22"/>
        </w:rPr>
        <w:t>NDP</w:t>
      </w:r>
      <w:r w:rsidRPr="007C2A65">
        <w:rPr>
          <w:sz w:val="22"/>
          <w:szCs w:val="22"/>
        </w:rPr>
        <w:tab/>
      </w:r>
      <w:r w:rsidRPr="007C2A65">
        <w:rPr>
          <w:spacing w:val="-1"/>
          <w:sz w:val="22"/>
          <w:szCs w:val="22"/>
        </w:rPr>
        <w:t>U</w:t>
      </w:r>
      <w:r w:rsidRPr="007C2A65">
        <w:rPr>
          <w:sz w:val="22"/>
          <w:szCs w:val="22"/>
        </w:rPr>
        <w:t>n</w:t>
      </w:r>
      <w:r w:rsidRPr="007C2A65">
        <w:rPr>
          <w:spacing w:val="-1"/>
          <w:sz w:val="22"/>
          <w:szCs w:val="22"/>
        </w:rPr>
        <w:t>it</w:t>
      </w:r>
      <w:r w:rsidRPr="007C2A65">
        <w:rPr>
          <w:sz w:val="22"/>
          <w:szCs w:val="22"/>
        </w:rPr>
        <w:t>ed Na</w:t>
      </w:r>
      <w:r w:rsidRPr="007C2A65">
        <w:rPr>
          <w:spacing w:val="-1"/>
          <w:sz w:val="22"/>
          <w:szCs w:val="22"/>
        </w:rPr>
        <w:t>t</w:t>
      </w:r>
      <w:r w:rsidRPr="007C2A65">
        <w:rPr>
          <w:sz w:val="22"/>
          <w:szCs w:val="22"/>
        </w:rPr>
        <w:t>i</w:t>
      </w:r>
      <w:r w:rsidRPr="007C2A65">
        <w:rPr>
          <w:spacing w:val="-1"/>
          <w:sz w:val="22"/>
          <w:szCs w:val="22"/>
        </w:rPr>
        <w:t>o</w:t>
      </w:r>
      <w:r w:rsidRPr="007C2A65">
        <w:rPr>
          <w:sz w:val="22"/>
          <w:szCs w:val="22"/>
        </w:rPr>
        <w:t>ns</w:t>
      </w:r>
      <w:r w:rsidRPr="007C2A65">
        <w:rPr>
          <w:spacing w:val="-1"/>
          <w:sz w:val="22"/>
          <w:szCs w:val="22"/>
        </w:rPr>
        <w:t xml:space="preserve"> </w:t>
      </w:r>
      <w:r w:rsidRPr="007C2A65">
        <w:rPr>
          <w:sz w:val="22"/>
          <w:szCs w:val="22"/>
        </w:rPr>
        <w:t>De</w:t>
      </w:r>
      <w:r w:rsidRPr="007C2A65">
        <w:rPr>
          <w:spacing w:val="-1"/>
          <w:sz w:val="22"/>
          <w:szCs w:val="22"/>
        </w:rPr>
        <w:t>v</w:t>
      </w:r>
      <w:r w:rsidRPr="007C2A65">
        <w:rPr>
          <w:sz w:val="22"/>
          <w:szCs w:val="22"/>
        </w:rPr>
        <w:t>el</w:t>
      </w:r>
      <w:r w:rsidRPr="007C2A65">
        <w:rPr>
          <w:spacing w:val="-1"/>
          <w:sz w:val="22"/>
          <w:szCs w:val="22"/>
        </w:rPr>
        <w:t>o</w:t>
      </w:r>
      <w:r w:rsidRPr="007C2A65">
        <w:rPr>
          <w:sz w:val="22"/>
          <w:szCs w:val="22"/>
        </w:rPr>
        <w:t>p</w:t>
      </w:r>
      <w:r w:rsidRPr="007C2A65">
        <w:rPr>
          <w:spacing w:val="-1"/>
          <w:sz w:val="22"/>
          <w:szCs w:val="22"/>
        </w:rPr>
        <w:t>m</w:t>
      </w:r>
      <w:r w:rsidRPr="007C2A65">
        <w:rPr>
          <w:sz w:val="22"/>
          <w:szCs w:val="22"/>
        </w:rPr>
        <w:t>e</w:t>
      </w:r>
      <w:r w:rsidRPr="007C2A65">
        <w:rPr>
          <w:spacing w:val="-3"/>
          <w:sz w:val="22"/>
          <w:szCs w:val="22"/>
        </w:rPr>
        <w:t>n</w:t>
      </w:r>
      <w:r w:rsidRPr="007C2A65">
        <w:rPr>
          <w:sz w:val="22"/>
          <w:szCs w:val="22"/>
        </w:rPr>
        <w:t>t</w:t>
      </w:r>
      <w:r w:rsidRPr="007C2A65">
        <w:rPr>
          <w:spacing w:val="-1"/>
          <w:sz w:val="22"/>
          <w:szCs w:val="22"/>
        </w:rPr>
        <w:t xml:space="preserve"> P</w:t>
      </w:r>
      <w:r w:rsidRPr="007C2A65">
        <w:rPr>
          <w:sz w:val="22"/>
          <w:szCs w:val="22"/>
        </w:rPr>
        <w:t>r</w:t>
      </w:r>
      <w:r w:rsidRPr="007C2A65">
        <w:rPr>
          <w:spacing w:val="-1"/>
          <w:sz w:val="22"/>
          <w:szCs w:val="22"/>
        </w:rPr>
        <w:t>og</w:t>
      </w:r>
      <w:r w:rsidRPr="007C2A65">
        <w:rPr>
          <w:sz w:val="22"/>
          <w:szCs w:val="22"/>
        </w:rPr>
        <w:t>ra</w:t>
      </w:r>
      <w:r w:rsidRPr="007C2A65">
        <w:rPr>
          <w:spacing w:val="-1"/>
          <w:sz w:val="22"/>
          <w:szCs w:val="22"/>
        </w:rPr>
        <w:t>m</w:t>
      </w:r>
    </w:p>
    <w:p w:rsidR="007C2A65" w:rsidRPr="007C2A65" w:rsidRDefault="007C2A65" w:rsidP="007C2A65">
      <w:pPr>
        <w:tabs>
          <w:tab w:val="left" w:pos="1540"/>
        </w:tabs>
        <w:ind w:left="102" w:right="-23"/>
        <w:rPr>
          <w:sz w:val="22"/>
          <w:szCs w:val="22"/>
        </w:rPr>
      </w:pPr>
      <w:r w:rsidRPr="007C2A65">
        <w:rPr>
          <w:spacing w:val="-1"/>
          <w:sz w:val="22"/>
          <w:szCs w:val="22"/>
        </w:rPr>
        <w:t>U</w:t>
      </w:r>
      <w:r w:rsidRPr="007C2A65">
        <w:rPr>
          <w:sz w:val="22"/>
          <w:szCs w:val="22"/>
        </w:rPr>
        <w:t>OG</w:t>
      </w:r>
      <w:r w:rsidRPr="007C2A65">
        <w:rPr>
          <w:sz w:val="22"/>
          <w:szCs w:val="22"/>
        </w:rPr>
        <w:tab/>
      </w:r>
      <w:r w:rsidRPr="007C2A65">
        <w:rPr>
          <w:spacing w:val="-1"/>
          <w:sz w:val="22"/>
          <w:szCs w:val="22"/>
        </w:rPr>
        <w:t>U</w:t>
      </w:r>
      <w:r w:rsidRPr="007C2A65">
        <w:rPr>
          <w:sz w:val="22"/>
          <w:szCs w:val="22"/>
        </w:rPr>
        <w:t>n</w:t>
      </w:r>
      <w:r w:rsidRPr="007C2A65">
        <w:rPr>
          <w:spacing w:val="-1"/>
          <w:sz w:val="22"/>
          <w:szCs w:val="22"/>
        </w:rPr>
        <w:t>i</w:t>
      </w:r>
      <w:r w:rsidRPr="007C2A65">
        <w:rPr>
          <w:sz w:val="22"/>
          <w:szCs w:val="22"/>
        </w:rPr>
        <w:t>v</w:t>
      </w:r>
      <w:r w:rsidRPr="007C2A65">
        <w:rPr>
          <w:spacing w:val="1"/>
          <w:sz w:val="22"/>
          <w:szCs w:val="22"/>
        </w:rPr>
        <w:t>e</w:t>
      </w:r>
      <w:r w:rsidRPr="007C2A65">
        <w:rPr>
          <w:sz w:val="22"/>
          <w:szCs w:val="22"/>
        </w:rPr>
        <w:t>r</w:t>
      </w:r>
      <w:r w:rsidRPr="007C2A65">
        <w:rPr>
          <w:spacing w:val="-1"/>
          <w:sz w:val="22"/>
          <w:szCs w:val="22"/>
        </w:rPr>
        <w:t>s</w:t>
      </w:r>
      <w:r w:rsidRPr="007C2A65">
        <w:rPr>
          <w:sz w:val="22"/>
          <w:szCs w:val="22"/>
        </w:rPr>
        <w:t>i</w:t>
      </w:r>
      <w:r w:rsidRPr="007C2A65">
        <w:rPr>
          <w:spacing w:val="-2"/>
          <w:sz w:val="22"/>
          <w:szCs w:val="22"/>
        </w:rPr>
        <w:t>t</w:t>
      </w:r>
      <w:r w:rsidRPr="007C2A65">
        <w:rPr>
          <w:sz w:val="22"/>
          <w:szCs w:val="22"/>
        </w:rPr>
        <w:t>y of</w:t>
      </w:r>
      <w:r w:rsidRPr="007C2A65">
        <w:rPr>
          <w:spacing w:val="-2"/>
          <w:sz w:val="22"/>
          <w:szCs w:val="22"/>
        </w:rPr>
        <w:t xml:space="preserve"> </w:t>
      </w:r>
      <w:r w:rsidRPr="007C2A65">
        <w:rPr>
          <w:spacing w:val="1"/>
          <w:sz w:val="22"/>
          <w:szCs w:val="22"/>
        </w:rPr>
        <w:t>G</w:t>
      </w:r>
      <w:r w:rsidRPr="007C2A65">
        <w:rPr>
          <w:sz w:val="22"/>
          <w:szCs w:val="22"/>
        </w:rPr>
        <w:t>u</w:t>
      </w:r>
      <w:r w:rsidRPr="007C2A65">
        <w:rPr>
          <w:spacing w:val="-3"/>
          <w:sz w:val="22"/>
          <w:szCs w:val="22"/>
        </w:rPr>
        <w:t>a</w:t>
      </w:r>
      <w:r w:rsidRPr="007C2A65">
        <w:rPr>
          <w:sz w:val="22"/>
          <w:szCs w:val="22"/>
        </w:rPr>
        <w:t>m</w:t>
      </w:r>
    </w:p>
    <w:p w:rsidR="007C2A65" w:rsidRPr="007C2A65" w:rsidRDefault="007C2A65" w:rsidP="007C2A65">
      <w:pPr>
        <w:tabs>
          <w:tab w:val="left" w:pos="1540"/>
        </w:tabs>
        <w:ind w:left="102" w:right="-23"/>
        <w:rPr>
          <w:sz w:val="22"/>
          <w:szCs w:val="22"/>
        </w:rPr>
      </w:pPr>
      <w:r w:rsidRPr="007C2A65">
        <w:rPr>
          <w:spacing w:val="-1"/>
          <w:position w:val="1"/>
          <w:sz w:val="22"/>
          <w:szCs w:val="22"/>
        </w:rPr>
        <w:t>USF</w:t>
      </w:r>
      <w:r w:rsidRPr="007C2A65">
        <w:rPr>
          <w:position w:val="1"/>
          <w:sz w:val="22"/>
          <w:szCs w:val="22"/>
        </w:rPr>
        <w:t>S</w:t>
      </w:r>
      <w:r w:rsidRPr="007C2A65">
        <w:rPr>
          <w:position w:val="1"/>
          <w:sz w:val="22"/>
          <w:szCs w:val="22"/>
        </w:rPr>
        <w:tab/>
      </w:r>
      <w:r w:rsidRPr="007C2A65">
        <w:rPr>
          <w:spacing w:val="-1"/>
          <w:position w:val="1"/>
          <w:sz w:val="22"/>
          <w:szCs w:val="22"/>
        </w:rPr>
        <w:t>U</w:t>
      </w:r>
      <w:r w:rsidRPr="007C2A65">
        <w:rPr>
          <w:position w:val="1"/>
          <w:sz w:val="22"/>
          <w:szCs w:val="22"/>
        </w:rPr>
        <w:t>n</w:t>
      </w:r>
      <w:r w:rsidRPr="007C2A65">
        <w:rPr>
          <w:spacing w:val="-1"/>
          <w:position w:val="1"/>
          <w:sz w:val="22"/>
          <w:szCs w:val="22"/>
        </w:rPr>
        <w:t>it</w:t>
      </w:r>
      <w:r w:rsidRPr="007C2A65">
        <w:rPr>
          <w:position w:val="1"/>
          <w:sz w:val="22"/>
          <w:szCs w:val="22"/>
        </w:rPr>
        <w:t xml:space="preserve">ed </w:t>
      </w:r>
      <w:r w:rsidRPr="007C2A65">
        <w:rPr>
          <w:spacing w:val="-1"/>
          <w:position w:val="1"/>
          <w:sz w:val="22"/>
          <w:szCs w:val="22"/>
        </w:rPr>
        <w:t>St</w:t>
      </w:r>
      <w:r w:rsidRPr="007C2A65">
        <w:rPr>
          <w:position w:val="1"/>
          <w:sz w:val="22"/>
          <w:szCs w:val="22"/>
        </w:rPr>
        <w:t>a</w:t>
      </w:r>
      <w:r w:rsidRPr="007C2A65">
        <w:rPr>
          <w:spacing w:val="-1"/>
          <w:position w:val="1"/>
          <w:sz w:val="22"/>
          <w:szCs w:val="22"/>
        </w:rPr>
        <w:t>t</w:t>
      </w:r>
      <w:r w:rsidRPr="007C2A65">
        <w:rPr>
          <w:position w:val="1"/>
          <w:sz w:val="22"/>
          <w:szCs w:val="22"/>
        </w:rPr>
        <w:t xml:space="preserve">es </w:t>
      </w:r>
      <w:r w:rsidRPr="007C2A65">
        <w:rPr>
          <w:spacing w:val="-1"/>
          <w:position w:val="1"/>
          <w:sz w:val="22"/>
          <w:szCs w:val="22"/>
        </w:rPr>
        <w:t>Fo</w:t>
      </w:r>
      <w:r w:rsidRPr="007C2A65">
        <w:rPr>
          <w:position w:val="1"/>
          <w:sz w:val="22"/>
          <w:szCs w:val="22"/>
        </w:rPr>
        <w:t>rest</w:t>
      </w:r>
      <w:r w:rsidRPr="007C2A65">
        <w:rPr>
          <w:spacing w:val="-1"/>
          <w:position w:val="1"/>
          <w:sz w:val="22"/>
          <w:szCs w:val="22"/>
        </w:rPr>
        <w:t xml:space="preserve"> S</w:t>
      </w:r>
      <w:r w:rsidRPr="007C2A65">
        <w:rPr>
          <w:position w:val="1"/>
          <w:sz w:val="22"/>
          <w:szCs w:val="22"/>
        </w:rPr>
        <w:t>e</w:t>
      </w:r>
      <w:r w:rsidRPr="007C2A65">
        <w:rPr>
          <w:spacing w:val="1"/>
          <w:position w:val="1"/>
          <w:sz w:val="22"/>
          <w:szCs w:val="22"/>
        </w:rPr>
        <w:t>r</w:t>
      </w:r>
      <w:r w:rsidRPr="007C2A65">
        <w:rPr>
          <w:position w:val="1"/>
          <w:sz w:val="22"/>
          <w:szCs w:val="22"/>
        </w:rPr>
        <w:t>vi</w:t>
      </w:r>
      <w:r w:rsidRPr="007C2A65">
        <w:rPr>
          <w:spacing w:val="-3"/>
          <w:position w:val="1"/>
          <w:sz w:val="22"/>
          <w:szCs w:val="22"/>
        </w:rPr>
        <w:t>c</w:t>
      </w:r>
      <w:r w:rsidRPr="007C2A65">
        <w:rPr>
          <w:position w:val="1"/>
          <w:sz w:val="22"/>
          <w:szCs w:val="22"/>
        </w:rPr>
        <w:t>e</w:t>
      </w:r>
    </w:p>
    <w:p w:rsidR="007C2A65" w:rsidRPr="007C2A65" w:rsidRDefault="007C2A65" w:rsidP="007C2A65">
      <w:pPr>
        <w:tabs>
          <w:tab w:val="left" w:pos="1540"/>
        </w:tabs>
        <w:ind w:left="100" w:right="-20"/>
        <w:rPr>
          <w:sz w:val="22"/>
          <w:szCs w:val="22"/>
        </w:rPr>
      </w:pPr>
      <w:r w:rsidRPr="007C2A65">
        <w:rPr>
          <w:sz w:val="22"/>
          <w:szCs w:val="22"/>
        </w:rPr>
        <w:t>VF</w:t>
      </w:r>
      <w:r w:rsidRPr="007C2A65">
        <w:rPr>
          <w:sz w:val="22"/>
          <w:szCs w:val="22"/>
        </w:rPr>
        <w:tab/>
        <w:t>Ven</w:t>
      </w:r>
      <w:r w:rsidRPr="007C2A65">
        <w:rPr>
          <w:spacing w:val="-3"/>
          <w:sz w:val="22"/>
          <w:szCs w:val="22"/>
        </w:rPr>
        <w:t>e</w:t>
      </w:r>
      <w:r w:rsidRPr="007C2A65">
        <w:rPr>
          <w:sz w:val="22"/>
          <w:szCs w:val="22"/>
        </w:rPr>
        <w:t xml:space="preserve">zuela </w:t>
      </w:r>
      <w:r w:rsidRPr="007C2A65">
        <w:rPr>
          <w:spacing w:val="-1"/>
          <w:sz w:val="22"/>
          <w:szCs w:val="22"/>
        </w:rPr>
        <w:t>F</w:t>
      </w:r>
      <w:r w:rsidRPr="007C2A65">
        <w:rPr>
          <w:sz w:val="22"/>
          <w:szCs w:val="22"/>
        </w:rPr>
        <w:t>und</w:t>
      </w:r>
    </w:p>
    <w:p w:rsidR="007C2A65" w:rsidRPr="007C2A65" w:rsidRDefault="007C2A65" w:rsidP="007C2A65">
      <w:pPr>
        <w:jc w:val="center"/>
        <w:rPr>
          <w:sz w:val="36"/>
          <w:szCs w:val="36"/>
        </w:rPr>
      </w:pPr>
    </w:p>
    <w:p w:rsidR="00757F59" w:rsidRDefault="00757F59" w:rsidP="009011CE">
      <w:pPr>
        <w:rPr>
          <w:sz w:val="36"/>
          <w:szCs w:val="36"/>
        </w:rPr>
      </w:pPr>
    </w:p>
    <w:p w:rsidR="00757F59" w:rsidRDefault="00757F59" w:rsidP="009011CE">
      <w:pPr>
        <w:rPr>
          <w:sz w:val="36"/>
          <w:szCs w:val="36"/>
        </w:rPr>
      </w:pPr>
    </w:p>
    <w:p w:rsidR="00757F59" w:rsidRDefault="00757F59" w:rsidP="009011CE">
      <w:pPr>
        <w:rPr>
          <w:sz w:val="36"/>
          <w:szCs w:val="36"/>
        </w:rPr>
      </w:pPr>
    </w:p>
    <w:p w:rsidR="00757F59" w:rsidRDefault="00757F59" w:rsidP="009011CE">
      <w:pPr>
        <w:jc w:val="center"/>
        <w:rPr>
          <w:sz w:val="36"/>
          <w:szCs w:val="36"/>
        </w:rPr>
      </w:pPr>
    </w:p>
    <w:p w:rsidR="003C1CAF" w:rsidRDefault="003C1CAF" w:rsidP="00AC7201">
      <w:pPr>
        <w:keepNext/>
        <w:keepLines/>
        <w:spacing w:before="480" w:line="276" w:lineRule="auto"/>
        <w:rPr>
          <w:sz w:val="36"/>
          <w:szCs w:val="36"/>
        </w:rPr>
      </w:pPr>
    </w:p>
    <w:p w:rsidR="003C1CAF" w:rsidRDefault="003C1CAF" w:rsidP="00AC7201">
      <w:pPr>
        <w:keepNext/>
        <w:keepLines/>
        <w:spacing w:before="480" w:line="276" w:lineRule="auto"/>
        <w:rPr>
          <w:rFonts w:ascii="Cambria" w:eastAsia="Times New Roman" w:hAnsi="Cambria" w:cs="Times New Roman"/>
          <w:b/>
          <w:bCs/>
          <w:color w:val="365F91"/>
          <w:sz w:val="28"/>
          <w:szCs w:val="28"/>
          <w:lang w:val="en-US"/>
        </w:rPr>
      </w:pPr>
    </w:p>
    <w:p w:rsidR="00AC7201" w:rsidRDefault="00AC7201" w:rsidP="00FE6431">
      <w:pPr>
        <w:jc w:val="center"/>
        <w:rPr>
          <w:rFonts w:ascii="Cambria" w:eastAsia="Times New Roman" w:hAnsi="Cambria" w:cs="Times New Roman"/>
          <w:b/>
          <w:bCs/>
          <w:color w:val="365F91"/>
          <w:sz w:val="28"/>
          <w:szCs w:val="28"/>
          <w:lang w:val="en-US"/>
        </w:rPr>
      </w:pPr>
    </w:p>
    <w:p w:rsidR="003C1CAF" w:rsidRDefault="003C1CAF" w:rsidP="00FE6431">
      <w:pPr>
        <w:jc w:val="center"/>
        <w:rPr>
          <w:rFonts w:ascii="Cambria" w:eastAsia="Times New Roman" w:hAnsi="Cambria" w:cs="Times New Roman"/>
          <w:b/>
          <w:bCs/>
          <w:color w:val="365F91"/>
          <w:sz w:val="28"/>
          <w:szCs w:val="28"/>
          <w:lang w:val="en-US"/>
        </w:rPr>
      </w:pPr>
    </w:p>
    <w:p w:rsidR="00693046" w:rsidRDefault="00693046" w:rsidP="00FE6431">
      <w:pPr>
        <w:jc w:val="center"/>
        <w:rPr>
          <w:rFonts w:ascii="Cambria" w:eastAsia="Times New Roman" w:hAnsi="Cambria" w:cs="Times New Roman"/>
          <w:b/>
          <w:bCs/>
          <w:color w:val="365F91"/>
          <w:sz w:val="28"/>
          <w:szCs w:val="28"/>
          <w:lang w:val="en-US"/>
        </w:rPr>
      </w:pPr>
    </w:p>
    <w:p w:rsidR="00693046" w:rsidRDefault="00693046" w:rsidP="00FE6431">
      <w:pPr>
        <w:jc w:val="center"/>
        <w:rPr>
          <w:rFonts w:ascii="Cambria" w:eastAsia="Times New Roman" w:hAnsi="Cambria" w:cs="Times New Roman"/>
          <w:b/>
          <w:bCs/>
          <w:color w:val="365F91"/>
          <w:sz w:val="28"/>
          <w:szCs w:val="28"/>
          <w:lang w:val="en-US"/>
        </w:rPr>
      </w:pPr>
    </w:p>
    <w:p w:rsidR="003C1CAF" w:rsidRDefault="003C1CAF" w:rsidP="003C1CAF">
      <w:pPr>
        <w:rPr>
          <w:sz w:val="36"/>
          <w:szCs w:val="36"/>
        </w:rPr>
      </w:pPr>
      <w:r>
        <w:rPr>
          <w:rFonts w:ascii="Cambria" w:eastAsia="Times New Roman" w:hAnsi="Cambria" w:cs="Times New Roman"/>
          <w:b/>
          <w:bCs/>
          <w:color w:val="365F91"/>
          <w:sz w:val="28"/>
          <w:szCs w:val="28"/>
          <w:lang w:val="en-US"/>
        </w:rPr>
        <w:t>Table of Contents</w:t>
      </w:r>
    </w:p>
    <w:tbl>
      <w:tblPr>
        <w:tblStyle w:val="TableGrid"/>
        <w:tblW w:w="0" w:type="auto"/>
        <w:tblInd w:w="57" w:type="dxa"/>
        <w:tblLook w:val="04A0" w:firstRow="1" w:lastRow="0" w:firstColumn="1" w:lastColumn="0" w:noHBand="0" w:noVBand="1"/>
      </w:tblPr>
      <w:tblGrid>
        <w:gridCol w:w="951"/>
        <w:gridCol w:w="7650"/>
        <w:gridCol w:w="720"/>
      </w:tblGrid>
      <w:tr w:rsidR="00AC7201" w:rsidRPr="003C1CAF" w:rsidTr="00426D5D">
        <w:tc>
          <w:tcPr>
            <w:tcW w:w="951" w:type="dxa"/>
          </w:tcPr>
          <w:p w:rsidR="00AC7201" w:rsidRPr="003C1CAF" w:rsidRDefault="00AC7201" w:rsidP="00FE6431">
            <w:pPr>
              <w:ind w:left="0"/>
              <w:jc w:val="center"/>
              <w:rPr>
                <w:b/>
                <w:sz w:val="18"/>
                <w:szCs w:val="18"/>
              </w:rPr>
            </w:pPr>
            <w:r w:rsidRPr="003C1CAF">
              <w:rPr>
                <w:b/>
                <w:sz w:val="18"/>
                <w:szCs w:val="18"/>
              </w:rPr>
              <w:t>No.</w:t>
            </w:r>
          </w:p>
        </w:tc>
        <w:tc>
          <w:tcPr>
            <w:tcW w:w="7650" w:type="dxa"/>
          </w:tcPr>
          <w:p w:rsidR="00AC7201" w:rsidRPr="003C1CAF" w:rsidRDefault="00983E61" w:rsidP="00FE6431">
            <w:pPr>
              <w:ind w:left="0"/>
              <w:jc w:val="center"/>
              <w:rPr>
                <w:b/>
                <w:sz w:val="18"/>
                <w:szCs w:val="18"/>
              </w:rPr>
            </w:pPr>
            <w:r w:rsidRPr="003C1CAF">
              <w:rPr>
                <w:b/>
                <w:sz w:val="18"/>
                <w:szCs w:val="18"/>
              </w:rPr>
              <w:t>Content</w:t>
            </w:r>
            <w:r w:rsidR="00FE6431" w:rsidRPr="003C1CAF">
              <w:rPr>
                <w:b/>
                <w:sz w:val="18"/>
                <w:szCs w:val="18"/>
              </w:rPr>
              <w:t>s</w:t>
            </w:r>
          </w:p>
        </w:tc>
        <w:tc>
          <w:tcPr>
            <w:tcW w:w="720" w:type="dxa"/>
          </w:tcPr>
          <w:p w:rsidR="00AC7201" w:rsidRPr="003C1CAF" w:rsidRDefault="00AC7201" w:rsidP="00FE6431">
            <w:pPr>
              <w:ind w:left="0"/>
              <w:jc w:val="center"/>
              <w:rPr>
                <w:b/>
                <w:sz w:val="18"/>
                <w:szCs w:val="18"/>
              </w:rPr>
            </w:pPr>
            <w:r w:rsidRPr="003C1CAF">
              <w:rPr>
                <w:b/>
                <w:sz w:val="18"/>
                <w:szCs w:val="18"/>
              </w:rPr>
              <w:t>Page</w:t>
            </w:r>
          </w:p>
        </w:tc>
      </w:tr>
      <w:tr w:rsidR="00AC7201" w:rsidRPr="003C1CAF" w:rsidTr="00426D5D">
        <w:tc>
          <w:tcPr>
            <w:tcW w:w="951" w:type="dxa"/>
          </w:tcPr>
          <w:p w:rsidR="00AC7201" w:rsidRPr="00593366" w:rsidRDefault="00AC7201" w:rsidP="00FE6431">
            <w:pPr>
              <w:ind w:left="0"/>
              <w:rPr>
                <w:sz w:val="18"/>
                <w:szCs w:val="18"/>
              </w:rPr>
            </w:pPr>
            <w:r w:rsidRPr="00593366">
              <w:rPr>
                <w:sz w:val="18"/>
                <w:szCs w:val="18"/>
              </w:rPr>
              <w:t>1</w:t>
            </w:r>
          </w:p>
        </w:tc>
        <w:tc>
          <w:tcPr>
            <w:tcW w:w="7650" w:type="dxa"/>
          </w:tcPr>
          <w:p w:rsidR="00AC7201" w:rsidRPr="00593366" w:rsidRDefault="00AC7201" w:rsidP="00FE6431">
            <w:pPr>
              <w:ind w:left="0"/>
              <w:rPr>
                <w:sz w:val="18"/>
                <w:szCs w:val="18"/>
              </w:rPr>
            </w:pPr>
            <w:r w:rsidRPr="00593366">
              <w:rPr>
                <w:sz w:val="18"/>
                <w:szCs w:val="18"/>
              </w:rPr>
              <w:t>Executive Summary</w:t>
            </w:r>
          </w:p>
        </w:tc>
        <w:tc>
          <w:tcPr>
            <w:tcW w:w="720" w:type="dxa"/>
          </w:tcPr>
          <w:p w:rsidR="00AC7201" w:rsidRPr="003C1CAF" w:rsidRDefault="00796929" w:rsidP="00FE6431">
            <w:pPr>
              <w:ind w:left="0"/>
              <w:jc w:val="center"/>
              <w:rPr>
                <w:sz w:val="18"/>
                <w:szCs w:val="18"/>
              </w:rPr>
            </w:pPr>
            <w:r>
              <w:rPr>
                <w:sz w:val="18"/>
                <w:szCs w:val="18"/>
              </w:rPr>
              <w:t>8</w:t>
            </w:r>
          </w:p>
        </w:tc>
      </w:tr>
      <w:tr w:rsidR="00AC7201" w:rsidRPr="003C1CAF" w:rsidTr="00426D5D">
        <w:tc>
          <w:tcPr>
            <w:tcW w:w="951" w:type="dxa"/>
          </w:tcPr>
          <w:p w:rsidR="00AC7201" w:rsidRPr="003C1CAF" w:rsidRDefault="00AC7201" w:rsidP="00FE6431">
            <w:pPr>
              <w:ind w:left="0"/>
              <w:rPr>
                <w:sz w:val="18"/>
                <w:szCs w:val="18"/>
              </w:rPr>
            </w:pPr>
            <w:r w:rsidRPr="003C1CAF">
              <w:rPr>
                <w:sz w:val="18"/>
                <w:szCs w:val="18"/>
              </w:rPr>
              <w:t>1.2</w:t>
            </w:r>
          </w:p>
        </w:tc>
        <w:tc>
          <w:tcPr>
            <w:tcW w:w="7650" w:type="dxa"/>
          </w:tcPr>
          <w:p w:rsidR="00AC7201" w:rsidRPr="003C1CAF" w:rsidRDefault="00547CFD" w:rsidP="00FE6431">
            <w:pPr>
              <w:ind w:left="0"/>
              <w:rPr>
                <w:sz w:val="18"/>
                <w:szCs w:val="18"/>
              </w:rPr>
            </w:pPr>
            <w:r>
              <w:rPr>
                <w:sz w:val="18"/>
                <w:szCs w:val="18"/>
              </w:rPr>
              <w:t>P</w:t>
            </w:r>
            <w:r w:rsidR="00AC7201" w:rsidRPr="003C1CAF">
              <w:rPr>
                <w:sz w:val="18"/>
                <w:szCs w:val="18"/>
              </w:rPr>
              <w:t>urpose of the evaluation</w:t>
            </w:r>
          </w:p>
        </w:tc>
        <w:tc>
          <w:tcPr>
            <w:tcW w:w="720" w:type="dxa"/>
          </w:tcPr>
          <w:p w:rsidR="00AC7201" w:rsidRPr="003C1CAF" w:rsidRDefault="00796929" w:rsidP="00FE6431">
            <w:pPr>
              <w:ind w:left="0"/>
              <w:jc w:val="center"/>
              <w:rPr>
                <w:sz w:val="18"/>
                <w:szCs w:val="18"/>
              </w:rPr>
            </w:pPr>
            <w:r>
              <w:rPr>
                <w:sz w:val="18"/>
                <w:szCs w:val="18"/>
              </w:rPr>
              <w:t>10</w:t>
            </w:r>
          </w:p>
        </w:tc>
      </w:tr>
      <w:tr w:rsidR="00AC7201" w:rsidRPr="003C1CAF" w:rsidTr="00426D5D">
        <w:tc>
          <w:tcPr>
            <w:tcW w:w="951" w:type="dxa"/>
          </w:tcPr>
          <w:p w:rsidR="00AC7201" w:rsidRPr="003C1CAF" w:rsidRDefault="00AC7201" w:rsidP="00FE6431">
            <w:pPr>
              <w:ind w:left="0"/>
              <w:rPr>
                <w:sz w:val="18"/>
                <w:szCs w:val="18"/>
              </w:rPr>
            </w:pPr>
            <w:r w:rsidRPr="003C1CAF">
              <w:rPr>
                <w:sz w:val="18"/>
                <w:szCs w:val="18"/>
              </w:rPr>
              <w:t>1.3</w:t>
            </w:r>
          </w:p>
        </w:tc>
        <w:tc>
          <w:tcPr>
            <w:tcW w:w="7650" w:type="dxa"/>
          </w:tcPr>
          <w:p w:rsidR="00AC7201" w:rsidRPr="003C1CAF" w:rsidRDefault="00AC7201" w:rsidP="00FE6431">
            <w:pPr>
              <w:ind w:left="0"/>
              <w:rPr>
                <w:sz w:val="18"/>
                <w:szCs w:val="18"/>
              </w:rPr>
            </w:pPr>
            <w:r w:rsidRPr="003C1CAF">
              <w:rPr>
                <w:sz w:val="18"/>
                <w:szCs w:val="18"/>
              </w:rPr>
              <w:t>Main findings</w:t>
            </w:r>
          </w:p>
        </w:tc>
        <w:tc>
          <w:tcPr>
            <w:tcW w:w="720" w:type="dxa"/>
          </w:tcPr>
          <w:p w:rsidR="00AC7201" w:rsidRPr="003C1CAF" w:rsidRDefault="00B11618" w:rsidP="00FE6431">
            <w:pPr>
              <w:ind w:left="0"/>
              <w:jc w:val="center"/>
              <w:rPr>
                <w:sz w:val="18"/>
                <w:szCs w:val="18"/>
              </w:rPr>
            </w:pPr>
            <w:r>
              <w:rPr>
                <w:sz w:val="18"/>
                <w:szCs w:val="18"/>
              </w:rPr>
              <w:t>10</w:t>
            </w:r>
          </w:p>
        </w:tc>
      </w:tr>
      <w:tr w:rsidR="00AC7201" w:rsidRPr="003C1CAF" w:rsidTr="00426D5D">
        <w:tc>
          <w:tcPr>
            <w:tcW w:w="951" w:type="dxa"/>
          </w:tcPr>
          <w:p w:rsidR="00AC7201" w:rsidRPr="003C1CAF" w:rsidRDefault="00AC7201" w:rsidP="00FE6431">
            <w:pPr>
              <w:ind w:left="0"/>
              <w:rPr>
                <w:sz w:val="18"/>
                <w:szCs w:val="18"/>
              </w:rPr>
            </w:pPr>
            <w:r w:rsidRPr="003C1CAF">
              <w:rPr>
                <w:sz w:val="18"/>
                <w:szCs w:val="18"/>
              </w:rPr>
              <w:t>1.4</w:t>
            </w:r>
          </w:p>
        </w:tc>
        <w:tc>
          <w:tcPr>
            <w:tcW w:w="7650" w:type="dxa"/>
          </w:tcPr>
          <w:p w:rsidR="00AC7201" w:rsidRPr="003C1CAF" w:rsidRDefault="00AC7201" w:rsidP="00FE6431">
            <w:pPr>
              <w:ind w:left="0"/>
              <w:rPr>
                <w:sz w:val="18"/>
                <w:szCs w:val="18"/>
              </w:rPr>
            </w:pPr>
            <w:r w:rsidRPr="003C1CAF">
              <w:rPr>
                <w:sz w:val="18"/>
                <w:szCs w:val="18"/>
              </w:rPr>
              <w:t>Recommendations</w:t>
            </w:r>
          </w:p>
        </w:tc>
        <w:tc>
          <w:tcPr>
            <w:tcW w:w="720" w:type="dxa"/>
          </w:tcPr>
          <w:p w:rsidR="00AC7201" w:rsidRPr="003C1CAF" w:rsidRDefault="00FA2E1E" w:rsidP="00FE6431">
            <w:pPr>
              <w:ind w:left="0"/>
              <w:jc w:val="center"/>
              <w:rPr>
                <w:sz w:val="18"/>
                <w:szCs w:val="18"/>
              </w:rPr>
            </w:pPr>
            <w:r>
              <w:rPr>
                <w:sz w:val="18"/>
                <w:szCs w:val="18"/>
              </w:rPr>
              <w:t>13</w:t>
            </w:r>
          </w:p>
        </w:tc>
      </w:tr>
      <w:tr w:rsidR="00AC7201" w:rsidRPr="003C1CAF" w:rsidTr="00426D5D">
        <w:tc>
          <w:tcPr>
            <w:tcW w:w="951" w:type="dxa"/>
          </w:tcPr>
          <w:p w:rsidR="00AC7201" w:rsidRPr="003C1CAF" w:rsidRDefault="00AC7201" w:rsidP="00FE6431">
            <w:pPr>
              <w:ind w:left="0"/>
              <w:rPr>
                <w:sz w:val="18"/>
                <w:szCs w:val="18"/>
              </w:rPr>
            </w:pPr>
            <w:r w:rsidRPr="003C1CAF">
              <w:rPr>
                <w:sz w:val="18"/>
                <w:szCs w:val="18"/>
              </w:rPr>
              <w:t>1.5</w:t>
            </w:r>
          </w:p>
        </w:tc>
        <w:tc>
          <w:tcPr>
            <w:tcW w:w="7650" w:type="dxa"/>
          </w:tcPr>
          <w:p w:rsidR="00AC7201" w:rsidRPr="003C1CAF" w:rsidRDefault="00AC7201" w:rsidP="00FE6431">
            <w:pPr>
              <w:ind w:left="0"/>
              <w:rPr>
                <w:sz w:val="18"/>
                <w:szCs w:val="18"/>
              </w:rPr>
            </w:pPr>
            <w:r w:rsidRPr="003C1CAF">
              <w:rPr>
                <w:sz w:val="18"/>
                <w:szCs w:val="18"/>
              </w:rPr>
              <w:t>Lesson Learned</w:t>
            </w:r>
          </w:p>
        </w:tc>
        <w:tc>
          <w:tcPr>
            <w:tcW w:w="720" w:type="dxa"/>
          </w:tcPr>
          <w:p w:rsidR="00AC7201" w:rsidRPr="003C1CAF" w:rsidRDefault="00FA2E1E" w:rsidP="00FE6431">
            <w:pPr>
              <w:ind w:left="0"/>
              <w:jc w:val="center"/>
              <w:rPr>
                <w:sz w:val="18"/>
                <w:szCs w:val="18"/>
              </w:rPr>
            </w:pPr>
            <w:r>
              <w:rPr>
                <w:sz w:val="18"/>
                <w:szCs w:val="18"/>
              </w:rPr>
              <w:t>15</w:t>
            </w:r>
          </w:p>
        </w:tc>
      </w:tr>
      <w:tr w:rsidR="00AC7201" w:rsidRPr="003C1CAF" w:rsidTr="00426D5D">
        <w:tc>
          <w:tcPr>
            <w:tcW w:w="951" w:type="dxa"/>
          </w:tcPr>
          <w:p w:rsidR="00AC7201" w:rsidRPr="00593366" w:rsidRDefault="00983E61" w:rsidP="00FE6431">
            <w:pPr>
              <w:ind w:left="0"/>
              <w:rPr>
                <w:sz w:val="18"/>
                <w:szCs w:val="18"/>
              </w:rPr>
            </w:pPr>
            <w:r w:rsidRPr="00593366">
              <w:rPr>
                <w:sz w:val="18"/>
                <w:szCs w:val="18"/>
              </w:rPr>
              <w:t>2</w:t>
            </w:r>
          </w:p>
        </w:tc>
        <w:tc>
          <w:tcPr>
            <w:tcW w:w="7650" w:type="dxa"/>
          </w:tcPr>
          <w:p w:rsidR="00AC7201" w:rsidRPr="00593366" w:rsidRDefault="00983E61" w:rsidP="00FE6431">
            <w:pPr>
              <w:ind w:left="0"/>
              <w:rPr>
                <w:sz w:val="18"/>
                <w:szCs w:val="18"/>
              </w:rPr>
            </w:pPr>
            <w:r w:rsidRPr="00593366">
              <w:rPr>
                <w:sz w:val="18"/>
                <w:szCs w:val="18"/>
              </w:rPr>
              <w:t>Introduction</w:t>
            </w:r>
          </w:p>
        </w:tc>
        <w:tc>
          <w:tcPr>
            <w:tcW w:w="720" w:type="dxa"/>
          </w:tcPr>
          <w:p w:rsidR="00AC7201" w:rsidRPr="003C1CAF" w:rsidRDefault="00FA2E1E" w:rsidP="00FE6431">
            <w:pPr>
              <w:ind w:left="0"/>
              <w:jc w:val="center"/>
              <w:rPr>
                <w:sz w:val="18"/>
                <w:szCs w:val="18"/>
              </w:rPr>
            </w:pPr>
            <w:r>
              <w:rPr>
                <w:sz w:val="18"/>
                <w:szCs w:val="18"/>
              </w:rPr>
              <w:t>17</w:t>
            </w:r>
          </w:p>
        </w:tc>
      </w:tr>
      <w:tr w:rsidR="00AC7201" w:rsidRPr="003C1CAF" w:rsidTr="00426D5D">
        <w:tc>
          <w:tcPr>
            <w:tcW w:w="951" w:type="dxa"/>
          </w:tcPr>
          <w:p w:rsidR="00AC7201" w:rsidRPr="003C1CAF" w:rsidRDefault="00983E61" w:rsidP="00FE6431">
            <w:pPr>
              <w:ind w:left="0"/>
              <w:rPr>
                <w:sz w:val="18"/>
                <w:szCs w:val="18"/>
              </w:rPr>
            </w:pPr>
            <w:r w:rsidRPr="003C1CAF">
              <w:rPr>
                <w:sz w:val="18"/>
                <w:szCs w:val="18"/>
              </w:rPr>
              <w:t>2.1</w:t>
            </w:r>
          </w:p>
        </w:tc>
        <w:tc>
          <w:tcPr>
            <w:tcW w:w="7650" w:type="dxa"/>
          </w:tcPr>
          <w:p w:rsidR="00AC7201" w:rsidRPr="003C1CAF" w:rsidRDefault="00983E61" w:rsidP="00FE6431">
            <w:pPr>
              <w:ind w:left="0"/>
              <w:rPr>
                <w:sz w:val="18"/>
                <w:szCs w:val="18"/>
              </w:rPr>
            </w:pPr>
            <w:r w:rsidRPr="003C1CAF">
              <w:rPr>
                <w:sz w:val="18"/>
                <w:szCs w:val="18"/>
              </w:rPr>
              <w:t>Goals and objectives of the project</w:t>
            </w:r>
          </w:p>
        </w:tc>
        <w:tc>
          <w:tcPr>
            <w:tcW w:w="720" w:type="dxa"/>
          </w:tcPr>
          <w:p w:rsidR="00AC7201" w:rsidRPr="003C1CAF" w:rsidRDefault="00FA2E1E" w:rsidP="00FE6431">
            <w:pPr>
              <w:ind w:left="0"/>
              <w:jc w:val="center"/>
              <w:rPr>
                <w:sz w:val="18"/>
                <w:szCs w:val="18"/>
              </w:rPr>
            </w:pPr>
            <w:r>
              <w:rPr>
                <w:sz w:val="18"/>
                <w:szCs w:val="18"/>
              </w:rPr>
              <w:t>17</w:t>
            </w:r>
          </w:p>
        </w:tc>
      </w:tr>
      <w:tr w:rsidR="00983E61" w:rsidRPr="003C1CAF" w:rsidTr="00426D5D">
        <w:tc>
          <w:tcPr>
            <w:tcW w:w="951" w:type="dxa"/>
          </w:tcPr>
          <w:p w:rsidR="00983E61" w:rsidRPr="003C1CAF" w:rsidRDefault="00983E61" w:rsidP="00FE6431">
            <w:pPr>
              <w:ind w:left="0"/>
              <w:rPr>
                <w:sz w:val="18"/>
                <w:szCs w:val="18"/>
              </w:rPr>
            </w:pPr>
            <w:r w:rsidRPr="003C1CAF">
              <w:rPr>
                <w:sz w:val="18"/>
                <w:szCs w:val="18"/>
              </w:rPr>
              <w:t>2.2</w:t>
            </w:r>
          </w:p>
        </w:tc>
        <w:tc>
          <w:tcPr>
            <w:tcW w:w="7650" w:type="dxa"/>
          </w:tcPr>
          <w:p w:rsidR="00983E61" w:rsidRPr="003C1CAF" w:rsidRDefault="00983E61" w:rsidP="00FE6431">
            <w:pPr>
              <w:ind w:left="0"/>
              <w:rPr>
                <w:sz w:val="18"/>
                <w:szCs w:val="18"/>
              </w:rPr>
            </w:pPr>
            <w:r w:rsidRPr="003C1CAF">
              <w:rPr>
                <w:sz w:val="18"/>
                <w:szCs w:val="18"/>
              </w:rPr>
              <w:t>Purpose and goals of the evaluation</w:t>
            </w:r>
          </w:p>
        </w:tc>
        <w:tc>
          <w:tcPr>
            <w:tcW w:w="720" w:type="dxa"/>
          </w:tcPr>
          <w:p w:rsidR="00983E61" w:rsidRPr="003C1CAF" w:rsidRDefault="00FA2E1E" w:rsidP="00FE6431">
            <w:pPr>
              <w:ind w:left="0"/>
              <w:jc w:val="center"/>
              <w:rPr>
                <w:sz w:val="18"/>
                <w:szCs w:val="18"/>
              </w:rPr>
            </w:pPr>
            <w:r>
              <w:rPr>
                <w:sz w:val="18"/>
                <w:szCs w:val="18"/>
              </w:rPr>
              <w:t>19</w:t>
            </w:r>
          </w:p>
        </w:tc>
      </w:tr>
      <w:tr w:rsidR="00983E61" w:rsidRPr="003C1CAF" w:rsidTr="00426D5D">
        <w:tc>
          <w:tcPr>
            <w:tcW w:w="951" w:type="dxa"/>
          </w:tcPr>
          <w:p w:rsidR="00983E61" w:rsidRPr="003C1CAF" w:rsidRDefault="00983E61" w:rsidP="00FE6431">
            <w:pPr>
              <w:ind w:left="0"/>
              <w:rPr>
                <w:sz w:val="18"/>
                <w:szCs w:val="18"/>
              </w:rPr>
            </w:pPr>
            <w:r w:rsidRPr="003C1CAF">
              <w:rPr>
                <w:sz w:val="18"/>
                <w:szCs w:val="18"/>
              </w:rPr>
              <w:t>2.3</w:t>
            </w:r>
          </w:p>
        </w:tc>
        <w:tc>
          <w:tcPr>
            <w:tcW w:w="7650" w:type="dxa"/>
          </w:tcPr>
          <w:p w:rsidR="00983E61" w:rsidRPr="003C1CAF" w:rsidRDefault="00983E61" w:rsidP="00FE6431">
            <w:pPr>
              <w:ind w:left="0"/>
              <w:rPr>
                <w:sz w:val="18"/>
                <w:szCs w:val="18"/>
              </w:rPr>
            </w:pPr>
            <w:r w:rsidRPr="003C1CAF">
              <w:rPr>
                <w:sz w:val="18"/>
                <w:szCs w:val="18"/>
              </w:rPr>
              <w:t>Key issues addressed</w:t>
            </w:r>
          </w:p>
        </w:tc>
        <w:tc>
          <w:tcPr>
            <w:tcW w:w="720" w:type="dxa"/>
          </w:tcPr>
          <w:p w:rsidR="00983E61" w:rsidRPr="003C1CAF" w:rsidRDefault="00FA2E1E" w:rsidP="00FE6431">
            <w:pPr>
              <w:ind w:left="0"/>
              <w:jc w:val="center"/>
              <w:rPr>
                <w:sz w:val="18"/>
                <w:szCs w:val="18"/>
              </w:rPr>
            </w:pPr>
            <w:r>
              <w:rPr>
                <w:sz w:val="18"/>
                <w:szCs w:val="18"/>
              </w:rPr>
              <w:t>20</w:t>
            </w:r>
          </w:p>
        </w:tc>
      </w:tr>
      <w:tr w:rsidR="00983E61" w:rsidRPr="003C1CAF" w:rsidTr="00426D5D">
        <w:tc>
          <w:tcPr>
            <w:tcW w:w="951" w:type="dxa"/>
          </w:tcPr>
          <w:p w:rsidR="00983E61" w:rsidRPr="003C1CAF" w:rsidRDefault="00983E61" w:rsidP="00FE6431">
            <w:pPr>
              <w:ind w:left="0"/>
              <w:rPr>
                <w:sz w:val="18"/>
                <w:szCs w:val="18"/>
              </w:rPr>
            </w:pPr>
            <w:r w:rsidRPr="003C1CAF">
              <w:rPr>
                <w:sz w:val="18"/>
                <w:szCs w:val="18"/>
              </w:rPr>
              <w:t>2.4</w:t>
            </w:r>
          </w:p>
        </w:tc>
        <w:tc>
          <w:tcPr>
            <w:tcW w:w="7650" w:type="dxa"/>
          </w:tcPr>
          <w:p w:rsidR="00983E61" w:rsidRPr="003C1CAF" w:rsidRDefault="00983E61" w:rsidP="00FE6431">
            <w:pPr>
              <w:ind w:left="0"/>
              <w:rPr>
                <w:sz w:val="18"/>
                <w:szCs w:val="18"/>
              </w:rPr>
            </w:pPr>
            <w:r w:rsidRPr="003C1CAF">
              <w:rPr>
                <w:sz w:val="18"/>
                <w:szCs w:val="18"/>
              </w:rPr>
              <w:t>Methodology and structure of the evaluation</w:t>
            </w:r>
          </w:p>
        </w:tc>
        <w:tc>
          <w:tcPr>
            <w:tcW w:w="720" w:type="dxa"/>
          </w:tcPr>
          <w:p w:rsidR="00983E61" w:rsidRPr="003C1CAF" w:rsidRDefault="001628C4" w:rsidP="00FE6431">
            <w:pPr>
              <w:ind w:left="0"/>
              <w:jc w:val="center"/>
              <w:rPr>
                <w:sz w:val="18"/>
                <w:szCs w:val="18"/>
              </w:rPr>
            </w:pPr>
            <w:r>
              <w:rPr>
                <w:sz w:val="18"/>
                <w:szCs w:val="18"/>
              </w:rPr>
              <w:t>22</w:t>
            </w:r>
          </w:p>
        </w:tc>
      </w:tr>
      <w:tr w:rsidR="00983E61" w:rsidRPr="003C1CAF" w:rsidTr="00426D5D">
        <w:tc>
          <w:tcPr>
            <w:tcW w:w="951" w:type="dxa"/>
          </w:tcPr>
          <w:p w:rsidR="00983E61" w:rsidRPr="00ED33EA" w:rsidRDefault="00983E61" w:rsidP="00FE6431">
            <w:pPr>
              <w:ind w:left="0"/>
              <w:rPr>
                <w:sz w:val="18"/>
                <w:szCs w:val="18"/>
              </w:rPr>
            </w:pPr>
            <w:r w:rsidRPr="00ED33EA">
              <w:rPr>
                <w:sz w:val="18"/>
                <w:szCs w:val="18"/>
              </w:rPr>
              <w:t>3</w:t>
            </w:r>
          </w:p>
        </w:tc>
        <w:tc>
          <w:tcPr>
            <w:tcW w:w="7650" w:type="dxa"/>
          </w:tcPr>
          <w:p w:rsidR="00983E61" w:rsidRPr="00ED33EA" w:rsidRDefault="00983E61" w:rsidP="00FE6431">
            <w:pPr>
              <w:ind w:left="0"/>
              <w:rPr>
                <w:sz w:val="18"/>
                <w:szCs w:val="18"/>
              </w:rPr>
            </w:pPr>
            <w:r w:rsidRPr="00ED33EA">
              <w:rPr>
                <w:sz w:val="18"/>
                <w:szCs w:val="18"/>
              </w:rPr>
              <w:t>The Project and its development context</w:t>
            </w:r>
          </w:p>
        </w:tc>
        <w:tc>
          <w:tcPr>
            <w:tcW w:w="720" w:type="dxa"/>
          </w:tcPr>
          <w:p w:rsidR="00983E61" w:rsidRPr="00ED33EA" w:rsidRDefault="001628C4" w:rsidP="00FE6431">
            <w:pPr>
              <w:ind w:left="0"/>
              <w:jc w:val="center"/>
              <w:rPr>
                <w:sz w:val="18"/>
                <w:szCs w:val="18"/>
              </w:rPr>
            </w:pPr>
            <w:r>
              <w:rPr>
                <w:sz w:val="18"/>
                <w:szCs w:val="18"/>
              </w:rPr>
              <w:t>23</w:t>
            </w:r>
          </w:p>
        </w:tc>
      </w:tr>
      <w:tr w:rsidR="00983E61" w:rsidRPr="003C1CAF" w:rsidTr="00426D5D">
        <w:tc>
          <w:tcPr>
            <w:tcW w:w="951" w:type="dxa"/>
          </w:tcPr>
          <w:p w:rsidR="00983E61" w:rsidRPr="003C1CAF" w:rsidRDefault="00983E61" w:rsidP="00FE6431">
            <w:pPr>
              <w:ind w:left="0"/>
              <w:rPr>
                <w:sz w:val="18"/>
                <w:szCs w:val="18"/>
              </w:rPr>
            </w:pPr>
            <w:r w:rsidRPr="003C1CAF">
              <w:rPr>
                <w:sz w:val="18"/>
                <w:szCs w:val="18"/>
              </w:rPr>
              <w:t>3.1</w:t>
            </w:r>
          </w:p>
        </w:tc>
        <w:tc>
          <w:tcPr>
            <w:tcW w:w="7650" w:type="dxa"/>
          </w:tcPr>
          <w:p w:rsidR="00983E61" w:rsidRPr="003C1CAF" w:rsidRDefault="00983E61" w:rsidP="00FE6431">
            <w:pPr>
              <w:ind w:left="0"/>
              <w:rPr>
                <w:sz w:val="18"/>
                <w:szCs w:val="18"/>
              </w:rPr>
            </w:pPr>
            <w:r w:rsidRPr="003C1CAF">
              <w:rPr>
                <w:sz w:val="18"/>
                <w:szCs w:val="18"/>
              </w:rPr>
              <w:t>Project start and duration</w:t>
            </w:r>
          </w:p>
        </w:tc>
        <w:tc>
          <w:tcPr>
            <w:tcW w:w="720" w:type="dxa"/>
          </w:tcPr>
          <w:p w:rsidR="00983E61" w:rsidRPr="003C1CAF" w:rsidRDefault="001628C4" w:rsidP="00FE6431">
            <w:pPr>
              <w:ind w:left="0"/>
              <w:jc w:val="center"/>
              <w:rPr>
                <w:sz w:val="18"/>
                <w:szCs w:val="18"/>
              </w:rPr>
            </w:pPr>
            <w:r>
              <w:rPr>
                <w:sz w:val="18"/>
                <w:szCs w:val="18"/>
              </w:rPr>
              <w:t>23</w:t>
            </w:r>
          </w:p>
        </w:tc>
      </w:tr>
      <w:tr w:rsidR="00983E61" w:rsidRPr="003C1CAF" w:rsidTr="00426D5D">
        <w:tc>
          <w:tcPr>
            <w:tcW w:w="951" w:type="dxa"/>
          </w:tcPr>
          <w:p w:rsidR="00983E61" w:rsidRPr="003C1CAF" w:rsidRDefault="00983E61" w:rsidP="00FE6431">
            <w:pPr>
              <w:ind w:left="0"/>
              <w:rPr>
                <w:sz w:val="18"/>
                <w:szCs w:val="18"/>
              </w:rPr>
            </w:pPr>
            <w:r w:rsidRPr="003C1CAF">
              <w:rPr>
                <w:sz w:val="18"/>
                <w:szCs w:val="18"/>
              </w:rPr>
              <w:t>3.2</w:t>
            </w:r>
          </w:p>
        </w:tc>
        <w:tc>
          <w:tcPr>
            <w:tcW w:w="7650" w:type="dxa"/>
          </w:tcPr>
          <w:p w:rsidR="00983E61" w:rsidRPr="003C1CAF" w:rsidRDefault="00983E61" w:rsidP="00FE6431">
            <w:pPr>
              <w:ind w:left="0"/>
              <w:rPr>
                <w:sz w:val="18"/>
                <w:szCs w:val="18"/>
              </w:rPr>
            </w:pPr>
            <w:r w:rsidRPr="003C1CAF">
              <w:rPr>
                <w:sz w:val="18"/>
                <w:szCs w:val="18"/>
              </w:rPr>
              <w:t>Problems that the project seeks to address</w:t>
            </w:r>
          </w:p>
        </w:tc>
        <w:tc>
          <w:tcPr>
            <w:tcW w:w="720" w:type="dxa"/>
          </w:tcPr>
          <w:p w:rsidR="00983E61" w:rsidRPr="003C1CAF" w:rsidRDefault="001628C4" w:rsidP="00FE6431">
            <w:pPr>
              <w:ind w:left="0"/>
              <w:jc w:val="center"/>
              <w:rPr>
                <w:sz w:val="18"/>
                <w:szCs w:val="18"/>
              </w:rPr>
            </w:pPr>
            <w:r>
              <w:rPr>
                <w:sz w:val="18"/>
                <w:szCs w:val="18"/>
              </w:rPr>
              <w:t>23</w:t>
            </w:r>
          </w:p>
        </w:tc>
      </w:tr>
      <w:tr w:rsidR="00983E61" w:rsidRPr="003C1CAF" w:rsidTr="00426D5D">
        <w:tc>
          <w:tcPr>
            <w:tcW w:w="951" w:type="dxa"/>
          </w:tcPr>
          <w:p w:rsidR="00983E61" w:rsidRPr="003C1CAF" w:rsidRDefault="00983E61" w:rsidP="00FE6431">
            <w:pPr>
              <w:ind w:left="0"/>
              <w:rPr>
                <w:sz w:val="18"/>
                <w:szCs w:val="18"/>
              </w:rPr>
            </w:pPr>
            <w:r w:rsidRPr="003C1CAF">
              <w:rPr>
                <w:sz w:val="18"/>
                <w:szCs w:val="18"/>
              </w:rPr>
              <w:t>3.3</w:t>
            </w:r>
          </w:p>
        </w:tc>
        <w:tc>
          <w:tcPr>
            <w:tcW w:w="7650" w:type="dxa"/>
          </w:tcPr>
          <w:p w:rsidR="00983E61" w:rsidRPr="003C1CAF" w:rsidRDefault="00983E61" w:rsidP="00FE6431">
            <w:pPr>
              <w:ind w:left="0"/>
              <w:rPr>
                <w:sz w:val="18"/>
                <w:szCs w:val="18"/>
              </w:rPr>
            </w:pPr>
            <w:r w:rsidRPr="003C1CAF">
              <w:rPr>
                <w:sz w:val="18"/>
                <w:szCs w:val="18"/>
              </w:rPr>
              <w:t>Objectives of the project</w:t>
            </w:r>
          </w:p>
        </w:tc>
        <w:tc>
          <w:tcPr>
            <w:tcW w:w="720" w:type="dxa"/>
          </w:tcPr>
          <w:p w:rsidR="00983E61" w:rsidRPr="003C1CAF" w:rsidRDefault="001628C4" w:rsidP="00FE6431">
            <w:pPr>
              <w:ind w:left="0"/>
              <w:jc w:val="center"/>
              <w:rPr>
                <w:sz w:val="18"/>
                <w:szCs w:val="18"/>
              </w:rPr>
            </w:pPr>
            <w:r>
              <w:rPr>
                <w:sz w:val="18"/>
                <w:szCs w:val="18"/>
              </w:rPr>
              <w:t>24</w:t>
            </w:r>
          </w:p>
        </w:tc>
      </w:tr>
      <w:tr w:rsidR="00983E61" w:rsidRPr="003C1CAF" w:rsidTr="00426D5D">
        <w:tc>
          <w:tcPr>
            <w:tcW w:w="951" w:type="dxa"/>
          </w:tcPr>
          <w:p w:rsidR="00983E61" w:rsidRPr="003C1CAF" w:rsidRDefault="00983E61" w:rsidP="00FE6431">
            <w:pPr>
              <w:ind w:left="0"/>
              <w:rPr>
                <w:sz w:val="18"/>
                <w:szCs w:val="18"/>
              </w:rPr>
            </w:pPr>
            <w:r w:rsidRPr="003C1CAF">
              <w:rPr>
                <w:sz w:val="18"/>
                <w:szCs w:val="18"/>
              </w:rPr>
              <w:t>3.4</w:t>
            </w:r>
          </w:p>
        </w:tc>
        <w:tc>
          <w:tcPr>
            <w:tcW w:w="7650" w:type="dxa"/>
          </w:tcPr>
          <w:p w:rsidR="00983E61" w:rsidRPr="003C1CAF" w:rsidRDefault="00983E61" w:rsidP="00FE6431">
            <w:pPr>
              <w:ind w:left="0"/>
              <w:rPr>
                <w:sz w:val="18"/>
                <w:szCs w:val="18"/>
              </w:rPr>
            </w:pPr>
            <w:r w:rsidRPr="003C1CAF">
              <w:rPr>
                <w:sz w:val="18"/>
                <w:szCs w:val="18"/>
              </w:rPr>
              <w:t>Main stakeholders</w:t>
            </w:r>
          </w:p>
        </w:tc>
        <w:tc>
          <w:tcPr>
            <w:tcW w:w="720" w:type="dxa"/>
          </w:tcPr>
          <w:p w:rsidR="00983E61" w:rsidRPr="003C1CAF" w:rsidRDefault="00796929" w:rsidP="007F4CF7">
            <w:pPr>
              <w:ind w:left="0"/>
              <w:jc w:val="center"/>
              <w:rPr>
                <w:sz w:val="18"/>
                <w:szCs w:val="18"/>
              </w:rPr>
            </w:pPr>
            <w:r>
              <w:rPr>
                <w:sz w:val="18"/>
                <w:szCs w:val="18"/>
              </w:rPr>
              <w:t>2</w:t>
            </w:r>
            <w:r w:rsidR="001628C4">
              <w:rPr>
                <w:sz w:val="18"/>
                <w:szCs w:val="18"/>
              </w:rPr>
              <w:t>6</w:t>
            </w:r>
          </w:p>
        </w:tc>
      </w:tr>
      <w:tr w:rsidR="00983E61" w:rsidRPr="003C1CAF" w:rsidTr="00426D5D">
        <w:tc>
          <w:tcPr>
            <w:tcW w:w="951" w:type="dxa"/>
          </w:tcPr>
          <w:p w:rsidR="00983E61" w:rsidRPr="003C1CAF" w:rsidRDefault="00983E61" w:rsidP="00FE6431">
            <w:pPr>
              <w:ind w:left="0"/>
              <w:rPr>
                <w:sz w:val="18"/>
                <w:szCs w:val="18"/>
              </w:rPr>
            </w:pPr>
            <w:r w:rsidRPr="003C1CAF">
              <w:rPr>
                <w:sz w:val="18"/>
                <w:szCs w:val="18"/>
              </w:rPr>
              <w:t>3.5</w:t>
            </w:r>
          </w:p>
        </w:tc>
        <w:tc>
          <w:tcPr>
            <w:tcW w:w="7650" w:type="dxa"/>
          </w:tcPr>
          <w:p w:rsidR="00983E61" w:rsidRPr="003C1CAF" w:rsidRDefault="00983E61" w:rsidP="00FE6431">
            <w:pPr>
              <w:ind w:left="0"/>
              <w:rPr>
                <w:sz w:val="18"/>
                <w:szCs w:val="18"/>
              </w:rPr>
            </w:pPr>
            <w:r w:rsidRPr="003C1CAF">
              <w:rPr>
                <w:sz w:val="18"/>
                <w:szCs w:val="18"/>
              </w:rPr>
              <w:t>Results expected</w:t>
            </w:r>
          </w:p>
        </w:tc>
        <w:tc>
          <w:tcPr>
            <w:tcW w:w="720" w:type="dxa"/>
          </w:tcPr>
          <w:p w:rsidR="00983E61" w:rsidRPr="003C1CAF" w:rsidRDefault="007F4CF7" w:rsidP="00FE6431">
            <w:pPr>
              <w:ind w:left="0"/>
              <w:jc w:val="center"/>
              <w:rPr>
                <w:sz w:val="18"/>
                <w:szCs w:val="18"/>
              </w:rPr>
            </w:pPr>
            <w:r>
              <w:rPr>
                <w:sz w:val="18"/>
                <w:szCs w:val="18"/>
              </w:rPr>
              <w:t>26</w:t>
            </w:r>
          </w:p>
        </w:tc>
      </w:tr>
      <w:tr w:rsidR="00983E61" w:rsidRPr="003C1CAF" w:rsidTr="00426D5D">
        <w:tc>
          <w:tcPr>
            <w:tcW w:w="951" w:type="dxa"/>
          </w:tcPr>
          <w:p w:rsidR="00983E61" w:rsidRPr="00ED33EA" w:rsidRDefault="00983E61" w:rsidP="00FE6431">
            <w:pPr>
              <w:ind w:left="0"/>
              <w:rPr>
                <w:sz w:val="18"/>
                <w:szCs w:val="18"/>
              </w:rPr>
            </w:pPr>
            <w:r w:rsidRPr="00ED33EA">
              <w:rPr>
                <w:sz w:val="18"/>
                <w:szCs w:val="18"/>
              </w:rPr>
              <w:t>4</w:t>
            </w:r>
          </w:p>
        </w:tc>
        <w:tc>
          <w:tcPr>
            <w:tcW w:w="7650" w:type="dxa"/>
          </w:tcPr>
          <w:p w:rsidR="00983E61" w:rsidRPr="00ED33EA" w:rsidRDefault="00983E61" w:rsidP="00FE6431">
            <w:pPr>
              <w:ind w:left="0"/>
              <w:rPr>
                <w:sz w:val="18"/>
                <w:szCs w:val="18"/>
              </w:rPr>
            </w:pPr>
            <w:r w:rsidRPr="00ED33EA">
              <w:rPr>
                <w:sz w:val="18"/>
                <w:szCs w:val="18"/>
              </w:rPr>
              <w:t>Findings and Conclusions</w:t>
            </w:r>
          </w:p>
        </w:tc>
        <w:tc>
          <w:tcPr>
            <w:tcW w:w="720" w:type="dxa"/>
          </w:tcPr>
          <w:p w:rsidR="00983E61" w:rsidRPr="00ED33EA" w:rsidRDefault="001628C4" w:rsidP="00FE6431">
            <w:pPr>
              <w:ind w:left="0"/>
              <w:jc w:val="center"/>
              <w:rPr>
                <w:sz w:val="18"/>
                <w:szCs w:val="18"/>
              </w:rPr>
            </w:pPr>
            <w:r>
              <w:rPr>
                <w:sz w:val="18"/>
                <w:szCs w:val="18"/>
              </w:rPr>
              <w:t>27</w:t>
            </w:r>
          </w:p>
        </w:tc>
      </w:tr>
      <w:tr w:rsidR="00983E61" w:rsidRPr="003C1CAF" w:rsidTr="00426D5D">
        <w:tc>
          <w:tcPr>
            <w:tcW w:w="951" w:type="dxa"/>
          </w:tcPr>
          <w:p w:rsidR="00983E61" w:rsidRPr="003C1CAF" w:rsidRDefault="00983E61" w:rsidP="00FE6431">
            <w:pPr>
              <w:ind w:left="0"/>
              <w:rPr>
                <w:sz w:val="18"/>
                <w:szCs w:val="18"/>
              </w:rPr>
            </w:pPr>
            <w:r w:rsidRPr="003C1CAF">
              <w:rPr>
                <w:sz w:val="18"/>
                <w:szCs w:val="18"/>
              </w:rPr>
              <w:t>4.1</w:t>
            </w:r>
          </w:p>
        </w:tc>
        <w:tc>
          <w:tcPr>
            <w:tcW w:w="7650" w:type="dxa"/>
          </w:tcPr>
          <w:p w:rsidR="00983E61" w:rsidRPr="003C1CAF" w:rsidRDefault="00983E61" w:rsidP="00FE6431">
            <w:pPr>
              <w:ind w:left="0"/>
              <w:rPr>
                <w:sz w:val="18"/>
                <w:szCs w:val="18"/>
              </w:rPr>
            </w:pPr>
            <w:r w:rsidRPr="003C1CAF">
              <w:rPr>
                <w:sz w:val="18"/>
                <w:szCs w:val="18"/>
              </w:rPr>
              <w:t>Project formulation</w:t>
            </w:r>
          </w:p>
        </w:tc>
        <w:tc>
          <w:tcPr>
            <w:tcW w:w="720" w:type="dxa"/>
          </w:tcPr>
          <w:p w:rsidR="00983E61" w:rsidRPr="003C1CAF" w:rsidRDefault="001628C4" w:rsidP="00FE6431">
            <w:pPr>
              <w:ind w:left="0"/>
              <w:jc w:val="center"/>
              <w:rPr>
                <w:sz w:val="18"/>
                <w:szCs w:val="18"/>
              </w:rPr>
            </w:pPr>
            <w:r>
              <w:rPr>
                <w:sz w:val="18"/>
                <w:szCs w:val="18"/>
              </w:rPr>
              <w:t>27</w:t>
            </w:r>
          </w:p>
        </w:tc>
      </w:tr>
      <w:tr w:rsidR="00983E61" w:rsidRPr="003C1CAF" w:rsidTr="00426D5D">
        <w:tc>
          <w:tcPr>
            <w:tcW w:w="951" w:type="dxa"/>
          </w:tcPr>
          <w:p w:rsidR="00983E61" w:rsidRPr="003C1CAF" w:rsidRDefault="00983E61" w:rsidP="00FE6431">
            <w:pPr>
              <w:ind w:left="0"/>
              <w:rPr>
                <w:sz w:val="18"/>
                <w:szCs w:val="18"/>
              </w:rPr>
            </w:pPr>
            <w:r w:rsidRPr="003C1CAF">
              <w:rPr>
                <w:sz w:val="18"/>
                <w:szCs w:val="18"/>
              </w:rPr>
              <w:t>4.1.1</w:t>
            </w:r>
          </w:p>
        </w:tc>
        <w:tc>
          <w:tcPr>
            <w:tcW w:w="7650" w:type="dxa"/>
          </w:tcPr>
          <w:p w:rsidR="00983E61" w:rsidRPr="003C1CAF" w:rsidRDefault="00426D5D" w:rsidP="00FE6431">
            <w:pPr>
              <w:ind w:left="0"/>
              <w:rPr>
                <w:sz w:val="18"/>
                <w:szCs w:val="18"/>
              </w:rPr>
            </w:pPr>
            <w:r w:rsidRPr="003C1CAF">
              <w:rPr>
                <w:sz w:val="18"/>
                <w:szCs w:val="18"/>
              </w:rPr>
              <w:t>Implementation approach</w:t>
            </w:r>
          </w:p>
        </w:tc>
        <w:tc>
          <w:tcPr>
            <w:tcW w:w="720" w:type="dxa"/>
          </w:tcPr>
          <w:p w:rsidR="00983E61" w:rsidRPr="003C1CAF" w:rsidRDefault="007F4CF7" w:rsidP="00FE6431">
            <w:pPr>
              <w:ind w:left="0"/>
              <w:jc w:val="center"/>
              <w:rPr>
                <w:sz w:val="18"/>
                <w:szCs w:val="18"/>
              </w:rPr>
            </w:pPr>
            <w:r>
              <w:rPr>
                <w:sz w:val="18"/>
                <w:szCs w:val="18"/>
              </w:rPr>
              <w:t>27</w:t>
            </w:r>
          </w:p>
        </w:tc>
      </w:tr>
      <w:tr w:rsidR="00426D5D" w:rsidRPr="003C1CAF" w:rsidTr="00426D5D">
        <w:tc>
          <w:tcPr>
            <w:tcW w:w="951" w:type="dxa"/>
          </w:tcPr>
          <w:p w:rsidR="00426D5D" w:rsidRPr="003C1CAF" w:rsidRDefault="00426D5D" w:rsidP="00FE6431">
            <w:pPr>
              <w:ind w:left="0"/>
              <w:rPr>
                <w:sz w:val="18"/>
                <w:szCs w:val="18"/>
              </w:rPr>
            </w:pPr>
            <w:r w:rsidRPr="003C1CAF">
              <w:rPr>
                <w:sz w:val="18"/>
                <w:szCs w:val="18"/>
              </w:rPr>
              <w:t>4.1.2</w:t>
            </w:r>
          </w:p>
        </w:tc>
        <w:tc>
          <w:tcPr>
            <w:tcW w:w="7650" w:type="dxa"/>
          </w:tcPr>
          <w:p w:rsidR="00426D5D" w:rsidRPr="003C1CAF" w:rsidRDefault="00426D5D" w:rsidP="00FE6431">
            <w:pPr>
              <w:ind w:left="0"/>
              <w:rPr>
                <w:sz w:val="18"/>
                <w:szCs w:val="18"/>
              </w:rPr>
            </w:pPr>
            <w:r w:rsidRPr="003C1CAF">
              <w:rPr>
                <w:sz w:val="18"/>
                <w:szCs w:val="18"/>
              </w:rPr>
              <w:t>Country ownership and driveness</w:t>
            </w:r>
          </w:p>
        </w:tc>
        <w:tc>
          <w:tcPr>
            <w:tcW w:w="720" w:type="dxa"/>
          </w:tcPr>
          <w:p w:rsidR="00426D5D" w:rsidRPr="003C1CAF" w:rsidRDefault="001628C4" w:rsidP="00FE6431">
            <w:pPr>
              <w:ind w:left="0"/>
              <w:jc w:val="center"/>
              <w:rPr>
                <w:sz w:val="18"/>
                <w:szCs w:val="18"/>
              </w:rPr>
            </w:pPr>
            <w:r>
              <w:rPr>
                <w:sz w:val="18"/>
                <w:szCs w:val="18"/>
              </w:rPr>
              <w:t>28</w:t>
            </w:r>
          </w:p>
        </w:tc>
      </w:tr>
      <w:tr w:rsidR="00426D5D" w:rsidRPr="003C1CAF" w:rsidTr="00426D5D">
        <w:tc>
          <w:tcPr>
            <w:tcW w:w="951" w:type="dxa"/>
          </w:tcPr>
          <w:p w:rsidR="00426D5D" w:rsidRPr="003C1CAF" w:rsidRDefault="00426D5D" w:rsidP="00FE6431">
            <w:pPr>
              <w:ind w:left="0"/>
              <w:rPr>
                <w:sz w:val="18"/>
                <w:szCs w:val="18"/>
              </w:rPr>
            </w:pPr>
            <w:r w:rsidRPr="003C1CAF">
              <w:rPr>
                <w:sz w:val="18"/>
                <w:szCs w:val="18"/>
              </w:rPr>
              <w:t>4.1.3</w:t>
            </w:r>
          </w:p>
        </w:tc>
        <w:tc>
          <w:tcPr>
            <w:tcW w:w="7650" w:type="dxa"/>
          </w:tcPr>
          <w:p w:rsidR="00426D5D" w:rsidRPr="003C1CAF" w:rsidRDefault="00426D5D" w:rsidP="00FE6431">
            <w:pPr>
              <w:ind w:left="0"/>
              <w:rPr>
                <w:sz w:val="18"/>
                <w:szCs w:val="18"/>
              </w:rPr>
            </w:pPr>
            <w:r w:rsidRPr="003C1CAF">
              <w:rPr>
                <w:sz w:val="18"/>
                <w:szCs w:val="18"/>
              </w:rPr>
              <w:t>Stakeholder participation</w:t>
            </w:r>
          </w:p>
        </w:tc>
        <w:tc>
          <w:tcPr>
            <w:tcW w:w="720" w:type="dxa"/>
          </w:tcPr>
          <w:p w:rsidR="00426D5D" w:rsidRPr="003C1CAF" w:rsidRDefault="001628C4" w:rsidP="00FE6431">
            <w:pPr>
              <w:ind w:left="0"/>
              <w:jc w:val="center"/>
              <w:rPr>
                <w:sz w:val="18"/>
                <w:szCs w:val="18"/>
              </w:rPr>
            </w:pPr>
            <w:r>
              <w:rPr>
                <w:sz w:val="18"/>
                <w:szCs w:val="18"/>
              </w:rPr>
              <w:t>28</w:t>
            </w:r>
          </w:p>
        </w:tc>
      </w:tr>
      <w:tr w:rsidR="00110674" w:rsidRPr="003C1CAF" w:rsidTr="00426D5D">
        <w:tc>
          <w:tcPr>
            <w:tcW w:w="951" w:type="dxa"/>
          </w:tcPr>
          <w:p w:rsidR="00110674" w:rsidRPr="003C1CAF" w:rsidRDefault="00110674" w:rsidP="00FE6431">
            <w:pPr>
              <w:ind w:left="0"/>
              <w:rPr>
                <w:sz w:val="18"/>
                <w:szCs w:val="18"/>
              </w:rPr>
            </w:pPr>
            <w:r>
              <w:rPr>
                <w:sz w:val="18"/>
                <w:szCs w:val="18"/>
              </w:rPr>
              <w:lastRenderedPageBreak/>
              <w:t>Table 6</w:t>
            </w:r>
          </w:p>
        </w:tc>
        <w:tc>
          <w:tcPr>
            <w:tcW w:w="7650" w:type="dxa"/>
          </w:tcPr>
          <w:p w:rsidR="00110674" w:rsidRPr="003C1CAF" w:rsidRDefault="00110674" w:rsidP="00FE6431">
            <w:pPr>
              <w:ind w:left="0"/>
              <w:rPr>
                <w:sz w:val="18"/>
                <w:szCs w:val="18"/>
              </w:rPr>
            </w:pPr>
            <w:r>
              <w:rPr>
                <w:sz w:val="18"/>
                <w:szCs w:val="18"/>
              </w:rPr>
              <w:t>Stakeholders and their involvements in the SLM Project</w:t>
            </w:r>
          </w:p>
        </w:tc>
        <w:tc>
          <w:tcPr>
            <w:tcW w:w="720" w:type="dxa"/>
          </w:tcPr>
          <w:p w:rsidR="00110674" w:rsidRDefault="001628C4" w:rsidP="00FE6431">
            <w:pPr>
              <w:ind w:left="0"/>
              <w:jc w:val="center"/>
              <w:rPr>
                <w:sz w:val="18"/>
                <w:szCs w:val="18"/>
              </w:rPr>
            </w:pPr>
            <w:r>
              <w:rPr>
                <w:sz w:val="18"/>
                <w:szCs w:val="18"/>
              </w:rPr>
              <w:t>30</w:t>
            </w:r>
          </w:p>
        </w:tc>
      </w:tr>
      <w:tr w:rsidR="00426D5D" w:rsidRPr="003C1CAF" w:rsidTr="00426D5D">
        <w:tc>
          <w:tcPr>
            <w:tcW w:w="951" w:type="dxa"/>
          </w:tcPr>
          <w:p w:rsidR="00426D5D" w:rsidRPr="003C1CAF" w:rsidRDefault="00426D5D" w:rsidP="00FE6431">
            <w:pPr>
              <w:ind w:left="0"/>
              <w:rPr>
                <w:sz w:val="18"/>
                <w:szCs w:val="18"/>
              </w:rPr>
            </w:pPr>
            <w:r w:rsidRPr="003C1CAF">
              <w:rPr>
                <w:sz w:val="18"/>
                <w:szCs w:val="18"/>
              </w:rPr>
              <w:t>4.1.4</w:t>
            </w:r>
          </w:p>
        </w:tc>
        <w:tc>
          <w:tcPr>
            <w:tcW w:w="7650" w:type="dxa"/>
          </w:tcPr>
          <w:p w:rsidR="00426D5D" w:rsidRPr="003C1CAF" w:rsidRDefault="00426D5D" w:rsidP="00FE6431">
            <w:pPr>
              <w:ind w:left="0"/>
              <w:rPr>
                <w:sz w:val="18"/>
                <w:szCs w:val="18"/>
              </w:rPr>
            </w:pPr>
            <w:r w:rsidRPr="003C1CAF">
              <w:rPr>
                <w:sz w:val="18"/>
                <w:szCs w:val="18"/>
              </w:rPr>
              <w:t>Replication approach</w:t>
            </w:r>
          </w:p>
        </w:tc>
        <w:tc>
          <w:tcPr>
            <w:tcW w:w="720" w:type="dxa"/>
          </w:tcPr>
          <w:p w:rsidR="00426D5D" w:rsidRPr="003C1CAF" w:rsidRDefault="001628C4" w:rsidP="00FE6431">
            <w:pPr>
              <w:ind w:left="0"/>
              <w:jc w:val="center"/>
              <w:rPr>
                <w:sz w:val="18"/>
                <w:szCs w:val="18"/>
              </w:rPr>
            </w:pPr>
            <w:r>
              <w:rPr>
                <w:sz w:val="18"/>
                <w:szCs w:val="18"/>
              </w:rPr>
              <w:t>31</w:t>
            </w:r>
          </w:p>
        </w:tc>
      </w:tr>
      <w:tr w:rsidR="00426D5D" w:rsidRPr="003C1CAF" w:rsidTr="00426D5D">
        <w:tc>
          <w:tcPr>
            <w:tcW w:w="951" w:type="dxa"/>
          </w:tcPr>
          <w:p w:rsidR="00426D5D" w:rsidRPr="003C1CAF" w:rsidRDefault="003955DB" w:rsidP="00FE6431">
            <w:pPr>
              <w:ind w:left="0"/>
              <w:rPr>
                <w:sz w:val="18"/>
                <w:szCs w:val="18"/>
              </w:rPr>
            </w:pPr>
            <w:r w:rsidRPr="003C1CAF">
              <w:rPr>
                <w:sz w:val="18"/>
                <w:szCs w:val="18"/>
              </w:rPr>
              <w:t>4.1.5</w:t>
            </w:r>
          </w:p>
        </w:tc>
        <w:tc>
          <w:tcPr>
            <w:tcW w:w="7650" w:type="dxa"/>
          </w:tcPr>
          <w:p w:rsidR="00426D5D" w:rsidRPr="003C1CAF" w:rsidRDefault="003955DB" w:rsidP="00FE6431">
            <w:pPr>
              <w:ind w:left="0"/>
              <w:rPr>
                <w:sz w:val="18"/>
                <w:szCs w:val="18"/>
              </w:rPr>
            </w:pPr>
            <w:r w:rsidRPr="003C1CAF">
              <w:rPr>
                <w:sz w:val="18"/>
                <w:szCs w:val="18"/>
              </w:rPr>
              <w:t>Cost effectiveness</w:t>
            </w:r>
          </w:p>
        </w:tc>
        <w:tc>
          <w:tcPr>
            <w:tcW w:w="720" w:type="dxa"/>
          </w:tcPr>
          <w:p w:rsidR="00426D5D" w:rsidRPr="003C1CAF" w:rsidRDefault="001628C4" w:rsidP="00FE6431">
            <w:pPr>
              <w:ind w:left="0"/>
              <w:jc w:val="center"/>
              <w:rPr>
                <w:sz w:val="18"/>
                <w:szCs w:val="18"/>
              </w:rPr>
            </w:pPr>
            <w:r>
              <w:rPr>
                <w:sz w:val="18"/>
                <w:szCs w:val="18"/>
              </w:rPr>
              <w:t>31</w:t>
            </w:r>
          </w:p>
        </w:tc>
      </w:tr>
      <w:tr w:rsidR="003955DB" w:rsidRPr="003C1CAF" w:rsidTr="00426D5D">
        <w:tc>
          <w:tcPr>
            <w:tcW w:w="951" w:type="dxa"/>
          </w:tcPr>
          <w:p w:rsidR="003955DB" w:rsidRPr="003C1CAF" w:rsidRDefault="003955DB" w:rsidP="00FE6431">
            <w:pPr>
              <w:ind w:left="0"/>
              <w:rPr>
                <w:sz w:val="18"/>
                <w:szCs w:val="18"/>
              </w:rPr>
            </w:pPr>
            <w:r w:rsidRPr="003C1CAF">
              <w:rPr>
                <w:sz w:val="18"/>
                <w:szCs w:val="18"/>
              </w:rPr>
              <w:t>Table 1</w:t>
            </w:r>
          </w:p>
        </w:tc>
        <w:tc>
          <w:tcPr>
            <w:tcW w:w="7650" w:type="dxa"/>
          </w:tcPr>
          <w:p w:rsidR="003955DB" w:rsidRPr="003C1CAF" w:rsidRDefault="003955DB" w:rsidP="00FE6431">
            <w:pPr>
              <w:ind w:left="0"/>
              <w:rPr>
                <w:sz w:val="18"/>
                <w:szCs w:val="18"/>
              </w:rPr>
            </w:pPr>
            <w:r w:rsidRPr="003C1CAF">
              <w:rPr>
                <w:color w:val="auto"/>
                <w:sz w:val="18"/>
                <w:szCs w:val="18"/>
              </w:rPr>
              <w:t xml:space="preserve"> Requested funding by OEPPC to UNDP for SLM activities</w:t>
            </w:r>
            <w:r w:rsidRPr="003C1CAF">
              <w:rPr>
                <w:color w:val="auto"/>
                <w:sz w:val="18"/>
                <w:szCs w:val="18"/>
              </w:rPr>
              <w:tab/>
            </w:r>
          </w:p>
        </w:tc>
        <w:tc>
          <w:tcPr>
            <w:tcW w:w="720" w:type="dxa"/>
          </w:tcPr>
          <w:p w:rsidR="003955DB" w:rsidRPr="003C1CAF" w:rsidRDefault="001628C4" w:rsidP="00FE6431">
            <w:pPr>
              <w:ind w:left="0"/>
              <w:jc w:val="center"/>
              <w:rPr>
                <w:sz w:val="18"/>
                <w:szCs w:val="18"/>
              </w:rPr>
            </w:pPr>
            <w:r>
              <w:rPr>
                <w:sz w:val="18"/>
                <w:szCs w:val="18"/>
              </w:rPr>
              <w:t>32</w:t>
            </w:r>
          </w:p>
        </w:tc>
      </w:tr>
      <w:tr w:rsidR="003955DB" w:rsidRPr="003C1CAF" w:rsidTr="00426D5D">
        <w:tc>
          <w:tcPr>
            <w:tcW w:w="951" w:type="dxa"/>
          </w:tcPr>
          <w:p w:rsidR="003955DB" w:rsidRPr="003C1CAF" w:rsidRDefault="003955DB" w:rsidP="00FE6431">
            <w:pPr>
              <w:ind w:left="0"/>
              <w:rPr>
                <w:sz w:val="18"/>
                <w:szCs w:val="18"/>
              </w:rPr>
            </w:pPr>
            <w:r w:rsidRPr="003C1CAF">
              <w:rPr>
                <w:sz w:val="18"/>
                <w:szCs w:val="18"/>
              </w:rPr>
              <w:t>Table 2</w:t>
            </w:r>
          </w:p>
        </w:tc>
        <w:tc>
          <w:tcPr>
            <w:tcW w:w="7650" w:type="dxa"/>
          </w:tcPr>
          <w:p w:rsidR="003955DB" w:rsidRPr="003C1CAF" w:rsidRDefault="003955DB" w:rsidP="00FE6431">
            <w:pPr>
              <w:ind w:left="0"/>
              <w:rPr>
                <w:sz w:val="18"/>
                <w:szCs w:val="18"/>
              </w:rPr>
            </w:pPr>
            <w:r w:rsidRPr="003C1CAF">
              <w:rPr>
                <w:color w:val="auto"/>
                <w:sz w:val="18"/>
                <w:szCs w:val="18"/>
              </w:rPr>
              <w:t xml:space="preserve"> Material and equipment including consultant to be requested before the end of Nov.2012</w:t>
            </w:r>
          </w:p>
        </w:tc>
        <w:tc>
          <w:tcPr>
            <w:tcW w:w="720" w:type="dxa"/>
          </w:tcPr>
          <w:p w:rsidR="003955DB" w:rsidRPr="003C1CAF" w:rsidRDefault="007F4CF7" w:rsidP="00FE6431">
            <w:pPr>
              <w:ind w:left="0"/>
              <w:jc w:val="center"/>
              <w:rPr>
                <w:sz w:val="18"/>
                <w:szCs w:val="18"/>
              </w:rPr>
            </w:pPr>
            <w:r>
              <w:rPr>
                <w:sz w:val="18"/>
                <w:szCs w:val="18"/>
              </w:rPr>
              <w:t>3</w:t>
            </w:r>
            <w:r w:rsidR="001628C4">
              <w:rPr>
                <w:sz w:val="18"/>
                <w:szCs w:val="18"/>
              </w:rPr>
              <w:t>3</w:t>
            </w:r>
          </w:p>
        </w:tc>
      </w:tr>
      <w:tr w:rsidR="003955DB" w:rsidRPr="003C1CAF" w:rsidTr="00426D5D">
        <w:tc>
          <w:tcPr>
            <w:tcW w:w="951" w:type="dxa"/>
          </w:tcPr>
          <w:p w:rsidR="003955DB" w:rsidRPr="003C1CAF" w:rsidRDefault="003955DB" w:rsidP="00FE6431">
            <w:pPr>
              <w:ind w:left="0"/>
              <w:rPr>
                <w:sz w:val="18"/>
                <w:szCs w:val="18"/>
              </w:rPr>
            </w:pPr>
            <w:r w:rsidRPr="003C1CAF">
              <w:rPr>
                <w:sz w:val="18"/>
                <w:szCs w:val="18"/>
              </w:rPr>
              <w:t>4.1.6</w:t>
            </w:r>
          </w:p>
        </w:tc>
        <w:tc>
          <w:tcPr>
            <w:tcW w:w="7650" w:type="dxa"/>
          </w:tcPr>
          <w:p w:rsidR="003955DB" w:rsidRPr="003C1CAF" w:rsidRDefault="003955DB" w:rsidP="00FE6431">
            <w:pPr>
              <w:ind w:left="0"/>
              <w:rPr>
                <w:color w:val="auto"/>
                <w:sz w:val="18"/>
                <w:szCs w:val="18"/>
              </w:rPr>
            </w:pPr>
            <w:r w:rsidRPr="003C1CAF">
              <w:rPr>
                <w:color w:val="auto"/>
                <w:sz w:val="18"/>
                <w:szCs w:val="18"/>
              </w:rPr>
              <w:t>UNDP comparative advantage</w:t>
            </w:r>
          </w:p>
        </w:tc>
        <w:tc>
          <w:tcPr>
            <w:tcW w:w="720" w:type="dxa"/>
          </w:tcPr>
          <w:p w:rsidR="003955DB" w:rsidRPr="003C1CAF" w:rsidRDefault="001628C4" w:rsidP="00FE6431">
            <w:pPr>
              <w:ind w:left="0"/>
              <w:jc w:val="center"/>
              <w:rPr>
                <w:sz w:val="18"/>
                <w:szCs w:val="18"/>
              </w:rPr>
            </w:pPr>
            <w:r>
              <w:rPr>
                <w:sz w:val="18"/>
                <w:szCs w:val="18"/>
              </w:rPr>
              <w:t>33</w:t>
            </w:r>
          </w:p>
        </w:tc>
      </w:tr>
      <w:tr w:rsidR="003955DB" w:rsidRPr="003C1CAF" w:rsidTr="00426D5D">
        <w:tc>
          <w:tcPr>
            <w:tcW w:w="951" w:type="dxa"/>
          </w:tcPr>
          <w:p w:rsidR="003955DB" w:rsidRPr="003C1CAF" w:rsidRDefault="003955DB" w:rsidP="00FE6431">
            <w:pPr>
              <w:ind w:left="0"/>
              <w:rPr>
                <w:sz w:val="18"/>
                <w:szCs w:val="18"/>
              </w:rPr>
            </w:pPr>
            <w:r w:rsidRPr="003C1CAF">
              <w:rPr>
                <w:sz w:val="18"/>
                <w:szCs w:val="18"/>
              </w:rPr>
              <w:t>4.1.7</w:t>
            </w:r>
          </w:p>
        </w:tc>
        <w:tc>
          <w:tcPr>
            <w:tcW w:w="7650" w:type="dxa"/>
          </w:tcPr>
          <w:p w:rsidR="003955DB" w:rsidRPr="003C1CAF" w:rsidRDefault="003955DB" w:rsidP="00FE6431">
            <w:pPr>
              <w:ind w:left="0"/>
              <w:rPr>
                <w:color w:val="auto"/>
                <w:sz w:val="18"/>
                <w:szCs w:val="18"/>
              </w:rPr>
            </w:pPr>
            <w:r w:rsidRPr="003C1CAF">
              <w:rPr>
                <w:color w:val="auto"/>
                <w:sz w:val="18"/>
                <w:szCs w:val="18"/>
              </w:rPr>
              <w:t>Linkages between project and other interventions with the sector</w:t>
            </w:r>
          </w:p>
        </w:tc>
        <w:tc>
          <w:tcPr>
            <w:tcW w:w="720" w:type="dxa"/>
          </w:tcPr>
          <w:p w:rsidR="003955DB" w:rsidRPr="003C1CAF" w:rsidRDefault="001628C4" w:rsidP="00FE6431">
            <w:pPr>
              <w:ind w:left="0"/>
              <w:jc w:val="center"/>
              <w:rPr>
                <w:sz w:val="18"/>
                <w:szCs w:val="18"/>
              </w:rPr>
            </w:pPr>
            <w:r>
              <w:rPr>
                <w:sz w:val="18"/>
                <w:szCs w:val="18"/>
              </w:rPr>
              <w:t>34</w:t>
            </w:r>
          </w:p>
        </w:tc>
      </w:tr>
      <w:tr w:rsidR="003955DB" w:rsidRPr="003C1CAF" w:rsidTr="00426D5D">
        <w:tc>
          <w:tcPr>
            <w:tcW w:w="951" w:type="dxa"/>
          </w:tcPr>
          <w:p w:rsidR="003955DB" w:rsidRPr="003C1CAF" w:rsidRDefault="003955DB" w:rsidP="00FE6431">
            <w:pPr>
              <w:ind w:left="0"/>
              <w:rPr>
                <w:sz w:val="18"/>
                <w:szCs w:val="18"/>
              </w:rPr>
            </w:pPr>
            <w:r w:rsidRPr="003C1CAF">
              <w:rPr>
                <w:sz w:val="18"/>
                <w:szCs w:val="18"/>
              </w:rPr>
              <w:t>4.1.8</w:t>
            </w:r>
          </w:p>
        </w:tc>
        <w:tc>
          <w:tcPr>
            <w:tcW w:w="7650" w:type="dxa"/>
          </w:tcPr>
          <w:p w:rsidR="003955DB" w:rsidRPr="003C1CAF" w:rsidRDefault="003955DB" w:rsidP="00FE6431">
            <w:pPr>
              <w:ind w:left="0"/>
              <w:rPr>
                <w:color w:val="auto"/>
                <w:sz w:val="18"/>
                <w:szCs w:val="18"/>
              </w:rPr>
            </w:pPr>
            <w:r w:rsidRPr="003C1CAF">
              <w:rPr>
                <w:color w:val="auto"/>
                <w:sz w:val="18"/>
                <w:szCs w:val="18"/>
              </w:rPr>
              <w:t>Indicators</w:t>
            </w:r>
          </w:p>
        </w:tc>
        <w:tc>
          <w:tcPr>
            <w:tcW w:w="720" w:type="dxa"/>
          </w:tcPr>
          <w:p w:rsidR="003955DB" w:rsidRPr="003C1CAF" w:rsidRDefault="001628C4" w:rsidP="00FE6431">
            <w:pPr>
              <w:ind w:left="0"/>
              <w:jc w:val="center"/>
              <w:rPr>
                <w:sz w:val="18"/>
                <w:szCs w:val="18"/>
              </w:rPr>
            </w:pPr>
            <w:r>
              <w:rPr>
                <w:sz w:val="18"/>
                <w:szCs w:val="18"/>
              </w:rPr>
              <w:t>34</w:t>
            </w:r>
          </w:p>
        </w:tc>
      </w:tr>
      <w:tr w:rsidR="003955DB" w:rsidRPr="003C1CAF" w:rsidTr="00426D5D">
        <w:tc>
          <w:tcPr>
            <w:tcW w:w="951" w:type="dxa"/>
          </w:tcPr>
          <w:p w:rsidR="003955DB" w:rsidRPr="003C1CAF" w:rsidRDefault="003955DB" w:rsidP="00FE6431">
            <w:pPr>
              <w:ind w:left="0"/>
              <w:rPr>
                <w:sz w:val="18"/>
                <w:szCs w:val="18"/>
              </w:rPr>
            </w:pPr>
            <w:r w:rsidRPr="003C1CAF">
              <w:rPr>
                <w:sz w:val="18"/>
                <w:szCs w:val="18"/>
              </w:rPr>
              <w:t>Table 3</w:t>
            </w:r>
          </w:p>
        </w:tc>
        <w:tc>
          <w:tcPr>
            <w:tcW w:w="7650" w:type="dxa"/>
          </w:tcPr>
          <w:p w:rsidR="003955DB" w:rsidRPr="003C1CAF" w:rsidRDefault="003955DB" w:rsidP="00FE6431">
            <w:pPr>
              <w:ind w:left="0"/>
              <w:rPr>
                <w:color w:val="auto"/>
                <w:sz w:val="18"/>
                <w:szCs w:val="18"/>
              </w:rPr>
            </w:pPr>
            <w:r w:rsidRPr="003C1CAF">
              <w:rPr>
                <w:color w:val="auto"/>
                <w:sz w:val="18"/>
                <w:szCs w:val="18"/>
              </w:rPr>
              <w:t>Assessment of progress against measurable indicators</w:t>
            </w:r>
          </w:p>
        </w:tc>
        <w:tc>
          <w:tcPr>
            <w:tcW w:w="720" w:type="dxa"/>
          </w:tcPr>
          <w:p w:rsidR="003955DB" w:rsidRPr="003C1CAF" w:rsidRDefault="001628C4" w:rsidP="00FE6431">
            <w:pPr>
              <w:ind w:left="0"/>
              <w:jc w:val="center"/>
              <w:rPr>
                <w:sz w:val="18"/>
                <w:szCs w:val="18"/>
              </w:rPr>
            </w:pPr>
            <w:r>
              <w:rPr>
                <w:sz w:val="18"/>
                <w:szCs w:val="18"/>
              </w:rPr>
              <w:t>35</w:t>
            </w:r>
          </w:p>
        </w:tc>
      </w:tr>
      <w:tr w:rsidR="003955DB" w:rsidRPr="003C1CAF" w:rsidTr="00426D5D">
        <w:tc>
          <w:tcPr>
            <w:tcW w:w="951" w:type="dxa"/>
          </w:tcPr>
          <w:p w:rsidR="003955DB" w:rsidRPr="003C1CAF" w:rsidRDefault="003955DB" w:rsidP="00FE6431">
            <w:pPr>
              <w:ind w:left="0"/>
              <w:rPr>
                <w:sz w:val="18"/>
                <w:szCs w:val="18"/>
              </w:rPr>
            </w:pPr>
            <w:r w:rsidRPr="003C1CAF">
              <w:rPr>
                <w:sz w:val="18"/>
                <w:szCs w:val="18"/>
              </w:rPr>
              <w:t>4.1.9</w:t>
            </w:r>
          </w:p>
        </w:tc>
        <w:tc>
          <w:tcPr>
            <w:tcW w:w="7650" w:type="dxa"/>
          </w:tcPr>
          <w:p w:rsidR="003955DB" w:rsidRPr="003C1CAF" w:rsidRDefault="003955DB" w:rsidP="00FE6431">
            <w:pPr>
              <w:ind w:left="0"/>
              <w:rPr>
                <w:color w:val="auto"/>
                <w:sz w:val="18"/>
                <w:szCs w:val="18"/>
              </w:rPr>
            </w:pPr>
            <w:r w:rsidRPr="003C1CAF">
              <w:rPr>
                <w:sz w:val="18"/>
                <w:szCs w:val="18"/>
              </w:rPr>
              <w:t>Management arrangements</w:t>
            </w:r>
            <w:r w:rsidRPr="003C1CAF">
              <w:rPr>
                <w:sz w:val="18"/>
                <w:szCs w:val="18"/>
              </w:rPr>
              <w:tab/>
            </w:r>
          </w:p>
        </w:tc>
        <w:tc>
          <w:tcPr>
            <w:tcW w:w="720" w:type="dxa"/>
          </w:tcPr>
          <w:p w:rsidR="003955DB" w:rsidRPr="003C1CAF" w:rsidRDefault="001628C4" w:rsidP="00FE6431">
            <w:pPr>
              <w:ind w:left="0"/>
              <w:jc w:val="center"/>
              <w:rPr>
                <w:sz w:val="18"/>
                <w:szCs w:val="18"/>
              </w:rPr>
            </w:pPr>
            <w:r>
              <w:rPr>
                <w:sz w:val="18"/>
                <w:szCs w:val="18"/>
              </w:rPr>
              <w:t>48</w:t>
            </w:r>
          </w:p>
        </w:tc>
      </w:tr>
      <w:tr w:rsidR="003955DB" w:rsidRPr="003C1CAF" w:rsidTr="00426D5D">
        <w:tc>
          <w:tcPr>
            <w:tcW w:w="951" w:type="dxa"/>
          </w:tcPr>
          <w:p w:rsidR="003955DB" w:rsidRPr="003C1CAF" w:rsidRDefault="003955DB" w:rsidP="00FE6431">
            <w:pPr>
              <w:ind w:left="0"/>
              <w:rPr>
                <w:sz w:val="18"/>
                <w:szCs w:val="18"/>
              </w:rPr>
            </w:pPr>
            <w:r w:rsidRPr="003C1CAF">
              <w:rPr>
                <w:sz w:val="18"/>
                <w:szCs w:val="18"/>
              </w:rPr>
              <w:t>4.2</w:t>
            </w:r>
          </w:p>
        </w:tc>
        <w:tc>
          <w:tcPr>
            <w:tcW w:w="7650" w:type="dxa"/>
          </w:tcPr>
          <w:p w:rsidR="003955DB" w:rsidRPr="003C1CAF" w:rsidRDefault="003955DB" w:rsidP="00FE6431">
            <w:pPr>
              <w:ind w:left="0"/>
              <w:rPr>
                <w:color w:val="auto"/>
                <w:sz w:val="18"/>
                <w:szCs w:val="18"/>
              </w:rPr>
            </w:pPr>
            <w:r w:rsidRPr="003C1CAF">
              <w:rPr>
                <w:color w:val="auto"/>
                <w:sz w:val="18"/>
                <w:szCs w:val="18"/>
              </w:rPr>
              <w:t>Implementation</w:t>
            </w:r>
          </w:p>
        </w:tc>
        <w:tc>
          <w:tcPr>
            <w:tcW w:w="720" w:type="dxa"/>
          </w:tcPr>
          <w:p w:rsidR="003955DB" w:rsidRPr="003C1CAF" w:rsidRDefault="007F4CF7" w:rsidP="00FE6431">
            <w:pPr>
              <w:ind w:left="0"/>
              <w:jc w:val="center"/>
              <w:rPr>
                <w:sz w:val="18"/>
                <w:szCs w:val="18"/>
              </w:rPr>
            </w:pPr>
            <w:r>
              <w:rPr>
                <w:sz w:val="18"/>
                <w:szCs w:val="18"/>
              </w:rPr>
              <w:t>4</w:t>
            </w:r>
            <w:r w:rsidR="001628C4">
              <w:rPr>
                <w:sz w:val="18"/>
                <w:szCs w:val="18"/>
              </w:rPr>
              <w:t>9</w:t>
            </w:r>
          </w:p>
        </w:tc>
      </w:tr>
      <w:tr w:rsidR="003955DB" w:rsidRPr="003C1CAF" w:rsidTr="00426D5D">
        <w:tc>
          <w:tcPr>
            <w:tcW w:w="951" w:type="dxa"/>
          </w:tcPr>
          <w:p w:rsidR="003955DB" w:rsidRPr="003C1CAF" w:rsidRDefault="003955DB" w:rsidP="00FE6431">
            <w:pPr>
              <w:ind w:left="0"/>
              <w:rPr>
                <w:sz w:val="18"/>
                <w:szCs w:val="18"/>
              </w:rPr>
            </w:pPr>
            <w:r w:rsidRPr="003C1CAF">
              <w:rPr>
                <w:sz w:val="18"/>
                <w:szCs w:val="18"/>
              </w:rPr>
              <w:t>4.2.1</w:t>
            </w:r>
          </w:p>
        </w:tc>
        <w:tc>
          <w:tcPr>
            <w:tcW w:w="7650" w:type="dxa"/>
          </w:tcPr>
          <w:p w:rsidR="003955DB" w:rsidRPr="003C1CAF" w:rsidRDefault="003955DB" w:rsidP="00FE6431">
            <w:pPr>
              <w:ind w:left="0"/>
              <w:rPr>
                <w:color w:val="auto"/>
                <w:sz w:val="18"/>
                <w:szCs w:val="18"/>
              </w:rPr>
            </w:pPr>
            <w:r w:rsidRPr="003C1CAF">
              <w:rPr>
                <w:color w:val="auto"/>
                <w:sz w:val="18"/>
                <w:szCs w:val="18"/>
              </w:rPr>
              <w:t>Financial planning.</w:t>
            </w:r>
          </w:p>
        </w:tc>
        <w:tc>
          <w:tcPr>
            <w:tcW w:w="720" w:type="dxa"/>
          </w:tcPr>
          <w:p w:rsidR="003955DB" w:rsidRPr="003C1CAF" w:rsidRDefault="001628C4" w:rsidP="00FE6431">
            <w:pPr>
              <w:ind w:left="0"/>
              <w:jc w:val="center"/>
              <w:rPr>
                <w:sz w:val="18"/>
                <w:szCs w:val="18"/>
              </w:rPr>
            </w:pPr>
            <w:r>
              <w:rPr>
                <w:sz w:val="18"/>
                <w:szCs w:val="18"/>
              </w:rPr>
              <w:t>49</w:t>
            </w:r>
          </w:p>
        </w:tc>
      </w:tr>
      <w:tr w:rsidR="003955DB" w:rsidRPr="003C1CAF" w:rsidTr="00426D5D">
        <w:tc>
          <w:tcPr>
            <w:tcW w:w="951" w:type="dxa"/>
          </w:tcPr>
          <w:p w:rsidR="003955DB" w:rsidRPr="003C1CAF" w:rsidRDefault="00C32DAE" w:rsidP="00FE6431">
            <w:pPr>
              <w:ind w:left="0"/>
              <w:rPr>
                <w:sz w:val="18"/>
                <w:szCs w:val="18"/>
              </w:rPr>
            </w:pPr>
            <w:r w:rsidRPr="003C1CAF">
              <w:rPr>
                <w:sz w:val="18"/>
                <w:szCs w:val="18"/>
              </w:rPr>
              <w:t>Table 4</w:t>
            </w:r>
          </w:p>
        </w:tc>
        <w:tc>
          <w:tcPr>
            <w:tcW w:w="7650" w:type="dxa"/>
          </w:tcPr>
          <w:p w:rsidR="003955DB" w:rsidRPr="003C1CAF" w:rsidRDefault="00C32DAE" w:rsidP="00FE6431">
            <w:pPr>
              <w:ind w:left="0"/>
              <w:rPr>
                <w:color w:val="auto"/>
                <w:sz w:val="18"/>
                <w:szCs w:val="18"/>
              </w:rPr>
            </w:pPr>
            <w:r w:rsidRPr="003C1CAF">
              <w:rPr>
                <w:color w:val="auto"/>
                <w:sz w:val="18"/>
                <w:szCs w:val="18"/>
              </w:rPr>
              <w:t>Percentage of inception budget allocated to outcomes and project management</w:t>
            </w:r>
          </w:p>
        </w:tc>
        <w:tc>
          <w:tcPr>
            <w:tcW w:w="720" w:type="dxa"/>
          </w:tcPr>
          <w:p w:rsidR="003955DB" w:rsidRPr="003C1CAF" w:rsidRDefault="001628C4" w:rsidP="00FE6431">
            <w:pPr>
              <w:ind w:left="0"/>
              <w:jc w:val="center"/>
              <w:rPr>
                <w:sz w:val="18"/>
                <w:szCs w:val="18"/>
              </w:rPr>
            </w:pPr>
            <w:r>
              <w:rPr>
                <w:sz w:val="18"/>
                <w:szCs w:val="18"/>
              </w:rPr>
              <w:t>51</w:t>
            </w:r>
          </w:p>
        </w:tc>
      </w:tr>
      <w:tr w:rsidR="00C32DAE" w:rsidRPr="003C1CAF" w:rsidTr="00426D5D">
        <w:tc>
          <w:tcPr>
            <w:tcW w:w="951" w:type="dxa"/>
          </w:tcPr>
          <w:p w:rsidR="00C32DAE" w:rsidRPr="003C1CAF" w:rsidRDefault="00C32DAE" w:rsidP="00FE6431">
            <w:pPr>
              <w:ind w:left="0"/>
              <w:rPr>
                <w:sz w:val="18"/>
                <w:szCs w:val="18"/>
              </w:rPr>
            </w:pPr>
            <w:r w:rsidRPr="003C1CAF">
              <w:rPr>
                <w:sz w:val="18"/>
                <w:szCs w:val="18"/>
              </w:rPr>
              <w:t>Table 5</w:t>
            </w:r>
          </w:p>
        </w:tc>
        <w:tc>
          <w:tcPr>
            <w:tcW w:w="7650" w:type="dxa"/>
          </w:tcPr>
          <w:p w:rsidR="00C32DAE" w:rsidRPr="003C1CAF" w:rsidRDefault="00C32DAE" w:rsidP="00FE6431">
            <w:pPr>
              <w:ind w:left="0"/>
              <w:rPr>
                <w:color w:val="auto"/>
                <w:sz w:val="18"/>
                <w:szCs w:val="18"/>
              </w:rPr>
            </w:pPr>
            <w:r w:rsidRPr="003C1CAF">
              <w:rPr>
                <w:sz w:val="18"/>
                <w:szCs w:val="18"/>
              </w:rPr>
              <w:t>SLM Budget and GEF disbursement</w:t>
            </w:r>
            <w:r w:rsidRPr="003C1CAF">
              <w:rPr>
                <w:sz w:val="18"/>
                <w:szCs w:val="18"/>
              </w:rPr>
              <w:tab/>
            </w:r>
          </w:p>
        </w:tc>
        <w:tc>
          <w:tcPr>
            <w:tcW w:w="720" w:type="dxa"/>
          </w:tcPr>
          <w:p w:rsidR="00C32DAE" w:rsidRPr="003C1CAF" w:rsidRDefault="001628C4" w:rsidP="00FE6431">
            <w:pPr>
              <w:ind w:left="0"/>
              <w:jc w:val="center"/>
              <w:rPr>
                <w:sz w:val="18"/>
                <w:szCs w:val="18"/>
              </w:rPr>
            </w:pPr>
            <w:r>
              <w:rPr>
                <w:sz w:val="18"/>
                <w:szCs w:val="18"/>
              </w:rPr>
              <w:t>52</w:t>
            </w:r>
          </w:p>
        </w:tc>
      </w:tr>
      <w:tr w:rsidR="00796929" w:rsidRPr="003C1CAF" w:rsidTr="00426D5D">
        <w:tc>
          <w:tcPr>
            <w:tcW w:w="951" w:type="dxa"/>
          </w:tcPr>
          <w:p w:rsidR="00796929" w:rsidRPr="003C1CAF" w:rsidRDefault="00796929" w:rsidP="00FE6431">
            <w:pPr>
              <w:ind w:left="0"/>
              <w:rPr>
                <w:sz w:val="18"/>
                <w:szCs w:val="18"/>
              </w:rPr>
            </w:pPr>
            <w:r>
              <w:rPr>
                <w:sz w:val="18"/>
                <w:szCs w:val="18"/>
              </w:rPr>
              <w:t>4.2.2</w:t>
            </w:r>
          </w:p>
        </w:tc>
        <w:tc>
          <w:tcPr>
            <w:tcW w:w="7650" w:type="dxa"/>
          </w:tcPr>
          <w:p w:rsidR="00796929" w:rsidRPr="003C1CAF" w:rsidRDefault="00796929" w:rsidP="00FE6431">
            <w:pPr>
              <w:ind w:left="0"/>
              <w:rPr>
                <w:color w:val="auto"/>
                <w:sz w:val="18"/>
                <w:szCs w:val="18"/>
              </w:rPr>
            </w:pPr>
            <w:r>
              <w:rPr>
                <w:color w:val="auto"/>
                <w:sz w:val="18"/>
                <w:szCs w:val="18"/>
              </w:rPr>
              <w:t>Monitoring and Evaluation</w:t>
            </w:r>
          </w:p>
        </w:tc>
        <w:tc>
          <w:tcPr>
            <w:tcW w:w="720" w:type="dxa"/>
          </w:tcPr>
          <w:p w:rsidR="00796929" w:rsidRPr="003C1CAF" w:rsidRDefault="001628C4" w:rsidP="00FE6431">
            <w:pPr>
              <w:ind w:left="0"/>
              <w:jc w:val="center"/>
              <w:rPr>
                <w:sz w:val="18"/>
                <w:szCs w:val="18"/>
              </w:rPr>
            </w:pPr>
            <w:r>
              <w:rPr>
                <w:sz w:val="18"/>
                <w:szCs w:val="18"/>
              </w:rPr>
              <w:t>53</w:t>
            </w:r>
          </w:p>
        </w:tc>
      </w:tr>
      <w:tr w:rsidR="00C32DAE" w:rsidRPr="003C1CAF" w:rsidTr="00426D5D">
        <w:tc>
          <w:tcPr>
            <w:tcW w:w="951" w:type="dxa"/>
          </w:tcPr>
          <w:p w:rsidR="00C32DAE" w:rsidRPr="003C1CAF" w:rsidRDefault="00C32DAE" w:rsidP="00FE6431">
            <w:pPr>
              <w:ind w:left="0"/>
              <w:rPr>
                <w:sz w:val="18"/>
                <w:szCs w:val="18"/>
              </w:rPr>
            </w:pPr>
            <w:r w:rsidRPr="003C1CAF">
              <w:rPr>
                <w:sz w:val="18"/>
                <w:szCs w:val="18"/>
              </w:rPr>
              <w:t>4.2.3</w:t>
            </w:r>
          </w:p>
        </w:tc>
        <w:tc>
          <w:tcPr>
            <w:tcW w:w="7650" w:type="dxa"/>
          </w:tcPr>
          <w:p w:rsidR="00C32DAE" w:rsidRPr="003C1CAF" w:rsidRDefault="00C32DAE" w:rsidP="00FE6431">
            <w:pPr>
              <w:ind w:left="0"/>
              <w:rPr>
                <w:color w:val="auto"/>
                <w:sz w:val="18"/>
                <w:szCs w:val="18"/>
              </w:rPr>
            </w:pPr>
            <w:r w:rsidRPr="003C1CAF">
              <w:rPr>
                <w:color w:val="auto"/>
                <w:sz w:val="18"/>
                <w:szCs w:val="18"/>
              </w:rPr>
              <w:t>Execution and implementation modalities</w:t>
            </w:r>
          </w:p>
        </w:tc>
        <w:tc>
          <w:tcPr>
            <w:tcW w:w="720" w:type="dxa"/>
          </w:tcPr>
          <w:p w:rsidR="00C32DAE" w:rsidRPr="003C1CAF" w:rsidRDefault="001628C4" w:rsidP="00FE6431">
            <w:pPr>
              <w:ind w:left="0"/>
              <w:jc w:val="center"/>
              <w:rPr>
                <w:sz w:val="18"/>
                <w:szCs w:val="18"/>
              </w:rPr>
            </w:pPr>
            <w:r>
              <w:rPr>
                <w:sz w:val="18"/>
                <w:szCs w:val="18"/>
              </w:rPr>
              <w:t>53</w:t>
            </w:r>
          </w:p>
        </w:tc>
      </w:tr>
      <w:tr w:rsidR="00C32DAE" w:rsidRPr="003C1CAF" w:rsidTr="00426D5D">
        <w:tc>
          <w:tcPr>
            <w:tcW w:w="951" w:type="dxa"/>
          </w:tcPr>
          <w:p w:rsidR="00C32DAE" w:rsidRPr="003C1CAF" w:rsidRDefault="002C02D3" w:rsidP="00FE6431">
            <w:pPr>
              <w:ind w:left="0"/>
              <w:rPr>
                <w:sz w:val="18"/>
                <w:szCs w:val="18"/>
              </w:rPr>
            </w:pPr>
            <w:r w:rsidRPr="003C1CAF">
              <w:rPr>
                <w:sz w:val="18"/>
                <w:szCs w:val="18"/>
              </w:rPr>
              <w:t>4.2.4</w:t>
            </w:r>
          </w:p>
        </w:tc>
        <w:tc>
          <w:tcPr>
            <w:tcW w:w="7650" w:type="dxa"/>
          </w:tcPr>
          <w:p w:rsidR="00C32DAE" w:rsidRPr="003C1CAF" w:rsidRDefault="002C02D3" w:rsidP="00FE6431">
            <w:pPr>
              <w:ind w:left="0"/>
              <w:rPr>
                <w:color w:val="auto"/>
                <w:sz w:val="18"/>
                <w:szCs w:val="18"/>
              </w:rPr>
            </w:pPr>
            <w:r w:rsidRPr="003C1CAF">
              <w:rPr>
                <w:color w:val="auto"/>
                <w:sz w:val="18"/>
                <w:szCs w:val="18"/>
              </w:rPr>
              <w:t>Management by the UN joint presence office in RMI</w:t>
            </w:r>
          </w:p>
        </w:tc>
        <w:tc>
          <w:tcPr>
            <w:tcW w:w="720" w:type="dxa"/>
          </w:tcPr>
          <w:p w:rsidR="00C32DAE" w:rsidRPr="003C1CAF" w:rsidRDefault="001628C4" w:rsidP="00FE6431">
            <w:pPr>
              <w:ind w:left="0"/>
              <w:jc w:val="center"/>
              <w:rPr>
                <w:sz w:val="18"/>
                <w:szCs w:val="18"/>
              </w:rPr>
            </w:pPr>
            <w:r>
              <w:rPr>
                <w:sz w:val="18"/>
                <w:szCs w:val="18"/>
              </w:rPr>
              <w:t>53</w:t>
            </w:r>
          </w:p>
        </w:tc>
      </w:tr>
      <w:tr w:rsidR="00C32DAE" w:rsidRPr="003C1CAF" w:rsidTr="00426D5D">
        <w:tc>
          <w:tcPr>
            <w:tcW w:w="951" w:type="dxa"/>
          </w:tcPr>
          <w:p w:rsidR="00C32DAE" w:rsidRPr="003C1CAF" w:rsidRDefault="002C02D3" w:rsidP="00FE6431">
            <w:pPr>
              <w:ind w:left="0"/>
              <w:rPr>
                <w:sz w:val="18"/>
                <w:szCs w:val="18"/>
              </w:rPr>
            </w:pPr>
            <w:r w:rsidRPr="003C1CAF">
              <w:rPr>
                <w:sz w:val="18"/>
                <w:szCs w:val="18"/>
              </w:rPr>
              <w:t>4.2.5</w:t>
            </w:r>
          </w:p>
        </w:tc>
        <w:tc>
          <w:tcPr>
            <w:tcW w:w="7650" w:type="dxa"/>
          </w:tcPr>
          <w:p w:rsidR="00C32DAE" w:rsidRPr="003C1CAF" w:rsidRDefault="002C02D3" w:rsidP="00FE6431">
            <w:pPr>
              <w:ind w:left="0"/>
              <w:rPr>
                <w:color w:val="auto"/>
                <w:sz w:val="18"/>
                <w:szCs w:val="18"/>
              </w:rPr>
            </w:pPr>
            <w:r w:rsidRPr="003C1CAF">
              <w:rPr>
                <w:color w:val="auto"/>
                <w:sz w:val="18"/>
                <w:szCs w:val="18"/>
              </w:rPr>
              <w:t>Coordination and operational issues</w:t>
            </w:r>
          </w:p>
        </w:tc>
        <w:tc>
          <w:tcPr>
            <w:tcW w:w="720" w:type="dxa"/>
          </w:tcPr>
          <w:p w:rsidR="00C32DAE" w:rsidRPr="003C1CAF" w:rsidRDefault="001628C4" w:rsidP="00FE6431">
            <w:pPr>
              <w:ind w:left="0"/>
              <w:jc w:val="center"/>
              <w:rPr>
                <w:sz w:val="18"/>
                <w:szCs w:val="18"/>
              </w:rPr>
            </w:pPr>
            <w:r>
              <w:rPr>
                <w:sz w:val="18"/>
                <w:szCs w:val="18"/>
              </w:rPr>
              <w:t>54</w:t>
            </w:r>
          </w:p>
        </w:tc>
      </w:tr>
      <w:tr w:rsidR="002C02D3" w:rsidRPr="003C1CAF" w:rsidTr="00426D5D">
        <w:tc>
          <w:tcPr>
            <w:tcW w:w="951" w:type="dxa"/>
          </w:tcPr>
          <w:p w:rsidR="002C02D3" w:rsidRPr="003C1CAF" w:rsidRDefault="002C02D3" w:rsidP="00FE6431">
            <w:pPr>
              <w:ind w:left="0"/>
              <w:rPr>
                <w:sz w:val="18"/>
                <w:szCs w:val="18"/>
              </w:rPr>
            </w:pPr>
            <w:r w:rsidRPr="003C1CAF">
              <w:rPr>
                <w:sz w:val="18"/>
                <w:szCs w:val="18"/>
              </w:rPr>
              <w:t>4.3</w:t>
            </w:r>
          </w:p>
        </w:tc>
        <w:tc>
          <w:tcPr>
            <w:tcW w:w="7650" w:type="dxa"/>
          </w:tcPr>
          <w:p w:rsidR="002C02D3" w:rsidRPr="003C1CAF" w:rsidRDefault="002C02D3" w:rsidP="00FE6431">
            <w:pPr>
              <w:ind w:left="0"/>
              <w:rPr>
                <w:color w:val="auto"/>
                <w:sz w:val="18"/>
                <w:szCs w:val="18"/>
              </w:rPr>
            </w:pPr>
            <w:r w:rsidRPr="003C1CAF">
              <w:rPr>
                <w:color w:val="auto"/>
                <w:sz w:val="18"/>
                <w:szCs w:val="18"/>
              </w:rPr>
              <w:t>Results rating of project performance</w:t>
            </w:r>
          </w:p>
        </w:tc>
        <w:tc>
          <w:tcPr>
            <w:tcW w:w="720" w:type="dxa"/>
          </w:tcPr>
          <w:p w:rsidR="002C02D3" w:rsidRPr="003C1CAF" w:rsidRDefault="001628C4" w:rsidP="00FE6431">
            <w:pPr>
              <w:ind w:left="0"/>
              <w:jc w:val="center"/>
              <w:rPr>
                <w:sz w:val="18"/>
                <w:szCs w:val="18"/>
              </w:rPr>
            </w:pPr>
            <w:r>
              <w:rPr>
                <w:sz w:val="18"/>
                <w:szCs w:val="18"/>
              </w:rPr>
              <w:t>54</w:t>
            </w:r>
          </w:p>
        </w:tc>
      </w:tr>
      <w:tr w:rsidR="001D081E" w:rsidRPr="003C1CAF" w:rsidTr="00426D5D">
        <w:tc>
          <w:tcPr>
            <w:tcW w:w="951" w:type="dxa"/>
          </w:tcPr>
          <w:p w:rsidR="001D081E" w:rsidRPr="003C1CAF" w:rsidRDefault="001D081E" w:rsidP="00FE6431">
            <w:pPr>
              <w:ind w:left="0"/>
              <w:rPr>
                <w:sz w:val="18"/>
                <w:szCs w:val="18"/>
              </w:rPr>
            </w:pPr>
            <w:r>
              <w:rPr>
                <w:sz w:val="18"/>
                <w:szCs w:val="18"/>
              </w:rPr>
              <w:t>4.3.1</w:t>
            </w:r>
          </w:p>
        </w:tc>
        <w:tc>
          <w:tcPr>
            <w:tcW w:w="7650" w:type="dxa"/>
          </w:tcPr>
          <w:p w:rsidR="001D081E" w:rsidRPr="003C1CAF" w:rsidRDefault="001D081E" w:rsidP="00FE6431">
            <w:pPr>
              <w:ind w:left="0"/>
              <w:rPr>
                <w:color w:val="auto"/>
                <w:sz w:val="18"/>
                <w:szCs w:val="18"/>
              </w:rPr>
            </w:pPr>
            <w:r>
              <w:rPr>
                <w:color w:val="auto"/>
                <w:sz w:val="18"/>
                <w:szCs w:val="18"/>
              </w:rPr>
              <w:t>Rating of Project Performance</w:t>
            </w:r>
          </w:p>
        </w:tc>
        <w:tc>
          <w:tcPr>
            <w:tcW w:w="720" w:type="dxa"/>
          </w:tcPr>
          <w:p w:rsidR="001D081E" w:rsidRDefault="001628C4" w:rsidP="00FE6431">
            <w:pPr>
              <w:ind w:left="0"/>
              <w:jc w:val="center"/>
              <w:rPr>
                <w:sz w:val="18"/>
                <w:szCs w:val="18"/>
              </w:rPr>
            </w:pPr>
            <w:r>
              <w:rPr>
                <w:sz w:val="18"/>
                <w:szCs w:val="18"/>
              </w:rPr>
              <w:t>56</w:t>
            </w:r>
          </w:p>
        </w:tc>
      </w:tr>
      <w:tr w:rsidR="002C02D3" w:rsidRPr="003C1CAF" w:rsidTr="00426D5D">
        <w:tc>
          <w:tcPr>
            <w:tcW w:w="951" w:type="dxa"/>
          </w:tcPr>
          <w:p w:rsidR="002C02D3" w:rsidRPr="003C1CAF" w:rsidRDefault="000046DC" w:rsidP="00FE6431">
            <w:pPr>
              <w:ind w:left="0"/>
              <w:rPr>
                <w:sz w:val="18"/>
                <w:szCs w:val="18"/>
              </w:rPr>
            </w:pPr>
            <w:r>
              <w:rPr>
                <w:sz w:val="18"/>
                <w:szCs w:val="18"/>
              </w:rPr>
              <w:t>4.3.2</w:t>
            </w:r>
          </w:p>
        </w:tc>
        <w:tc>
          <w:tcPr>
            <w:tcW w:w="7650" w:type="dxa"/>
          </w:tcPr>
          <w:p w:rsidR="002C02D3" w:rsidRPr="003C1CAF" w:rsidRDefault="002C02D3" w:rsidP="00FE6431">
            <w:pPr>
              <w:ind w:left="0"/>
              <w:rPr>
                <w:color w:val="auto"/>
                <w:sz w:val="18"/>
                <w:szCs w:val="18"/>
              </w:rPr>
            </w:pPr>
            <w:r w:rsidRPr="003C1CAF">
              <w:rPr>
                <w:color w:val="auto"/>
                <w:sz w:val="18"/>
                <w:szCs w:val="18"/>
              </w:rPr>
              <w:t>Sustainability</w:t>
            </w:r>
          </w:p>
        </w:tc>
        <w:tc>
          <w:tcPr>
            <w:tcW w:w="720" w:type="dxa"/>
          </w:tcPr>
          <w:p w:rsidR="002C02D3" w:rsidRPr="003C1CAF" w:rsidRDefault="001628C4" w:rsidP="00FE6431">
            <w:pPr>
              <w:ind w:left="0"/>
              <w:jc w:val="center"/>
              <w:rPr>
                <w:sz w:val="18"/>
                <w:szCs w:val="18"/>
              </w:rPr>
            </w:pPr>
            <w:r>
              <w:rPr>
                <w:sz w:val="18"/>
                <w:szCs w:val="18"/>
              </w:rPr>
              <w:t>57</w:t>
            </w:r>
          </w:p>
        </w:tc>
      </w:tr>
      <w:tr w:rsidR="002C02D3" w:rsidRPr="003C1CAF" w:rsidTr="00426D5D">
        <w:tc>
          <w:tcPr>
            <w:tcW w:w="951" w:type="dxa"/>
          </w:tcPr>
          <w:p w:rsidR="002C02D3" w:rsidRPr="003C1CAF" w:rsidRDefault="000046DC" w:rsidP="00FE6431">
            <w:pPr>
              <w:ind w:left="0"/>
              <w:rPr>
                <w:sz w:val="18"/>
                <w:szCs w:val="18"/>
              </w:rPr>
            </w:pPr>
            <w:r>
              <w:rPr>
                <w:sz w:val="18"/>
                <w:szCs w:val="18"/>
              </w:rPr>
              <w:t>4.3.3</w:t>
            </w:r>
          </w:p>
        </w:tc>
        <w:tc>
          <w:tcPr>
            <w:tcW w:w="7650" w:type="dxa"/>
          </w:tcPr>
          <w:p w:rsidR="002C02D3" w:rsidRPr="003C1CAF" w:rsidRDefault="002C02D3" w:rsidP="00547CB0">
            <w:pPr>
              <w:ind w:left="0"/>
              <w:rPr>
                <w:color w:val="auto"/>
                <w:sz w:val="18"/>
                <w:szCs w:val="18"/>
              </w:rPr>
            </w:pPr>
            <w:r w:rsidRPr="003C1CAF">
              <w:rPr>
                <w:color w:val="auto"/>
                <w:sz w:val="18"/>
                <w:szCs w:val="18"/>
              </w:rPr>
              <w:t>Contribution to upgrading of skills of staff</w:t>
            </w:r>
            <w:r w:rsidRPr="003C1CAF">
              <w:rPr>
                <w:webHidden/>
                <w:color w:val="auto"/>
                <w:sz w:val="18"/>
                <w:szCs w:val="18"/>
              </w:rPr>
              <w:tab/>
            </w:r>
          </w:p>
        </w:tc>
        <w:tc>
          <w:tcPr>
            <w:tcW w:w="720" w:type="dxa"/>
          </w:tcPr>
          <w:p w:rsidR="002C02D3" w:rsidRPr="003C1CAF" w:rsidRDefault="001628C4" w:rsidP="00FE6431">
            <w:pPr>
              <w:ind w:left="0"/>
              <w:jc w:val="center"/>
              <w:rPr>
                <w:sz w:val="18"/>
                <w:szCs w:val="18"/>
              </w:rPr>
            </w:pPr>
            <w:r>
              <w:rPr>
                <w:sz w:val="18"/>
                <w:szCs w:val="18"/>
              </w:rPr>
              <w:t>57</w:t>
            </w:r>
          </w:p>
        </w:tc>
      </w:tr>
      <w:tr w:rsidR="002C02D3" w:rsidRPr="003C1CAF" w:rsidTr="00426D5D">
        <w:tc>
          <w:tcPr>
            <w:tcW w:w="951" w:type="dxa"/>
          </w:tcPr>
          <w:p w:rsidR="002C02D3" w:rsidRPr="000046DC" w:rsidRDefault="002C02D3" w:rsidP="00FE6431">
            <w:pPr>
              <w:ind w:left="0"/>
              <w:rPr>
                <w:sz w:val="18"/>
                <w:szCs w:val="18"/>
              </w:rPr>
            </w:pPr>
            <w:r w:rsidRPr="000046DC">
              <w:rPr>
                <w:sz w:val="18"/>
                <w:szCs w:val="18"/>
              </w:rPr>
              <w:t>5</w:t>
            </w:r>
          </w:p>
        </w:tc>
        <w:tc>
          <w:tcPr>
            <w:tcW w:w="7650" w:type="dxa"/>
          </w:tcPr>
          <w:p w:rsidR="002C02D3" w:rsidRPr="000046DC" w:rsidRDefault="002C02D3" w:rsidP="00FE6431">
            <w:pPr>
              <w:ind w:left="0"/>
              <w:rPr>
                <w:color w:val="auto"/>
                <w:sz w:val="18"/>
                <w:szCs w:val="18"/>
              </w:rPr>
            </w:pPr>
            <w:r w:rsidRPr="000046DC">
              <w:rPr>
                <w:color w:val="auto"/>
                <w:sz w:val="18"/>
                <w:szCs w:val="18"/>
              </w:rPr>
              <w:t>Recommendations</w:t>
            </w:r>
          </w:p>
        </w:tc>
        <w:tc>
          <w:tcPr>
            <w:tcW w:w="720" w:type="dxa"/>
          </w:tcPr>
          <w:p w:rsidR="002C02D3" w:rsidRPr="000046DC" w:rsidRDefault="001628C4" w:rsidP="00FE6431">
            <w:pPr>
              <w:ind w:left="0"/>
              <w:jc w:val="center"/>
              <w:rPr>
                <w:sz w:val="18"/>
                <w:szCs w:val="18"/>
              </w:rPr>
            </w:pPr>
            <w:r>
              <w:rPr>
                <w:sz w:val="18"/>
                <w:szCs w:val="18"/>
              </w:rPr>
              <w:t>58</w:t>
            </w:r>
          </w:p>
        </w:tc>
      </w:tr>
      <w:tr w:rsidR="002C02D3" w:rsidRPr="003C1CAF" w:rsidTr="00426D5D">
        <w:tc>
          <w:tcPr>
            <w:tcW w:w="951" w:type="dxa"/>
          </w:tcPr>
          <w:p w:rsidR="002C02D3" w:rsidRPr="003C1CAF" w:rsidRDefault="002C02D3" w:rsidP="00FE6431">
            <w:pPr>
              <w:ind w:left="0"/>
              <w:rPr>
                <w:sz w:val="18"/>
                <w:szCs w:val="18"/>
              </w:rPr>
            </w:pPr>
            <w:r w:rsidRPr="003C1CAF">
              <w:rPr>
                <w:sz w:val="18"/>
                <w:szCs w:val="18"/>
              </w:rPr>
              <w:t>5.1</w:t>
            </w:r>
          </w:p>
        </w:tc>
        <w:tc>
          <w:tcPr>
            <w:tcW w:w="7650" w:type="dxa"/>
          </w:tcPr>
          <w:p w:rsidR="002C02D3" w:rsidRPr="003C1CAF" w:rsidRDefault="002C02D3" w:rsidP="00FE6431">
            <w:pPr>
              <w:ind w:left="0"/>
              <w:rPr>
                <w:color w:val="auto"/>
                <w:sz w:val="18"/>
                <w:szCs w:val="18"/>
              </w:rPr>
            </w:pPr>
            <w:r w:rsidRPr="003C1CAF">
              <w:rPr>
                <w:color w:val="auto"/>
                <w:sz w:val="18"/>
                <w:szCs w:val="18"/>
              </w:rPr>
              <w:t>Actions to follow up or reinforce initial benefits of the project</w:t>
            </w:r>
          </w:p>
        </w:tc>
        <w:tc>
          <w:tcPr>
            <w:tcW w:w="720" w:type="dxa"/>
          </w:tcPr>
          <w:p w:rsidR="002C02D3" w:rsidRPr="003C1CAF" w:rsidRDefault="001628C4" w:rsidP="00FE6431">
            <w:pPr>
              <w:ind w:left="0"/>
              <w:jc w:val="center"/>
              <w:rPr>
                <w:sz w:val="18"/>
                <w:szCs w:val="18"/>
              </w:rPr>
            </w:pPr>
            <w:r>
              <w:rPr>
                <w:sz w:val="18"/>
                <w:szCs w:val="18"/>
              </w:rPr>
              <w:t>58</w:t>
            </w:r>
          </w:p>
        </w:tc>
      </w:tr>
      <w:tr w:rsidR="002C02D3" w:rsidRPr="003C1CAF" w:rsidTr="00426D5D">
        <w:tc>
          <w:tcPr>
            <w:tcW w:w="951" w:type="dxa"/>
          </w:tcPr>
          <w:p w:rsidR="002C02D3" w:rsidRPr="000046DC" w:rsidRDefault="002C02D3" w:rsidP="00FE6431">
            <w:pPr>
              <w:ind w:left="0"/>
              <w:rPr>
                <w:sz w:val="18"/>
                <w:szCs w:val="18"/>
              </w:rPr>
            </w:pPr>
            <w:r w:rsidRPr="000046DC">
              <w:rPr>
                <w:sz w:val="18"/>
                <w:szCs w:val="18"/>
              </w:rPr>
              <w:lastRenderedPageBreak/>
              <w:t>6</w:t>
            </w:r>
          </w:p>
        </w:tc>
        <w:tc>
          <w:tcPr>
            <w:tcW w:w="7650" w:type="dxa"/>
          </w:tcPr>
          <w:p w:rsidR="002C02D3" w:rsidRPr="000046DC" w:rsidRDefault="002C02D3" w:rsidP="00FE6431">
            <w:pPr>
              <w:ind w:left="0"/>
              <w:rPr>
                <w:color w:val="auto"/>
                <w:sz w:val="18"/>
                <w:szCs w:val="18"/>
              </w:rPr>
            </w:pPr>
            <w:r w:rsidRPr="000046DC">
              <w:rPr>
                <w:color w:val="auto"/>
                <w:sz w:val="18"/>
                <w:szCs w:val="18"/>
              </w:rPr>
              <w:t>Future Project Strategy</w:t>
            </w:r>
          </w:p>
        </w:tc>
        <w:tc>
          <w:tcPr>
            <w:tcW w:w="720" w:type="dxa"/>
          </w:tcPr>
          <w:p w:rsidR="002C02D3" w:rsidRPr="000046DC" w:rsidRDefault="001628C4" w:rsidP="00FE6431">
            <w:pPr>
              <w:ind w:left="0"/>
              <w:jc w:val="center"/>
              <w:rPr>
                <w:sz w:val="18"/>
                <w:szCs w:val="18"/>
              </w:rPr>
            </w:pPr>
            <w:r>
              <w:rPr>
                <w:sz w:val="18"/>
                <w:szCs w:val="18"/>
              </w:rPr>
              <w:t>59</w:t>
            </w:r>
          </w:p>
        </w:tc>
      </w:tr>
      <w:tr w:rsidR="002C02D3" w:rsidRPr="003C1CAF" w:rsidTr="00426D5D">
        <w:tc>
          <w:tcPr>
            <w:tcW w:w="951" w:type="dxa"/>
          </w:tcPr>
          <w:p w:rsidR="002C02D3" w:rsidRPr="00593366" w:rsidRDefault="00FE6431" w:rsidP="00FE6431">
            <w:pPr>
              <w:ind w:left="0"/>
              <w:rPr>
                <w:sz w:val="18"/>
                <w:szCs w:val="18"/>
              </w:rPr>
            </w:pPr>
            <w:r w:rsidRPr="00593366">
              <w:rPr>
                <w:sz w:val="18"/>
                <w:szCs w:val="18"/>
              </w:rPr>
              <w:t>7</w:t>
            </w:r>
          </w:p>
        </w:tc>
        <w:tc>
          <w:tcPr>
            <w:tcW w:w="7650" w:type="dxa"/>
          </w:tcPr>
          <w:p w:rsidR="002C02D3" w:rsidRPr="00796929" w:rsidRDefault="00FE6431" w:rsidP="00FE6431">
            <w:pPr>
              <w:ind w:left="0"/>
              <w:rPr>
                <w:color w:val="auto"/>
                <w:sz w:val="18"/>
                <w:szCs w:val="18"/>
              </w:rPr>
            </w:pPr>
            <w:r w:rsidRPr="00796929">
              <w:rPr>
                <w:color w:val="auto"/>
                <w:sz w:val="18"/>
                <w:szCs w:val="18"/>
              </w:rPr>
              <w:t>Best and worst practices in addressing issues relating to relevance, performance and  success</w:t>
            </w:r>
          </w:p>
        </w:tc>
        <w:tc>
          <w:tcPr>
            <w:tcW w:w="720" w:type="dxa"/>
          </w:tcPr>
          <w:p w:rsidR="002C02D3" w:rsidRPr="001628C4" w:rsidRDefault="001628C4" w:rsidP="00FE6431">
            <w:pPr>
              <w:ind w:left="0"/>
              <w:jc w:val="center"/>
              <w:rPr>
                <w:sz w:val="18"/>
                <w:szCs w:val="18"/>
              </w:rPr>
            </w:pPr>
            <w:r>
              <w:rPr>
                <w:sz w:val="18"/>
                <w:szCs w:val="18"/>
              </w:rPr>
              <w:t>62</w:t>
            </w:r>
          </w:p>
        </w:tc>
      </w:tr>
      <w:tr w:rsidR="00FE6431" w:rsidRPr="003C1CAF" w:rsidTr="00426D5D">
        <w:tc>
          <w:tcPr>
            <w:tcW w:w="951" w:type="dxa"/>
          </w:tcPr>
          <w:p w:rsidR="00FE6431" w:rsidRPr="003C1CAF" w:rsidRDefault="00FE6431" w:rsidP="00FE6431">
            <w:pPr>
              <w:ind w:left="0"/>
              <w:rPr>
                <w:sz w:val="18"/>
                <w:szCs w:val="18"/>
              </w:rPr>
            </w:pPr>
            <w:r w:rsidRPr="003C1CAF">
              <w:rPr>
                <w:sz w:val="18"/>
                <w:szCs w:val="18"/>
              </w:rPr>
              <w:t>Annex 1</w:t>
            </w:r>
          </w:p>
        </w:tc>
        <w:tc>
          <w:tcPr>
            <w:tcW w:w="7650" w:type="dxa"/>
          </w:tcPr>
          <w:p w:rsidR="00FE6431" w:rsidRPr="003C1CAF" w:rsidRDefault="00FE6431" w:rsidP="00FE6431">
            <w:pPr>
              <w:ind w:left="0"/>
              <w:rPr>
                <w:b/>
                <w:color w:val="auto"/>
                <w:sz w:val="18"/>
                <w:szCs w:val="18"/>
              </w:rPr>
            </w:pPr>
            <w:r w:rsidRPr="003C1CAF">
              <w:rPr>
                <w:noProof/>
                <w:sz w:val="18"/>
                <w:szCs w:val="18"/>
              </w:rPr>
              <w:t>List of documents reviewed</w:t>
            </w:r>
          </w:p>
        </w:tc>
        <w:tc>
          <w:tcPr>
            <w:tcW w:w="720" w:type="dxa"/>
          </w:tcPr>
          <w:p w:rsidR="00FE6431" w:rsidRPr="001628C4" w:rsidRDefault="001628C4" w:rsidP="00110674">
            <w:pPr>
              <w:ind w:left="0"/>
              <w:jc w:val="center"/>
              <w:rPr>
                <w:sz w:val="18"/>
                <w:szCs w:val="18"/>
              </w:rPr>
            </w:pPr>
            <w:r>
              <w:rPr>
                <w:sz w:val="18"/>
                <w:szCs w:val="18"/>
              </w:rPr>
              <w:t>63</w:t>
            </w:r>
          </w:p>
        </w:tc>
      </w:tr>
      <w:tr w:rsidR="00FE6431" w:rsidRPr="003C1CAF" w:rsidTr="00426D5D">
        <w:tc>
          <w:tcPr>
            <w:tcW w:w="951" w:type="dxa"/>
          </w:tcPr>
          <w:p w:rsidR="00FE6431" w:rsidRPr="003C1CAF" w:rsidRDefault="00FE6431" w:rsidP="00FE6431">
            <w:pPr>
              <w:ind w:left="0"/>
              <w:rPr>
                <w:sz w:val="18"/>
                <w:szCs w:val="18"/>
              </w:rPr>
            </w:pPr>
            <w:r w:rsidRPr="003C1CAF">
              <w:rPr>
                <w:sz w:val="18"/>
                <w:szCs w:val="18"/>
              </w:rPr>
              <w:t>Annex 2</w:t>
            </w:r>
          </w:p>
        </w:tc>
        <w:tc>
          <w:tcPr>
            <w:tcW w:w="7650" w:type="dxa"/>
          </w:tcPr>
          <w:p w:rsidR="00FE6431" w:rsidRPr="003C1CAF" w:rsidRDefault="00FE6431" w:rsidP="00FE6431">
            <w:pPr>
              <w:ind w:left="0"/>
              <w:rPr>
                <w:color w:val="auto"/>
                <w:sz w:val="18"/>
                <w:szCs w:val="18"/>
              </w:rPr>
            </w:pPr>
            <w:r w:rsidRPr="003C1CAF">
              <w:rPr>
                <w:color w:val="auto"/>
                <w:sz w:val="18"/>
                <w:szCs w:val="18"/>
              </w:rPr>
              <w:t>List of persons interviewed</w:t>
            </w:r>
          </w:p>
        </w:tc>
        <w:tc>
          <w:tcPr>
            <w:tcW w:w="720" w:type="dxa"/>
          </w:tcPr>
          <w:p w:rsidR="00FE6431" w:rsidRPr="001628C4" w:rsidRDefault="001628C4" w:rsidP="00FE6431">
            <w:pPr>
              <w:ind w:left="0"/>
              <w:jc w:val="center"/>
              <w:rPr>
                <w:sz w:val="18"/>
                <w:szCs w:val="18"/>
              </w:rPr>
            </w:pPr>
            <w:r>
              <w:rPr>
                <w:sz w:val="18"/>
                <w:szCs w:val="18"/>
              </w:rPr>
              <w:t>64</w:t>
            </w:r>
          </w:p>
        </w:tc>
      </w:tr>
      <w:tr w:rsidR="00FE6431" w:rsidRPr="003C1CAF" w:rsidTr="00426D5D">
        <w:tc>
          <w:tcPr>
            <w:tcW w:w="951" w:type="dxa"/>
          </w:tcPr>
          <w:p w:rsidR="00FE6431" w:rsidRPr="003C1CAF" w:rsidRDefault="00FE6431" w:rsidP="00FE6431">
            <w:pPr>
              <w:ind w:left="0"/>
              <w:rPr>
                <w:sz w:val="18"/>
                <w:szCs w:val="18"/>
              </w:rPr>
            </w:pPr>
            <w:r w:rsidRPr="003C1CAF">
              <w:rPr>
                <w:sz w:val="18"/>
                <w:szCs w:val="18"/>
              </w:rPr>
              <w:t>Annex 3</w:t>
            </w:r>
          </w:p>
        </w:tc>
        <w:tc>
          <w:tcPr>
            <w:tcW w:w="7650" w:type="dxa"/>
          </w:tcPr>
          <w:p w:rsidR="00FE6431" w:rsidRPr="003C1CAF" w:rsidRDefault="00FE6431" w:rsidP="00FE6431">
            <w:pPr>
              <w:ind w:left="0"/>
              <w:rPr>
                <w:color w:val="auto"/>
                <w:sz w:val="18"/>
                <w:szCs w:val="18"/>
              </w:rPr>
            </w:pPr>
            <w:r w:rsidRPr="003C1CAF">
              <w:rPr>
                <w:color w:val="auto"/>
                <w:sz w:val="18"/>
                <w:szCs w:val="18"/>
              </w:rPr>
              <w:t>Questionnaire used</w:t>
            </w:r>
          </w:p>
        </w:tc>
        <w:tc>
          <w:tcPr>
            <w:tcW w:w="720" w:type="dxa"/>
          </w:tcPr>
          <w:p w:rsidR="00FE6431" w:rsidRPr="001628C4" w:rsidRDefault="001628C4" w:rsidP="00FE6431">
            <w:pPr>
              <w:ind w:left="0"/>
              <w:jc w:val="center"/>
              <w:rPr>
                <w:sz w:val="18"/>
                <w:szCs w:val="18"/>
              </w:rPr>
            </w:pPr>
            <w:r>
              <w:rPr>
                <w:sz w:val="18"/>
                <w:szCs w:val="18"/>
              </w:rPr>
              <w:t>65</w:t>
            </w:r>
          </w:p>
        </w:tc>
      </w:tr>
      <w:tr w:rsidR="00FE6431" w:rsidRPr="003C1CAF" w:rsidTr="00426D5D">
        <w:tc>
          <w:tcPr>
            <w:tcW w:w="951" w:type="dxa"/>
          </w:tcPr>
          <w:p w:rsidR="00FE6431" w:rsidRPr="003C1CAF" w:rsidRDefault="00FE6431" w:rsidP="00FE6431">
            <w:pPr>
              <w:ind w:left="0"/>
              <w:rPr>
                <w:sz w:val="18"/>
                <w:szCs w:val="18"/>
              </w:rPr>
            </w:pPr>
            <w:r w:rsidRPr="003C1CAF">
              <w:rPr>
                <w:sz w:val="18"/>
                <w:szCs w:val="18"/>
              </w:rPr>
              <w:t>Annex 4</w:t>
            </w:r>
          </w:p>
        </w:tc>
        <w:tc>
          <w:tcPr>
            <w:tcW w:w="7650" w:type="dxa"/>
          </w:tcPr>
          <w:p w:rsidR="00FE6431" w:rsidRPr="003C1CAF" w:rsidRDefault="00FE6431" w:rsidP="00FE6431">
            <w:pPr>
              <w:ind w:left="0"/>
              <w:rPr>
                <w:color w:val="auto"/>
                <w:sz w:val="18"/>
                <w:szCs w:val="18"/>
              </w:rPr>
            </w:pPr>
            <w:r w:rsidRPr="003C1CAF">
              <w:rPr>
                <w:noProof/>
                <w:color w:val="auto"/>
                <w:sz w:val="18"/>
                <w:szCs w:val="18"/>
              </w:rPr>
              <w:t>Terms of References RMI SLM Terminal Evaluation Team Leader</w:t>
            </w:r>
          </w:p>
        </w:tc>
        <w:tc>
          <w:tcPr>
            <w:tcW w:w="720" w:type="dxa"/>
          </w:tcPr>
          <w:p w:rsidR="00FE6431" w:rsidRPr="001628C4" w:rsidRDefault="001628C4" w:rsidP="00FE6431">
            <w:pPr>
              <w:ind w:left="0"/>
              <w:jc w:val="center"/>
              <w:rPr>
                <w:sz w:val="18"/>
                <w:szCs w:val="18"/>
              </w:rPr>
            </w:pPr>
            <w:r>
              <w:rPr>
                <w:sz w:val="18"/>
                <w:szCs w:val="18"/>
              </w:rPr>
              <w:t>69</w:t>
            </w:r>
          </w:p>
        </w:tc>
      </w:tr>
      <w:tr w:rsidR="000046DC" w:rsidRPr="003C1CAF" w:rsidTr="00426D5D">
        <w:tc>
          <w:tcPr>
            <w:tcW w:w="951" w:type="dxa"/>
          </w:tcPr>
          <w:p w:rsidR="000046DC" w:rsidRPr="003C1CAF" w:rsidRDefault="000046DC" w:rsidP="00FE6431">
            <w:pPr>
              <w:ind w:left="0"/>
              <w:rPr>
                <w:sz w:val="18"/>
                <w:szCs w:val="18"/>
              </w:rPr>
            </w:pPr>
            <w:r>
              <w:rPr>
                <w:sz w:val="18"/>
                <w:szCs w:val="18"/>
              </w:rPr>
              <w:t>Annex 5</w:t>
            </w:r>
          </w:p>
        </w:tc>
        <w:tc>
          <w:tcPr>
            <w:tcW w:w="7650" w:type="dxa"/>
          </w:tcPr>
          <w:p w:rsidR="000046DC" w:rsidRPr="003C1CAF" w:rsidRDefault="000046DC" w:rsidP="00FE6431">
            <w:pPr>
              <w:ind w:left="0"/>
              <w:rPr>
                <w:noProof/>
                <w:color w:val="auto"/>
                <w:sz w:val="18"/>
                <w:szCs w:val="18"/>
              </w:rPr>
            </w:pPr>
            <w:r>
              <w:rPr>
                <w:noProof/>
                <w:color w:val="auto"/>
                <w:sz w:val="18"/>
                <w:szCs w:val="18"/>
              </w:rPr>
              <w:t>Summary of Evaluation Findings</w:t>
            </w:r>
          </w:p>
        </w:tc>
        <w:tc>
          <w:tcPr>
            <w:tcW w:w="720" w:type="dxa"/>
          </w:tcPr>
          <w:p w:rsidR="000046DC" w:rsidRPr="001628C4" w:rsidRDefault="001628C4" w:rsidP="00FE6431">
            <w:pPr>
              <w:ind w:left="0"/>
              <w:jc w:val="center"/>
              <w:rPr>
                <w:sz w:val="18"/>
                <w:szCs w:val="18"/>
              </w:rPr>
            </w:pPr>
            <w:r>
              <w:rPr>
                <w:sz w:val="18"/>
                <w:szCs w:val="18"/>
              </w:rPr>
              <w:t>78</w:t>
            </w:r>
          </w:p>
        </w:tc>
      </w:tr>
    </w:tbl>
    <w:p w:rsidR="00AC7201" w:rsidRPr="003C1CAF" w:rsidRDefault="00AC7201" w:rsidP="00FE6431">
      <w:pPr>
        <w:jc w:val="center"/>
        <w:rPr>
          <w:sz w:val="18"/>
          <w:szCs w:val="18"/>
        </w:rPr>
      </w:pPr>
    </w:p>
    <w:p w:rsidR="00757F59" w:rsidRPr="00AC7201" w:rsidRDefault="00757F59" w:rsidP="009011CE">
      <w:pPr>
        <w:jc w:val="center"/>
        <w:rPr>
          <w:sz w:val="18"/>
          <w:szCs w:val="18"/>
        </w:rPr>
      </w:pPr>
    </w:p>
    <w:p w:rsidR="00757F59" w:rsidRPr="00AC7201" w:rsidRDefault="00757F59" w:rsidP="009011CE">
      <w:pPr>
        <w:jc w:val="center"/>
        <w:rPr>
          <w:sz w:val="18"/>
          <w:szCs w:val="18"/>
        </w:rPr>
      </w:pPr>
    </w:p>
    <w:p w:rsidR="007C2A65" w:rsidRPr="007C2A65" w:rsidRDefault="007C2A65" w:rsidP="00FE6431">
      <w:pPr>
        <w:tabs>
          <w:tab w:val="left" w:pos="1320"/>
          <w:tab w:val="right" w:leader="dot" w:pos="9016"/>
        </w:tabs>
        <w:spacing w:after="100"/>
        <w:jc w:val="center"/>
        <w:rPr>
          <w:noProof/>
          <w:sz w:val="22"/>
          <w:szCs w:val="22"/>
          <w:lang w:eastAsia="en-AU"/>
        </w:rPr>
      </w:pPr>
      <w:r w:rsidRPr="007C2A65">
        <w:rPr>
          <w:noProof/>
          <w:sz w:val="22"/>
          <w:szCs w:val="22"/>
        </w:rPr>
        <w:fldChar w:fldCharType="begin"/>
      </w:r>
      <w:r w:rsidRPr="007C2A65">
        <w:rPr>
          <w:noProof/>
          <w:sz w:val="22"/>
          <w:szCs w:val="22"/>
        </w:rPr>
        <w:instrText xml:space="preserve"> TOC \o "1-3" \h \z \u </w:instrText>
      </w:r>
      <w:r w:rsidRPr="007C2A65">
        <w:rPr>
          <w:noProof/>
          <w:sz w:val="22"/>
          <w:szCs w:val="22"/>
        </w:rPr>
        <w:fldChar w:fldCharType="separate"/>
      </w:r>
    </w:p>
    <w:p w:rsidR="007C2A65" w:rsidRPr="007C2A65" w:rsidRDefault="007C2A65" w:rsidP="00AC7201">
      <w:pPr>
        <w:tabs>
          <w:tab w:val="left" w:pos="1320"/>
          <w:tab w:val="right" w:leader="dot" w:pos="9016"/>
        </w:tabs>
        <w:spacing w:after="100"/>
        <w:jc w:val="center"/>
        <w:rPr>
          <w:noProof/>
          <w:sz w:val="22"/>
          <w:szCs w:val="22"/>
          <w:lang w:eastAsia="en-AU"/>
        </w:rPr>
      </w:pPr>
    </w:p>
    <w:p w:rsidR="007C2A65" w:rsidRPr="007C2A65" w:rsidRDefault="007C2A65" w:rsidP="00AC7201">
      <w:pPr>
        <w:tabs>
          <w:tab w:val="left" w:pos="1320"/>
          <w:tab w:val="right" w:leader="dot" w:pos="9016"/>
        </w:tabs>
        <w:spacing w:after="100"/>
        <w:jc w:val="center"/>
        <w:rPr>
          <w:noProof/>
          <w:sz w:val="22"/>
          <w:szCs w:val="22"/>
          <w:lang w:eastAsia="en-AU"/>
        </w:rPr>
      </w:pPr>
    </w:p>
    <w:p w:rsidR="007C2A65" w:rsidRPr="007C2A65" w:rsidRDefault="007C2A65" w:rsidP="00AC7201">
      <w:pPr>
        <w:tabs>
          <w:tab w:val="left" w:pos="1320"/>
          <w:tab w:val="right" w:leader="dot" w:pos="9016"/>
        </w:tabs>
        <w:spacing w:after="100"/>
        <w:jc w:val="center"/>
        <w:rPr>
          <w:noProof/>
          <w:sz w:val="22"/>
          <w:szCs w:val="22"/>
          <w:lang w:eastAsia="en-AU"/>
        </w:rPr>
      </w:pPr>
    </w:p>
    <w:p w:rsidR="007C2A65" w:rsidRPr="007C2A65" w:rsidRDefault="007C2A65" w:rsidP="007C2A65">
      <w:r w:rsidRPr="007C2A65">
        <w:fldChar w:fldCharType="end"/>
      </w:r>
    </w:p>
    <w:p w:rsidR="007C2A65" w:rsidRPr="007C2A65" w:rsidRDefault="007C2A65" w:rsidP="007C2A65"/>
    <w:p w:rsidR="00757F59" w:rsidRDefault="00757F59" w:rsidP="009011CE">
      <w:pPr>
        <w:jc w:val="center"/>
        <w:rPr>
          <w:sz w:val="36"/>
          <w:szCs w:val="36"/>
        </w:rPr>
      </w:pPr>
    </w:p>
    <w:p w:rsidR="00757F59" w:rsidRDefault="00757F59" w:rsidP="009011CE">
      <w:pPr>
        <w:jc w:val="center"/>
        <w:rPr>
          <w:sz w:val="36"/>
          <w:szCs w:val="36"/>
        </w:rPr>
      </w:pPr>
    </w:p>
    <w:p w:rsidR="007E5770" w:rsidRPr="007E5770" w:rsidRDefault="007E5770" w:rsidP="0048298E"/>
    <w:p w:rsidR="0034712E" w:rsidRDefault="0034712E" w:rsidP="0034712E"/>
    <w:p w:rsidR="0034712E" w:rsidRDefault="0034712E" w:rsidP="0034712E"/>
    <w:p w:rsidR="0093632B" w:rsidRDefault="0093632B" w:rsidP="0034712E"/>
    <w:p w:rsidR="00693046" w:rsidRDefault="003C127E" w:rsidP="0034712E">
      <w:r>
        <w:br w:type="page"/>
      </w:r>
    </w:p>
    <w:p w:rsidR="007C2A65" w:rsidRPr="007C2A65" w:rsidRDefault="007C2A65" w:rsidP="00EF3DB1">
      <w:pPr>
        <w:numPr>
          <w:ilvl w:val="0"/>
          <w:numId w:val="3"/>
        </w:numPr>
        <w:spacing w:before="0" w:after="200" w:line="276" w:lineRule="auto"/>
        <w:ind w:left="0"/>
        <w:contextualSpacing/>
        <w:jc w:val="both"/>
        <w:rPr>
          <w:b/>
          <w:color w:val="auto"/>
          <w:sz w:val="24"/>
          <w:szCs w:val="24"/>
          <w:lang w:val="en-US"/>
        </w:rPr>
      </w:pPr>
      <w:r w:rsidRPr="007C2A65">
        <w:rPr>
          <w:b/>
          <w:color w:val="auto"/>
          <w:sz w:val="24"/>
          <w:szCs w:val="24"/>
          <w:lang w:val="en-US"/>
        </w:rPr>
        <w:lastRenderedPageBreak/>
        <w:t>Executive Summary</w:t>
      </w:r>
    </w:p>
    <w:p w:rsidR="007C2A65" w:rsidRPr="007C2A65" w:rsidRDefault="007C2A65" w:rsidP="00827396">
      <w:pPr>
        <w:numPr>
          <w:ilvl w:val="1"/>
          <w:numId w:val="3"/>
        </w:numPr>
        <w:spacing w:before="0" w:after="200" w:line="360" w:lineRule="auto"/>
        <w:contextualSpacing/>
        <w:jc w:val="both"/>
        <w:rPr>
          <w:b/>
          <w:color w:val="auto"/>
          <w:sz w:val="24"/>
          <w:szCs w:val="24"/>
          <w:lang w:val="en-US"/>
        </w:rPr>
      </w:pPr>
      <w:r w:rsidRPr="007C2A65">
        <w:rPr>
          <w:b/>
          <w:color w:val="auto"/>
          <w:sz w:val="24"/>
          <w:szCs w:val="24"/>
          <w:lang w:val="en-US"/>
        </w:rPr>
        <w:tab/>
        <w:t>Brief Description of Project</w:t>
      </w:r>
    </w:p>
    <w:p w:rsidR="007C2A65" w:rsidRPr="007C2A65" w:rsidRDefault="007C2A65" w:rsidP="007C2A65">
      <w:pPr>
        <w:spacing w:line="360" w:lineRule="auto"/>
        <w:jc w:val="both"/>
        <w:rPr>
          <w:sz w:val="22"/>
          <w:szCs w:val="22"/>
        </w:rPr>
      </w:pPr>
      <w:r w:rsidRPr="007C2A65">
        <w:rPr>
          <w:sz w:val="22"/>
          <w:szCs w:val="22"/>
        </w:rPr>
        <w:t>The Medium Sized Project (MSP) on Building Capacity and Mainstreaming Sustainable Land Management in the Republic of the Marshall Islands (RMI) is a Global Environmental Facility (GEF) funded project</w:t>
      </w:r>
      <w:r w:rsidR="00AF223C">
        <w:rPr>
          <w:sz w:val="22"/>
          <w:szCs w:val="22"/>
        </w:rPr>
        <w:t xml:space="preserve"> and implemented</w:t>
      </w:r>
      <w:r w:rsidRPr="007C2A65">
        <w:rPr>
          <w:sz w:val="22"/>
          <w:szCs w:val="22"/>
        </w:rPr>
        <w:t xml:space="preserve"> </w:t>
      </w:r>
      <w:r w:rsidR="00AF223C">
        <w:rPr>
          <w:sz w:val="22"/>
          <w:szCs w:val="22"/>
        </w:rPr>
        <w:t>by</w:t>
      </w:r>
      <w:r w:rsidRPr="007C2A65">
        <w:rPr>
          <w:sz w:val="22"/>
          <w:szCs w:val="22"/>
        </w:rPr>
        <w:t xml:space="preserve"> the United Nation</w:t>
      </w:r>
      <w:r w:rsidR="00AF223C">
        <w:rPr>
          <w:sz w:val="22"/>
          <w:szCs w:val="22"/>
        </w:rPr>
        <w:t>s Development Program (UNDP). In partnership with</w:t>
      </w:r>
      <w:r w:rsidRPr="007C2A65">
        <w:rPr>
          <w:sz w:val="22"/>
          <w:szCs w:val="22"/>
        </w:rPr>
        <w:t xml:space="preserve"> the Office of Environmental Planning an</w:t>
      </w:r>
      <w:r w:rsidR="005030ED">
        <w:rPr>
          <w:sz w:val="22"/>
          <w:szCs w:val="22"/>
        </w:rPr>
        <w:t>d Policy Coordination (OEPPC), t</w:t>
      </w:r>
      <w:r w:rsidRPr="007C2A65">
        <w:rPr>
          <w:sz w:val="22"/>
          <w:szCs w:val="22"/>
        </w:rPr>
        <w:t xml:space="preserve">he </w:t>
      </w:r>
      <w:r w:rsidR="00C103A6">
        <w:rPr>
          <w:sz w:val="22"/>
          <w:szCs w:val="22"/>
        </w:rPr>
        <w:t>project</w:t>
      </w:r>
      <w:r w:rsidRPr="007C2A65">
        <w:rPr>
          <w:sz w:val="22"/>
          <w:szCs w:val="22"/>
        </w:rPr>
        <w:t xml:space="preserve"> commenced on 29</w:t>
      </w:r>
      <w:r w:rsidRPr="007C2A65">
        <w:rPr>
          <w:sz w:val="22"/>
          <w:szCs w:val="22"/>
          <w:vertAlign w:val="superscript"/>
        </w:rPr>
        <w:t>th</w:t>
      </w:r>
      <w:r w:rsidR="004F6E0B">
        <w:rPr>
          <w:sz w:val="22"/>
          <w:szCs w:val="22"/>
        </w:rPr>
        <w:t xml:space="preserve"> May 2008 and was scheduled</w:t>
      </w:r>
      <w:r w:rsidRPr="007C2A65">
        <w:rPr>
          <w:sz w:val="22"/>
          <w:szCs w:val="22"/>
        </w:rPr>
        <w:t xml:space="preserve"> to end in May 2011. Two extensions were granted until June 30</w:t>
      </w:r>
      <w:r w:rsidRPr="007C2A65">
        <w:rPr>
          <w:sz w:val="22"/>
          <w:szCs w:val="22"/>
          <w:vertAlign w:val="superscript"/>
        </w:rPr>
        <w:t>th</w:t>
      </w:r>
      <w:r w:rsidR="00547CB0">
        <w:rPr>
          <w:sz w:val="22"/>
          <w:szCs w:val="22"/>
          <w:vertAlign w:val="superscript"/>
        </w:rPr>
        <w:t xml:space="preserve"> </w:t>
      </w:r>
      <w:r>
        <w:rPr>
          <w:sz w:val="22"/>
          <w:szCs w:val="22"/>
        </w:rPr>
        <w:t>2012</w:t>
      </w:r>
      <w:r w:rsidRPr="007C2A65">
        <w:rPr>
          <w:sz w:val="22"/>
          <w:szCs w:val="22"/>
        </w:rPr>
        <w:t xml:space="preserve"> and a final extension until November 30</w:t>
      </w:r>
      <w:r w:rsidRPr="007C2A65">
        <w:rPr>
          <w:sz w:val="22"/>
          <w:szCs w:val="22"/>
          <w:vertAlign w:val="superscript"/>
        </w:rPr>
        <w:t>th</w:t>
      </w:r>
      <w:r w:rsidR="00547CB0">
        <w:rPr>
          <w:sz w:val="22"/>
          <w:szCs w:val="22"/>
          <w:vertAlign w:val="superscript"/>
        </w:rPr>
        <w:t xml:space="preserve"> </w:t>
      </w:r>
      <w:r w:rsidR="00DC1DB1">
        <w:rPr>
          <w:sz w:val="22"/>
          <w:szCs w:val="22"/>
        </w:rPr>
        <w:t xml:space="preserve">2012. </w:t>
      </w:r>
    </w:p>
    <w:p w:rsidR="007C2A65" w:rsidRPr="007C2A65" w:rsidRDefault="007C2A65" w:rsidP="007C2A65">
      <w:pPr>
        <w:autoSpaceDE w:val="0"/>
        <w:autoSpaceDN w:val="0"/>
        <w:adjustRightInd w:val="0"/>
        <w:spacing w:before="0" w:after="200" w:line="360" w:lineRule="auto"/>
        <w:ind w:left="0"/>
        <w:jc w:val="both"/>
        <w:rPr>
          <w:color w:val="auto"/>
          <w:sz w:val="22"/>
          <w:szCs w:val="22"/>
          <w:lang w:val="en-US"/>
        </w:rPr>
      </w:pPr>
      <w:r w:rsidRPr="007C2A65">
        <w:rPr>
          <w:color w:val="auto"/>
          <w:sz w:val="22"/>
          <w:szCs w:val="22"/>
          <w:lang w:val="en-US"/>
        </w:rPr>
        <w:t>The overall expected goal of the project is sustainable land management in RMI, contributing to the achievement of the national Millennium Development Goal (MDG) targets and Sustainable Development goals established by the people and government of the Republic of the Marshall Islands.</w:t>
      </w:r>
    </w:p>
    <w:p w:rsidR="00A05933" w:rsidRDefault="007C2A65" w:rsidP="007C2A65">
      <w:pPr>
        <w:autoSpaceDE w:val="0"/>
        <w:autoSpaceDN w:val="0"/>
        <w:adjustRightInd w:val="0"/>
        <w:spacing w:before="0" w:after="200" w:line="360" w:lineRule="auto"/>
        <w:ind w:left="0"/>
        <w:jc w:val="both"/>
        <w:rPr>
          <w:color w:val="auto"/>
          <w:sz w:val="22"/>
          <w:szCs w:val="22"/>
          <w:lang w:val="en-US"/>
        </w:rPr>
      </w:pPr>
      <w:r w:rsidRPr="007C2A65">
        <w:rPr>
          <w:color w:val="auto"/>
          <w:sz w:val="22"/>
          <w:szCs w:val="22"/>
          <w:lang w:val="en-US"/>
        </w:rPr>
        <w:t>The project objective</w:t>
      </w:r>
      <w:r w:rsidR="005030ED">
        <w:rPr>
          <w:color w:val="auto"/>
          <w:sz w:val="22"/>
          <w:szCs w:val="22"/>
          <w:lang w:val="en-US"/>
        </w:rPr>
        <w:t>s were</w:t>
      </w:r>
      <w:r w:rsidR="00AF223C">
        <w:rPr>
          <w:color w:val="auto"/>
          <w:sz w:val="22"/>
          <w:szCs w:val="22"/>
          <w:lang w:val="en-US"/>
        </w:rPr>
        <w:t xml:space="preserve"> to enhance and develop the individual institutional and systemic capacity for Sustainable Land Management (SLM) to mainstream SLM considerations into national development strategies and policies, to improve the quality of </w:t>
      </w:r>
      <w:r w:rsidR="00A05933">
        <w:rPr>
          <w:color w:val="auto"/>
          <w:sz w:val="22"/>
          <w:szCs w:val="22"/>
          <w:lang w:val="en-US"/>
        </w:rPr>
        <w:t>project design and implementation in the development arena, to develop a National Action Plan (NAP) for SLM as well as a medium term investment plan, while ensuring that all</w:t>
      </w:r>
      <w:r w:rsidR="005030ED">
        <w:rPr>
          <w:color w:val="auto"/>
          <w:sz w:val="22"/>
          <w:szCs w:val="22"/>
          <w:lang w:val="en-US"/>
        </w:rPr>
        <w:t xml:space="preserve"> relevant stakeholder views were </w:t>
      </w:r>
      <w:r w:rsidR="00A05933">
        <w:rPr>
          <w:color w:val="auto"/>
          <w:sz w:val="22"/>
          <w:szCs w:val="22"/>
          <w:lang w:val="en-US"/>
        </w:rPr>
        <w:t>reflected and integrated into the process.</w:t>
      </w:r>
      <w:r w:rsidR="00AF223C">
        <w:rPr>
          <w:color w:val="auto"/>
          <w:sz w:val="22"/>
          <w:szCs w:val="22"/>
          <w:lang w:val="en-US"/>
        </w:rPr>
        <w:t xml:space="preserve"> </w:t>
      </w:r>
      <w:r w:rsidRPr="007C2A65">
        <w:rPr>
          <w:color w:val="auto"/>
          <w:sz w:val="22"/>
          <w:szCs w:val="22"/>
          <w:lang w:val="en-US"/>
        </w:rPr>
        <w:t xml:space="preserve"> </w:t>
      </w:r>
    </w:p>
    <w:p w:rsidR="007C2A65" w:rsidRPr="007C2A65" w:rsidRDefault="007C2A65" w:rsidP="007C2A65">
      <w:pPr>
        <w:autoSpaceDE w:val="0"/>
        <w:autoSpaceDN w:val="0"/>
        <w:adjustRightInd w:val="0"/>
        <w:spacing w:before="0" w:after="200" w:line="360" w:lineRule="auto"/>
        <w:ind w:left="0"/>
        <w:jc w:val="both"/>
        <w:rPr>
          <w:color w:val="auto"/>
          <w:sz w:val="22"/>
          <w:szCs w:val="22"/>
          <w:lang w:val="en-US"/>
        </w:rPr>
      </w:pPr>
      <w:r w:rsidRPr="007C2A65">
        <w:rPr>
          <w:color w:val="auto"/>
          <w:sz w:val="22"/>
          <w:szCs w:val="22"/>
          <w:lang w:val="en-US"/>
        </w:rPr>
        <w:t xml:space="preserve">The key activities included completion of a National Action Plan (NAP) under the United Nations Convention to Combat Desertification (UNCCD), capacity building and review of legislation, agro-forestry, degradation, water catchment, coastal management , gender, land polices and policy framework and development of a Medium Term Investment Plan. There is a total of 4 outcomes, 14 outputs and 56 activities. </w:t>
      </w:r>
    </w:p>
    <w:p w:rsidR="007C2A65" w:rsidRPr="007C2A65" w:rsidRDefault="007C2A65" w:rsidP="007C2A65">
      <w:pPr>
        <w:autoSpaceDE w:val="0"/>
        <w:autoSpaceDN w:val="0"/>
        <w:adjustRightInd w:val="0"/>
        <w:spacing w:after="0" w:line="360" w:lineRule="auto"/>
        <w:jc w:val="both"/>
        <w:rPr>
          <w:sz w:val="22"/>
          <w:szCs w:val="22"/>
        </w:rPr>
      </w:pPr>
      <w:r w:rsidRPr="007C2A65">
        <w:rPr>
          <w:sz w:val="22"/>
          <w:szCs w:val="22"/>
        </w:rPr>
        <w:t xml:space="preserve">Compounding the land degradation problem of RMI is the pressure placed on the limited land area by population growth and urban migration especially on the island of Majuro and Ebeye. Other contributing factors to the achievement of sustainable land management in RMI include limited capacity at all levels of government. </w:t>
      </w:r>
    </w:p>
    <w:p w:rsidR="000102E6" w:rsidRDefault="007C2A65" w:rsidP="007C2A65">
      <w:pPr>
        <w:spacing w:line="360" w:lineRule="auto"/>
        <w:jc w:val="both"/>
        <w:rPr>
          <w:sz w:val="22"/>
          <w:szCs w:val="22"/>
        </w:rPr>
      </w:pPr>
      <w:r w:rsidRPr="007C2A65">
        <w:rPr>
          <w:sz w:val="22"/>
          <w:szCs w:val="22"/>
        </w:rPr>
        <w:t>The Sustainable Land Management (SLM) project was intended to help lift some of these barriers for SLM thus paving the way for the RMI to achieve greater economic success, food security and environmental sustainability. Capacity building activities of the project will help develop the knowledge and understanding of local farmers a</w:t>
      </w:r>
      <w:r w:rsidR="005D7AD2">
        <w:rPr>
          <w:sz w:val="22"/>
          <w:szCs w:val="22"/>
        </w:rPr>
        <w:t>bout SLM practices and tools with</w:t>
      </w:r>
      <w:r w:rsidRPr="007C2A65">
        <w:rPr>
          <w:sz w:val="22"/>
          <w:szCs w:val="22"/>
        </w:rPr>
        <w:t xml:space="preserve"> </w:t>
      </w:r>
      <w:r w:rsidR="000102E6">
        <w:rPr>
          <w:sz w:val="22"/>
          <w:szCs w:val="22"/>
        </w:rPr>
        <w:br w:type="page"/>
      </w:r>
    </w:p>
    <w:p w:rsidR="007C2A65" w:rsidRPr="007C2A65" w:rsidRDefault="007C2A65" w:rsidP="007C2A65">
      <w:pPr>
        <w:spacing w:line="360" w:lineRule="auto"/>
        <w:jc w:val="both"/>
        <w:rPr>
          <w:sz w:val="22"/>
          <w:szCs w:val="22"/>
        </w:rPr>
      </w:pPr>
      <w:r w:rsidRPr="007C2A65">
        <w:rPr>
          <w:sz w:val="22"/>
          <w:szCs w:val="22"/>
        </w:rPr>
        <w:lastRenderedPageBreak/>
        <w:t>their application. It will also help increase the understanding and appreciation of government agencies thereby facilitating the effective mainstreaming of SLM into national strategies.</w:t>
      </w:r>
    </w:p>
    <w:p w:rsidR="007C2A65" w:rsidRPr="007C2A65" w:rsidRDefault="007C2A65" w:rsidP="007C2A65">
      <w:pPr>
        <w:autoSpaceDE w:val="0"/>
        <w:autoSpaceDN w:val="0"/>
        <w:adjustRightInd w:val="0"/>
        <w:spacing w:before="0" w:after="200" w:line="360" w:lineRule="auto"/>
        <w:ind w:left="0"/>
        <w:jc w:val="both"/>
        <w:rPr>
          <w:color w:val="auto"/>
          <w:sz w:val="22"/>
          <w:szCs w:val="22"/>
          <w:lang w:val="en-US"/>
        </w:rPr>
      </w:pPr>
      <w:r w:rsidRPr="007C2A65">
        <w:rPr>
          <w:color w:val="auto"/>
          <w:sz w:val="22"/>
          <w:szCs w:val="22"/>
          <w:lang w:val="en-US"/>
        </w:rPr>
        <w:t>The purpose of</w:t>
      </w:r>
      <w:r w:rsidR="0069665A">
        <w:rPr>
          <w:color w:val="auto"/>
          <w:sz w:val="22"/>
          <w:szCs w:val="22"/>
          <w:lang w:val="en-US"/>
        </w:rPr>
        <w:t xml:space="preserve"> the SLM project within the RMI</w:t>
      </w:r>
      <w:r w:rsidRPr="007C2A65">
        <w:rPr>
          <w:color w:val="auto"/>
          <w:sz w:val="22"/>
          <w:szCs w:val="22"/>
          <w:lang w:val="en-US"/>
        </w:rPr>
        <w:t xml:space="preserve"> can therefore be viewed as a means to provide a comparative advantage in the environment sector where certain funding and technical gaps exist, particularly in bolstering ongoing local, national and regional projects and initiatives in the RMI. </w:t>
      </w:r>
    </w:p>
    <w:p w:rsidR="007C2A65" w:rsidRPr="007C2A65" w:rsidRDefault="007C2A65" w:rsidP="007C2A65">
      <w:pPr>
        <w:spacing w:line="360" w:lineRule="auto"/>
        <w:jc w:val="both"/>
        <w:rPr>
          <w:sz w:val="22"/>
          <w:szCs w:val="22"/>
        </w:rPr>
      </w:pPr>
      <w:r w:rsidRPr="007C2A65">
        <w:rPr>
          <w:sz w:val="22"/>
          <w:szCs w:val="22"/>
        </w:rPr>
        <w:t xml:space="preserve">With a view toward sustainable community-based livelihoods, gender equality, sustainable land use and the improvement of ecosystems, the RMI continues to work toward effective land management and natural resource use. It does so in the context of the ongoing activities and factors affecting sustainable land management, agriculture practices and infrastructure development. Assistance with these land management and socio-economic goals is provided through ongoing on-the-ground projects in partnership with other regional and international organizations </w:t>
      </w:r>
    </w:p>
    <w:p w:rsidR="007C2A65" w:rsidRPr="007C2A65" w:rsidRDefault="007C2A65" w:rsidP="00BA632D">
      <w:pPr>
        <w:spacing w:line="360" w:lineRule="auto"/>
        <w:jc w:val="both"/>
        <w:rPr>
          <w:bCs/>
          <w:sz w:val="22"/>
          <w:szCs w:val="22"/>
        </w:rPr>
      </w:pPr>
      <w:r w:rsidRPr="007C2A65">
        <w:rPr>
          <w:sz w:val="22"/>
          <w:szCs w:val="22"/>
        </w:rPr>
        <w:t xml:space="preserve">The total project cost of the SLM MSP was </w:t>
      </w:r>
      <w:r w:rsidRPr="007C2A65">
        <w:rPr>
          <w:bCs/>
          <w:sz w:val="22"/>
          <w:szCs w:val="22"/>
        </w:rPr>
        <w:t>US$1,064,000</w:t>
      </w:r>
      <w:r w:rsidRPr="007C2A65">
        <w:rPr>
          <w:sz w:val="22"/>
          <w:szCs w:val="22"/>
        </w:rPr>
        <w:t xml:space="preserve">, and consisted of a </w:t>
      </w:r>
      <w:r w:rsidRPr="007C2A65">
        <w:rPr>
          <w:bCs/>
          <w:sz w:val="22"/>
          <w:szCs w:val="22"/>
        </w:rPr>
        <w:t>GEF contribution of US$500,000 (including PDFA funding of $25,000)</w:t>
      </w:r>
      <w:r w:rsidRPr="007C2A65">
        <w:rPr>
          <w:sz w:val="22"/>
          <w:szCs w:val="22"/>
        </w:rPr>
        <w:t xml:space="preserve"> and </w:t>
      </w:r>
      <w:r w:rsidRPr="007C2A65">
        <w:rPr>
          <w:bCs/>
          <w:sz w:val="22"/>
          <w:szCs w:val="22"/>
        </w:rPr>
        <w:t>co-financing of US $564,000.</w:t>
      </w:r>
      <w:r w:rsidR="003D02FE">
        <w:rPr>
          <w:bCs/>
          <w:sz w:val="22"/>
          <w:szCs w:val="22"/>
        </w:rPr>
        <w:t xml:space="preserve"> UNDP is responsible for providing the oversight of the project, in particular for management of GEF funds (US$ 500,000)</w:t>
      </w:r>
    </w:p>
    <w:p w:rsidR="007C2A65" w:rsidRPr="007C2A65" w:rsidRDefault="007C2A65" w:rsidP="00BA632D">
      <w:pPr>
        <w:spacing w:line="360" w:lineRule="auto"/>
        <w:jc w:val="both"/>
        <w:rPr>
          <w:bCs/>
          <w:sz w:val="22"/>
          <w:szCs w:val="22"/>
        </w:rPr>
      </w:pPr>
    </w:p>
    <w:p w:rsidR="007C2A65" w:rsidRPr="007C2A65" w:rsidRDefault="007C2A65" w:rsidP="00BA632D">
      <w:pPr>
        <w:spacing w:line="360" w:lineRule="auto"/>
        <w:jc w:val="both"/>
        <w:rPr>
          <w:bCs/>
          <w:sz w:val="22"/>
          <w:szCs w:val="22"/>
        </w:rPr>
      </w:pPr>
      <w:r w:rsidRPr="007C2A65">
        <w:rPr>
          <w:bCs/>
          <w:sz w:val="22"/>
          <w:szCs w:val="22"/>
        </w:rPr>
        <w:t>Due to lack of management by the RMI Focal Point and due shortage of human resources</w:t>
      </w:r>
      <w:r w:rsidR="00F24FC5">
        <w:rPr>
          <w:bCs/>
          <w:sz w:val="22"/>
          <w:szCs w:val="22"/>
        </w:rPr>
        <w:t>,</w:t>
      </w:r>
      <w:r w:rsidRPr="007C2A65">
        <w:rPr>
          <w:bCs/>
          <w:sz w:val="22"/>
          <w:szCs w:val="22"/>
        </w:rPr>
        <w:t xml:space="preserve"> the project only achieved approximately 30% of the planned activities and less than 30% of the GEF funding was spent at the time of </w:t>
      </w:r>
      <w:r w:rsidR="00FB459B">
        <w:rPr>
          <w:bCs/>
          <w:sz w:val="22"/>
          <w:szCs w:val="22"/>
        </w:rPr>
        <w:t xml:space="preserve">the </w:t>
      </w:r>
      <w:r w:rsidRPr="007C2A65">
        <w:rPr>
          <w:bCs/>
          <w:sz w:val="22"/>
          <w:szCs w:val="22"/>
        </w:rPr>
        <w:t>terminal review.</w:t>
      </w:r>
    </w:p>
    <w:p w:rsidR="003D02FE" w:rsidRPr="003D02FE" w:rsidRDefault="00F04DC7" w:rsidP="00BA632D">
      <w:pPr>
        <w:spacing w:line="360" w:lineRule="auto"/>
        <w:jc w:val="both"/>
        <w:rPr>
          <w:bCs/>
          <w:sz w:val="22"/>
          <w:szCs w:val="22"/>
        </w:rPr>
      </w:pPr>
      <w:r>
        <w:rPr>
          <w:bCs/>
          <w:sz w:val="22"/>
          <w:szCs w:val="22"/>
        </w:rPr>
        <w:t xml:space="preserve">Progressive work towards the </w:t>
      </w:r>
      <w:r w:rsidR="003D02FE" w:rsidRPr="003D02FE">
        <w:rPr>
          <w:bCs/>
          <w:sz w:val="22"/>
          <w:szCs w:val="22"/>
        </w:rPr>
        <w:t>complet</w:t>
      </w:r>
      <w:r>
        <w:rPr>
          <w:bCs/>
          <w:sz w:val="22"/>
          <w:szCs w:val="22"/>
        </w:rPr>
        <w:t>ion of</w:t>
      </w:r>
      <w:r w:rsidR="003D02FE" w:rsidRPr="003D02FE">
        <w:rPr>
          <w:bCs/>
          <w:sz w:val="22"/>
          <w:szCs w:val="22"/>
        </w:rPr>
        <w:t xml:space="preserve"> the National Action Plan has started and</w:t>
      </w:r>
      <w:r>
        <w:rPr>
          <w:bCs/>
          <w:sz w:val="22"/>
          <w:szCs w:val="22"/>
        </w:rPr>
        <w:t xml:space="preserve"> this</w:t>
      </w:r>
      <w:r w:rsidR="003D02FE" w:rsidRPr="003D02FE">
        <w:rPr>
          <w:bCs/>
          <w:sz w:val="22"/>
          <w:szCs w:val="22"/>
        </w:rPr>
        <w:t xml:space="preserve"> should be completed </w:t>
      </w:r>
      <w:r w:rsidR="003D02FE">
        <w:rPr>
          <w:bCs/>
          <w:sz w:val="22"/>
          <w:szCs w:val="22"/>
        </w:rPr>
        <w:t xml:space="preserve">by </w:t>
      </w:r>
      <w:r w:rsidR="003D02FE" w:rsidRPr="003D02FE">
        <w:rPr>
          <w:bCs/>
          <w:sz w:val="22"/>
          <w:szCs w:val="22"/>
        </w:rPr>
        <w:t>December 20</w:t>
      </w:r>
      <w:r w:rsidR="003D02FE" w:rsidRPr="003D02FE">
        <w:rPr>
          <w:bCs/>
          <w:sz w:val="22"/>
          <w:szCs w:val="22"/>
          <w:vertAlign w:val="superscript"/>
        </w:rPr>
        <w:t>th</w:t>
      </w:r>
      <w:r w:rsidR="003D02FE">
        <w:rPr>
          <w:bCs/>
          <w:sz w:val="22"/>
          <w:szCs w:val="22"/>
        </w:rPr>
        <w:t>.</w:t>
      </w:r>
      <w:r w:rsidR="003D02FE" w:rsidRPr="003D02FE">
        <w:rPr>
          <w:bCs/>
          <w:sz w:val="22"/>
          <w:szCs w:val="22"/>
        </w:rPr>
        <w:t xml:space="preserve"> 2012. This </w:t>
      </w:r>
      <w:r>
        <w:rPr>
          <w:bCs/>
          <w:sz w:val="22"/>
          <w:szCs w:val="22"/>
        </w:rPr>
        <w:t>is highlighted as o</w:t>
      </w:r>
      <w:r w:rsidR="003D02FE" w:rsidRPr="003D02FE">
        <w:rPr>
          <w:bCs/>
          <w:sz w:val="22"/>
          <w:szCs w:val="22"/>
        </w:rPr>
        <w:t>ne key</w:t>
      </w:r>
      <w:r>
        <w:rPr>
          <w:bCs/>
          <w:sz w:val="22"/>
          <w:szCs w:val="22"/>
        </w:rPr>
        <w:t xml:space="preserve"> project</w:t>
      </w:r>
      <w:r w:rsidR="003D02FE" w:rsidRPr="003D02FE">
        <w:rPr>
          <w:bCs/>
          <w:sz w:val="22"/>
          <w:szCs w:val="22"/>
        </w:rPr>
        <w:t xml:space="preserve"> </w:t>
      </w:r>
      <w:r w:rsidR="001F5F90" w:rsidRPr="003D02FE">
        <w:rPr>
          <w:bCs/>
          <w:sz w:val="22"/>
          <w:szCs w:val="22"/>
        </w:rPr>
        <w:t>achi</w:t>
      </w:r>
      <w:r w:rsidR="001F5F90">
        <w:rPr>
          <w:bCs/>
          <w:sz w:val="22"/>
          <w:szCs w:val="22"/>
        </w:rPr>
        <w:t>e</w:t>
      </w:r>
      <w:r w:rsidR="001F5F90" w:rsidRPr="003D02FE">
        <w:rPr>
          <w:bCs/>
          <w:sz w:val="22"/>
          <w:szCs w:val="22"/>
        </w:rPr>
        <w:t>vements</w:t>
      </w:r>
      <w:r w:rsidR="003D02FE" w:rsidRPr="003D02FE">
        <w:rPr>
          <w:bCs/>
          <w:sz w:val="22"/>
          <w:szCs w:val="22"/>
        </w:rPr>
        <w:t>.</w:t>
      </w:r>
    </w:p>
    <w:p w:rsidR="003C1CAF" w:rsidRDefault="003C1CAF" w:rsidP="00C80506">
      <w:pPr>
        <w:spacing w:line="360" w:lineRule="auto"/>
        <w:rPr>
          <w:bCs/>
          <w:sz w:val="22"/>
          <w:szCs w:val="22"/>
        </w:rPr>
      </w:pPr>
    </w:p>
    <w:p w:rsidR="0062732A" w:rsidRPr="00C80506" w:rsidRDefault="0062732A" w:rsidP="00C80506">
      <w:pPr>
        <w:spacing w:line="360" w:lineRule="auto"/>
        <w:rPr>
          <w:bCs/>
          <w:sz w:val="22"/>
          <w:szCs w:val="22"/>
        </w:rPr>
      </w:pPr>
      <w:r>
        <w:rPr>
          <w:bCs/>
          <w:sz w:val="22"/>
          <w:szCs w:val="22"/>
        </w:rPr>
        <w:br w:type="page"/>
      </w:r>
    </w:p>
    <w:p w:rsidR="007C2A65" w:rsidRPr="00F24FC5" w:rsidRDefault="00EF3DB1" w:rsidP="00EF3DB1">
      <w:pPr>
        <w:pStyle w:val="ListParagraph"/>
        <w:numPr>
          <w:ilvl w:val="1"/>
          <w:numId w:val="3"/>
        </w:numPr>
        <w:ind w:left="0"/>
        <w:rPr>
          <w:rFonts w:ascii="Arial" w:hAnsi="Arial" w:cs="Arial"/>
          <w:b/>
          <w:bCs/>
        </w:rPr>
      </w:pPr>
      <w:r>
        <w:rPr>
          <w:rFonts w:ascii="Arial" w:hAnsi="Arial" w:cs="Arial"/>
          <w:b/>
          <w:sz w:val="24"/>
          <w:szCs w:val="24"/>
        </w:rPr>
        <w:lastRenderedPageBreak/>
        <w:tab/>
      </w:r>
      <w:r w:rsidR="007C2A65" w:rsidRPr="00F24FC5">
        <w:rPr>
          <w:rFonts w:ascii="Arial" w:hAnsi="Arial" w:cs="Arial"/>
          <w:b/>
          <w:sz w:val="24"/>
          <w:szCs w:val="24"/>
        </w:rPr>
        <w:t xml:space="preserve">Purpose of the Evaluation </w:t>
      </w:r>
    </w:p>
    <w:p w:rsidR="007C2A65" w:rsidRPr="00F24FC5" w:rsidRDefault="007C2A65" w:rsidP="007C2A65">
      <w:pPr>
        <w:spacing w:before="0" w:after="0" w:line="240" w:lineRule="auto"/>
        <w:ind w:left="0"/>
        <w:jc w:val="both"/>
        <w:rPr>
          <w:rFonts w:eastAsia="Times New Roman"/>
          <w:bCs/>
          <w:color w:val="auto"/>
          <w:sz w:val="24"/>
          <w:szCs w:val="24"/>
          <w:lang w:val="en-US"/>
        </w:rPr>
      </w:pPr>
    </w:p>
    <w:p w:rsidR="005D7AD2" w:rsidRDefault="007C2A65" w:rsidP="00547CFD">
      <w:pPr>
        <w:spacing w:before="0" w:after="0" w:line="360" w:lineRule="auto"/>
        <w:ind w:left="0"/>
        <w:jc w:val="both"/>
        <w:rPr>
          <w:rFonts w:eastAsia="Times New Roman"/>
          <w:bCs/>
          <w:color w:val="auto"/>
          <w:sz w:val="22"/>
          <w:szCs w:val="22"/>
          <w:lang w:val="en-US"/>
        </w:rPr>
      </w:pPr>
      <w:r w:rsidRPr="00F24FC5">
        <w:rPr>
          <w:rFonts w:eastAsia="Times New Roman"/>
          <w:bCs/>
          <w:color w:val="auto"/>
          <w:sz w:val="22"/>
          <w:szCs w:val="22"/>
          <w:lang w:val="en-US"/>
        </w:rPr>
        <w:t xml:space="preserve">The purpose of this evaluation is clearly spelled out in its TOR </w:t>
      </w:r>
      <w:r w:rsidR="00AA11A0">
        <w:rPr>
          <w:rFonts w:eastAsia="Times New Roman"/>
          <w:bCs/>
          <w:color w:val="auto"/>
          <w:sz w:val="22"/>
          <w:szCs w:val="22"/>
          <w:lang w:val="en-US"/>
        </w:rPr>
        <w:t xml:space="preserve">that states </w:t>
      </w:r>
      <w:r w:rsidR="00F24FC5" w:rsidRPr="00F24FC5">
        <w:rPr>
          <w:rFonts w:eastAsia="Times New Roman"/>
          <w:bCs/>
          <w:color w:val="auto"/>
          <w:sz w:val="22"/>
          <w:szCs w:val="22"/>
          <w:lang w:val="en-US"/>
        </w:rPr>
        <w:t>as; follows:</w:t>
      </w:r>
    </w:p>
    <w:p w:rsidR="00E04C67" w:rsidRDefault="00E04C67" w:rsidP="00547CFD">
      <w:pPr>
        <w:spacing w:before="0" w:after="0" w:line="360" w:lineRule="auto"/>
        <w:ind w:left="0"/>
        <w:jc w:val="both"/>
        <w:rPr>
          <w:rFonts w:eastAsia="Times New Roman"/>
          <w:bCs/>
          <w:color w:val="auto"/>
          <w:sz w:val="22"/>
          <w:szCs w:val="22"/>
          <w:lang w:val="en-US"/>
        </w:rPr>
      </w:pPr>
    </w:p>
    <w:p w:rsidR="007C2A65" w:rsidRPr="00F24FC5" w:rsidRDefault="007C2A65" w:rsidP="00547CFD">
      <w:pPr>
        <w:pStyle w:val="ListParagraph"/>
        <w:numPr>
          <w:ilvl w:val="0"/>
          <w:numId w:val="46"/>
        </w:numPr>
        <w:spacing w:after="0" w:line="360" w:lineRule="auto"/>
        <w:ind w:left="0"/>
        <w:jc w:val="both"/>
        <w:rPr>
          <w:rFonts w:ascii="Arial" w:eastAsia="Times New Roman" w:hAnsi="Arial" w:cs="Arial"/>
          <w:bCs/>
        </w:rPr>
      </w:pPr>
      <w:r w:rsidRPr="00F24FC5">
        <w:rPr>
          <w:rFonts w:ascii="Arial" w:eastAsia="Times New Roman" w:hAnsi="Arial" w:cs="Arial"/>
          <w:bCs/>
        </w:rPr>
        <w:t>Assess the relevance, performance and success of the project;</w:t>
      </w:r>
    </w:p>
    <w:p w:rsidR="007C2A65" w:rsidRDefault="007C2A65" w:rsidP="00547CFD">
      <w:pPr>
        <w:pStyle w:val="ListParagraph"/>
        <w:numPr>
          <w:ilvl w:val="0"/>
          <w:numId w:val="46"/>
        </w:numPr>
        <w:spacing w:after="0" w:line="360" w:lineRule="auto"/>
        <w:ind w:left="0"/>
        <w:jc w:val="both"/>
        <w:rPr>
          <w:rFonts w:ascii="Arial" w:eastAsia="Times New Roman" w:hAnsi="Arial" w:cs="Arial"/>
          <w:bCs/>
        </w:rPr>
      </w:pPr>
      <w:r w:rsidRPr="00F24FC5">
        <w:rPr>
          <w:rFonts w:ascii="Arial" w:eastAsia="Times New Roman" w:hAnsi="Arial" w:cs="Arial"/>
          <w:bCs/>
        </w:rPr>
        <w:t>Assess the efficiency and cost-effectiveness of how the project has moved towards its objectives and outputs;</w:t>
      </w:r>
    </w:p>
    <w:p w:rsidR="00F24FC5" w:rsidRPr="00F24FC5" w:rsidRDefault="00F24FC5" w:rsidP="00547CFD">
      <w:pPr>
        <w:pStyle w:val="ListParagraph"/>
        <w:numPr>
          <w:ilvl w:val="0"/>
          <w:numId w:val="46"/>
        </w:numPr>
        <w:spacing w:after="0" w:line="360" w:lineRule="auto"/>
        <w:ind w:left="0"/>
        <w:jc w:val="both"/>
        <w:rPr>
          <w:rFonts w:ascii="Arial" w:eastAsia="Times New Roman" w:hAnsi="Arial" w:cs="Arial"/>
          <w:bCs/>
        </w:rPr>
      </w:pPr>
      <w:r>
        <w:rPr>
          <w:rFonts w:ascii="Arial" w:eastAsia="Times New Roman" w:hAnsi="Arial" w:cs="Arial"/>
          <w:bCs/>
        </w:rPr>
        <w:t>Assess the extent to which the overall project design remains valid.</w:t>
      </w:r>
    </w:p>
    <w:p w:rsidR="007C2A65" w:rsidRPr="00F24FC5" w:rsidRDefault="007C2A65" w:rsidP="00547CFD">
      <w:pPr>
        <w:pStyle w:val="ListParagraph"/>
        <w:numPr>
          <w:ilvl w:val="0"/>
          <w:numId w:val="46"/>
        </w:numPr>
        <w:spacing w:after="0" w:line="360" w:lineRule="auto"/>
        <w:ind w:left="0"/>
        <w:jc w:val="both"/>
        <w:rPr>
          <w:rFonts w:ascii="Arial" w:eastAsia="Times New Roman" w:hAnsi="Arial" w:cs="Arial"/>
          <w:bCs/>
        </w:rPr>
      </w:pPr>
      <w:r w:rsidRPr="00F24FC5">
        <w:rPr>
          <w:rFonts w:ascii="Arial" w:eastAsia="Times New Roman" w:hAnsi="Arial" w:cs="Arial"/>
          <w:bCs/>
        </w:rPr>
        <w:t>Assess potential impacts and sustainability of results, including the contribution to capacity development and the achievement of the global environmental goal;</w:t>
      </w:r>
    </w:p>
    <w:p w:rsidR="007C2A65" w:rsidRPr="00F24FC5" w:rsidRDefault="007C2A65" w:rsidP="00547CFD">
      <w:pPr>
        <w:pStyle w:val="ListParagraph"/>
        <w:numPr>
          <w:ilvl w:val="0"/>
          <w:numId w:val="46"/>
        </w:numPr>
        <w:spacing w:after="0" w:line="360" w:lineRule="auto"/>
        <w:ind w:left="90"/>
        <w:jc w:val="both"/>
        <w:rPr>
          <w:rFonts w:ascii="Arial" w:eastAsia="Times New Roman" w:hAnsi="Arial" w:cs="Arial"/>
          <w:bCs/>
        </w:rPr>
      </w:pPr>
      <w:r w:rsidRPr="00F24FC5">
        <w:rPr>
          <w:rFonts w:ascii="Arial" w:eastAsia="Times New Roman" w:hAnsi="Arial" w:cs="Arial"/>
          <w:bCs/>
        </w:rPr>
        <w:t>Identify strengths and weaknesses in project design and implementations;.</w:t>
      </w:r>
    </w:p>
    <w:p w:rsidR="007C2A65" w:rsidRPr="00F24FC5" w:rsidRDefault="007C2A65" w:rsidP="00547CFD">
      <w:pPr>
        <w:pStyle w:val="ListParagraph"/>
        <w:numPr>
          <w:ilvl w:val="0"/>
          <w:numId w:val="46"/>
        </w:numPr>
        <w:spacing w:after="0" w:line="360" w:lineRule="auto"/>
        <w:ind w:left="0"/>
        <w:jc w:val="both"/>
        <w:rPr>
          <w:rFonts w:ascii="Arial" w:eastAsia="Times New Roman" w:hAnsi="Arial" w:cs="Arial"/>
          <w:bCs/>
        </w:rPr>
      </w:pPr>
      <w:r w:rsidRPr="00F24FC5">
        <w:rPr>
          <w:rFonts w:ascii="Arial" w:eastAsia="Times New Roman" w:hAnsi="Arial" w:cs="Arial"/>
          <w:bCs/>
        </w:rPr>
        <w:t>Provide recommendations on design modification that could have increased the likelihood of success;</w:t>
      </w:r>
    </w:p>
    <w:p w:rsidR="007C2A65" w:rsidRPr="00F24FC5" w:rsidRDefault="007C2A65" w:rsidP="00547CFD">
      <w:pPr>
        <w:pStyle w:val="ListParagraph"/>
        <w:numPr>
          <w:ilvl w:val="0"/>
          <w:numId w:val="46"/>
        </w:numPr>
        <w:spacing w:after="0" w:line="360" w:lineRule="auto"/>
        <w:ind w:left="0"/>
        <w:jc w:val="both"/>
        <w:rPr>
          <w:rFonts w:ascii="Arial" w:eastAsia="Times New Roman" w:hAnsi="Arial" w:cs="Arial"/>
          <w:bCs/>
        </w:rPr>
      </w:pPr>
      <w:r w:rsidRPr="00F24FC5">
        <w:rPr>
          <w:rFonts w:ascii="Arial" w:eastAsia="Times New Roman" w:hAnsi="Arial" w:cs="Arial"/>
          <w:bCs/>
        </w:rPr>
        <w:t>Assess overall project performance against project objectives and outcomes as set out in the project document;</w:t>
      </w:r>
    </w:p>
    <w:p w:rsidR="007C2A65" w:rsidRPr="00F24FC5" w:rsidRDefault="007C2A65" w:rsidP="00547CFD">
      <w:pPr>
        <w:pStyle w:val="ListParagraph"/>
        <w:numPr>
          <w:ilvl w:val="0"/>
          <w:numId w:val="46"/>
        </w:numPr>
        <w:spacing w:after="0" w:line="360" w:lineRule="auto"/>
        <w:ind w:left="0"/>
        <w:jc w:val="both"/>
        <w:rPr>
          <w:rFonts w:ascii="Arial" w:eastAsia="Times New Roman" w:hAnsi="Arial" w:cs="Arial"/>
          <w:bCs/>
        </w:rPr>
      </w:pPr>
      <w:r w:rsidRPr="00F24FC5">
        <w:rPr>
          <w:rFonts w:ascii="Arial" w:hAnsi="Arial" w:cs="Arial"/>
        </w:rPr>
        <w:t>Assess project outputs to date and review planned strategies and plans for achieving overall outcomes within the timeframe;</w:t>
      </w:r>
    </w:p>
    <w:p w:rsidR="0008430C" w:rsidRPr="00F24FC5" w:rsidRDefault="007C2A65" w:rsidP="00547CFD">
      <w:pPr>
        <w:pStyle w:val="ListParagraph"/>
        <w:numPr>
          <w:ilvl w:val="0"/>
          <w:numId w:val="46"/>
        </w:numPr>
        <w:spacing w:after="0" w:line="360" w:lineRule="auto"/>
        <w:ind w:left="0"/>
        <w:jc w:val="both"/>
        <w:rPr>
          <w:rFonts w:ascii="Arial" w:eastAsia="Times New Roman" w:hAnsi="Arial" w:cs="Arial"/>
          <w:bCs/>
        </w:rPr>
      </w:pPr>
      <w:r w:rsidRPr="00F24FC5">
        <w:rPr>
          <w:rFonts w:ascii="Arial" w:hAnsi="Arial" w:cs="Arial"/>
        </w:rPr>
        <w:t>Assess the substantive effectiveness and efficiency of the project;</w:t>
      </w:r>
    </w:p>
    <w:p w:rsidR="0008430C" w:rsidRPr="00F24FC5" w:rsidRDefault="0008430C" w:rsidP="00547CFD">
      <w:pPr>
        <w:pStyle w:val="ListParagraph"/>
        <w:numPr>
          <w:ilvl w:val="0"/>
          <w:numId w:val="46"/>
        </w:numPr>
        <w:spacing w:after="0" w:line="360" w:lineRule="auto"/>
        <w:ind w:left="0"/>
        <w:jc w:val="both"/>
        <w:rPr>
          <w:rFonts w:ascii="Arial" w:eastAsia="Times New Roman" w:hAnsi="Arial" w:cs="Arial"/>
          <w:bCs/>
        </w:rPr>
      </w:pPr>
      <w:r w:rsidRPr="00F24FC5">
        <w:rPr>
          <w:rFonts w:ascii="Arial" w:hAnsi="Arial" w:cs="Arial"/>
        </w:rPr>
        <w:t>A</w:t>
      </w:r>
      <w:r w:rsidR="007C2A65" w:rsidRPr="00F24FC5">
        <w:rPr>
          <w:rFonts w:ascii="Arial" w:hAnsi="Arial" w:cs="Arial"/>
        </w:rPr>
        <w:t>ssess project relevance to the national priorities including the extent to which the project is seen as making a meaningful contribution to addressing issues relating to SLM in the RMI;</w:t>
      </w:r>
    </w:p>
    <w:p w:rsidR="0008430C" w:rsidRPr="00F24FC5" w:rsidRDefault="007C2A65" w:rsidP="00547CFD">
      <w:pPr>
        <w:pStyle w:val="ListParagraph"/>
        <w:numPr>
          <w:ilvl w:val="0"/>
          <w:numId w:val="46"/>
        </w:numPr>
        <w:spacing w:after="0" w:line="360" w:lineRule="auto"/>
        <w:ind w:left="0"/>
        <w:jc w:val="both"/>
        <w:rPr>
          <w:rFonts w:ascii="Arial" w:eastAsia="Times New Roman" w:hAnsi="Arial" w:cs="Arial"/>
          <w:bCs/>
        </w:rPr>
      </w:pPr>
      <w:r w:rsidRPr="00F24FC5">
        <w:rPr>
          <w:rFonts w:ascii="Arial" w:hAnsi="Arial" w:cs="Arial"/>
        </w:rPr>
        <w:t>Critically analyze the implementation and management arrangements for the project;</w:t>
      </w:r>
    </w:p>
    <w:p w:rsidR="0008430C" w:rsidRPr="00F24FC5" w:rsidRDefault="007C2A65" w:rsidP="00547CFD">
      <w:pPr>
        <w:pStyle w:val="ListParagraph"/>
        <w:numPr>
          <w:ilvl w:val="0"/>
          <w:numId w:val="46"/>
        </w:numPr>
        <w:spacing w:after="0" w:line="360" w:lineRule="auto"/>
        <w:ind w:left="0"/>
        <w:jc w:val="both"/>
        <w:rPr>
          <w:rFonts w:ascii="Arial" w:eastAsia="Times New Roman" w:hAnsi="Arial" w:cs="Arial"/>
          <w:bCs/>
        </w:rPr>
      </w:pPr>
      <w:r w:rsidRPr="00F24FC5">
        <w:rPr>
          <w:rFonts w:ascii="Arial" w:hAnsi="Arial" w:cs="Arial"/>
        </w:rPr>
        <w:t>Provide guidance for future project activities if necessary. This includes consideration of how the present project design should be</w:t>
      </w:r>
      <w:r w:rsidR="0008430C" w:rsidRPr="00F24FC5">
        <w:rPr>
          <w:rFonts w:ascii="Arial" w:hAnsi="Arial" w:cs="Arial"/>
        </w:rPr>
        <w:t xml:space="preserve"> adjusted to take into account </w:t>
      </w:r>
      <w:r w:rsidRPr="00F24FC5">
        <w:rPr>
          <w:rFonts w:ascii="Arial" w:hAnsi="Arial" w:cs="Arial"/>
        </w:rPr>
        <w:t>the operational experience to date and planned up-scaling of financing for the achievement of outcomes;</w:t>
      </w:r>
    </w:p>
    <w:p w:rsidR="007C2A65" w:rsidRPr="002F7FEE" w:rsidRDefault="007C2A65" w:rsidP="00547CFD">
      <w:pPr>
        <w:pStyle w:val="ListParagraph"/>
        <w:numPr>
          <w:ilvl w:val="0"/>
          <w:numId w:val="46"/>
        </w:numPr>
        <w:spacing w:after="0" w:line="360" w:lineRule="auto"/>
        <w:ind w:left="0"/>
        <w:jc w:val="both"/>
        <w:rPr>
          <w:rFonts w:ascii="Arial" w:eastAsia="Times New Roman" w:hAnsi="Arial" w:cs="Arial"/>
          <w:bCs/>
        </w:rPr>
      </w:pPr>
      <w:r w:rsidRPr="00F24FC5">
        <w:rPr>
          <w:rFonts w:ascii="Arial" w:hAnsi="Arial" w:cs="Arial"/>
        </w:rPr>
        <w:t>List and document lessons-learned concerning project design, implementation and management;</w:t>
      </w:r>
    </w:p>
    <w:p w:rsidR="002F7FEE" w:rsidRPr="00F24FC5" w:rsidRDefault="002F7FEE" w:rsidP="00547CFD">
      <w:pPr>
        <w:pStyle w:val="ListParagraph"/>
        <w:numPr>
          <w:ilvl w:val="0"/>
          <w:numId w:val="46"/>
        </w:numPr>
        <w:spacing w:after="0" w:line="360" w:lineRule="auto"/>
        <w:ind w:left="0"/>
        <w:jc w:val="both"/>
        <w:rPr>
          <w:rFonts w:ascii="Arial" w:eastAsia="Times New Roman" w:hAnsi="Arial" w:cs="Arial"/>
          <w:bCs/>
        </w:rPr>
      </w:pPr>
      <w:r>
        <w:rPr>
          <w:rFonts w:ascii="Arial" w:hAnsi="Arial" w:cs="Arial"/>
        </w:rPr>
        <w:t>Make recommendations that might improve design and implementation of other UNDP projects.</w:t>
      </w:r>
    </w:p>
    <w:p w:rsidR="007C2A65" w:rsidRPr="003C1CAF" w:rsidRDefault="007C2A65" w:rsidP="007C2A65">
      <w:pPr>
        <w:spacing w:before="0" w:after="200" w:line="360" w:lineRule="auto"/>
        <w:ind w:left="720"/>
        <w:contextualSpacing/>
        <w:jc w:val="both"/>
        <w:rPr>
          <w:rFonts w:ascii="Times New Roman" w:hAnsi="Times New Roman" w:cs="Times New Roman"/>
          <w:color w:val="auto"/>
          <w:sz w:val="22"/>
          <w:szCs w:val="22"/>
          <w:lang w:val="en-US"/>
        </w:rPr>
      </w:pPr>
    </w:p>
    <w:p w:rsidR="007C2A65" w:rsidRPr="00EF3DB1" w:rsidRDefault="007C2A65" w:rsidP="00827396">
      <w:pPr>
        <w:keepNext/>
        <w:keepLines/>
        <w:numPr>
          <w:ilvl w:val="1"/>
          <w:numId w:val="7"/>
        </w:numPr>
        <w:spacing w:before="200" w:after="200" w:line="360" w:lineRule="auto"/>
        <w:contextualSpacing/>
        <w:jc w:val="both"/>
        <w:outlineLvl w:val="1"/>
        <w:rPr>
          <w:rFonts w:eastAsia="Times New Roman"/>
          <w:b/>
          <w:bCs/>
          <w:color w:val="auto"/>
          <w:sz w:val="24"/>
          <w:szCs w:val="24"/>
          <w:lang w:val="en-US"/>
        </w:rPr>
      </w:pPr>
      <w:r w:rsidRPr="00EF3DB1">
        <w:rPr>
          <w:rFonts w:eastAsia="Times New Roman"/>
          <w:b/>
          <w:bCs/>
          <w:color w:val="auto"/>
          <w:sz w:val="24"/>
          <w:szCs w:val="24"/>
          <w:lang w:val="en-US"/>
        </w:rPr>
        <w:t xml:space="preserve"> </w:t>
      </w:r>
      <w:r w:rsidR="00EF3DB1" w:rsidRPr="00EF3DB1">
        <w:rPr>
          <w:rFonts w:eastAsia="Times New Roman"/>
          <w:b/>
          <w:bCs/>
          <w:color w:val="auto"/>
          <w:sz w:val="24"/>
          <w:szCs w:val="24"/>
          <w:lang w:val="en-US"/>
        </w:rPr>
        <w:tab/>
      </w:r>
      <w:r w:rsidRPr="00EF3DB1">
        <w:rPr>
          <w:rFonts w:eastAsia="Times New Roman"/>
          <w:b/>
          <w:bCs/>
          <w:color w:val="auto"/>
          <w:sz w:val="24"/>
          <w:szCs w:val="24"/>
          <w:lang w:val="en-US"/>
        </w:rPr>
        <w:t>Main Findings</w:t>
      </w:r>
    </w:p>
    <w:p w:rsidR="007C2A65" w:rsidRPr="007C2A65" w:rsidRDefault="007C2A65" w:rsidP="007C2A65">
      <w:pPr>
        <w:spacing w:line="360" w:lineRule="auto"/>
        <w:jc w:val="both"/>
        <w:rPr>
          <w:sz w:val="22"/>
          <w:szCs w:val="22"/>
        </w:rPr>
      </w:pPr>
      <w:r w:rsidRPr="007C2A65">
        <w:rPr>
          <w:sz w:val="22"/>
          <w:szCs w:val="22"/>
        </w:rPr>
        <w:t>As a result of the ana</w:t>
      </w:r>
      <w:r w:rsidR="00F93FFE">
        <w:rPr>
          <w:sz w:val="22"/>
          <w:szCs w:val="22"/>
        </w:rPr>
        <w:t>lysis of written documentation, a 6-days visit to the RMI plus</w:t>
      </w:r>
      <w:r w:rsidRPr="007C2A65">
        <w:rPr>
          <w:sz w:val="22"/>
          <w:szCs w:val="22"/>
        </w:rPr>
        <w:t xml:space="preserve"> meetings, discussions and interviews with an extensive range of stakeholders to activate the terminal evaluation the </w:t>
      </w:r>
      <w:r w:rsidR="00AA11A0">
        <w:rPr>
          <w:sz w:val="22"/>
          <w:szCs w:val="22"/>
        </w:rPr>
        <w:t>following conclusions were made</w:t>
      </w:r>
      <w:r w:rsidRPr="007C2A65">
        <w:rPr>
          <w:sz w:val="22"/>
          <w:szCs w:val="22"/>
        </w:rPr>
        <w:t xml:space="preserve"> on the overall impact of the MSP:</w:t>
      </w:r>
    </w:p>
    <w:p w:rsidR="007C2A65" w:rsidRPr="007C2A65" w:rsidRDefault="007C2A65" w:rsidP="007C2A65">
      <w:pPr>
        <w:spacing w:before="0" w:after="200" w:line="360" w:lineRule="auto"/>
        <w:ind w:left="417"/>
        <w:contextualSpacing/>
        <w:jc w:val="both"/>
        <w:rPr>
          <w:color w:val="auto"/>
          <w:sz w:val="22"/>
          <w:szCs w:val="22"/>
          <w:lang w:val="en-US"/>
        </w:rPr>
      </w:pPr>
      <w:r w:rsidRPr="007C2A65">
        <w:rPr>
          <w:color w:val="auto"/>
          <w:sz w:val="22"/>
          <w:szCs w:val="22"/>
          <w:lang w:val="en-US"/>
        </w:rPr>
        <w:t xml:space="preserve"> </w:t>
      </w:r>
    </w:p>
    <w:p w:rsidR="007C2A65" w:rsidRPr="007C2A65" w:rsidRDefault="007C2A65" w:rsidP="003C2AAC">
      <w:pPr>
        <w:numPr>
          <w:ilvl w:val="0"/>
          <w:numId w:val="6"/>
        </w:numPr>
        <w:spacing w:before="0" w:after="200" w:line="360" w:lineRule="auto"/>
        <w:ind w:left="0"/>
        <w:contextualSpacing/>
        <w:jc w:val="both"/>
        <w:rPr>
          <w:color w:val="auto"/>
          <w:sz w:val="22"/>
          <w:szCs w:val="22"/>
          <w:lang w:val="en-US"/>
        </w:rPr>
      </w:pPr>
      <w:r w:rsidRPr="007C2A65">
        <w:rPr>
          <w:color w:val="auto"/>
          <w:sz w:val="22"/>
          <w:szCs w:val="22"/>
          <w:lang w:val="en-US"/>
        </w:rPr>
        <w:lastRenderedPageBreak/>
        <w:t>As mentioned under “lessons learned” (section 1.5, p15), the pro</w:t>
      </w:r>
      <w:r w:rsidR="00E04C67">
        <w:rPr>
          <w:color w:val="auto"/>
          <w:sz w:val="22"/>
          <w:szCs w:val="22"/>
          <w:lang w:val="en-US"/>
        </w:rPr>
        <w:t>ject took a long time to get started</w:t>
      </w:r>
      <w:r w:rsidRPr="007C2A65">
        <w:rPr>
          <w:color w:val="auto"/>
          <w:sz w:val="22"/>
          <w:szCs w:val="22"/>
          <w:lang w:val="en-US"/>
        </w:rPr>
        <w:t xml:space="preserve"> and </w:t>
      </w:r>
      <w:r w:rsidR="00C80506">
        <w:rPr>
          <w:color w:val="auto"/>
          <w:sz w:val="22"/>
          <w:szCs w:val="22"/>
          <w:lang w:val="en-US"/>
        </w:rPr>
        <w:t>there were several reasons.</w:t>
      </w:r>
      <w:r w:rsidR="00E04C67">
        <w:rPr>
          <w:color w:val="auto"/>
          <w:sz w:val="22"/>
          <w:szCs w:val="22"/>
          <w:lang w:val="en-US"/>
        </w:rPr>
        <w:t>contributing to the delay</w:t>
      </w:r>
      <w:r w:rsidR="00C80506">
        <w:rPr>
          <w:color w:val="auto"/>
          <w:sz w:val="22"/>
          <w:szCs w:val="22"/>
          <w:lang w:val="en-US"/>
        </w:rPr>
        <w:t xml:space="preserve"> The</w:t>
      </w:r>
      <w:r w:rsidRPr="007C2A65">
        <w:rPr>
          <w:color w:val="auto"/>
          <w:sz w:val="22"/>
          <w:szCs w:val="22"/>
          <w:lang w:val="en-US"/>
        </w:rPr>
        <w:t xml:space="preserve"> main reason was due to insufficient attention given to the SLM project and lack of leadership by the Director of OEPPC who was the Focal Point (FP) for the SLM Project. Although the project got two extensions from May 2011</w:t>
      </w:r>
      <w:r w:rsidR="00AA1B4E">
        <w:rPr>
          <w:color w:val="auto"/>
          <w:sz w:val="22"/>
          <w:szCs w:val="22"/>
          <w:lang w:val="en-US"/>
        </w:rPr>
        <w:t xml:space="preserve"> to November 2012,</w:t>
      </w:r>
      <w:r w:rsidRPr="007C2A65">
        <w:rPr>
          <w:color w:val="auto"/>
          <w:sz w:val="22"/>
          <w:szCs w:val="22"/>
          <w:lang w:val="en-US"/>
        </w:rPr>
        <w:t xml:space="preserve"> only 30% of the activities have either been completed or partially completed. At the time of the review less than 30% of the GEF funding has been spent.</w:t>
      </w:r>
      <w:r w:rsidR="00F93FFE">
        <w:rPr>
          <w:color w:val="auto"/>
          <w:sz w:val="22"/>
          <w:szCs w:val="22"/>
          <w:lang w:val="en-US"/>
        </w:rPr>
        <w:t xml:space="preserve"> Other factors which contributed to the delays were slow payments of project funds through the Department of Finance, lack of human resources and insufficient stakeholder involvement</w:t>
      </w:r>
    </w:p>
    <w:p w:rsidR="007C2A65" w:rsidRPr="007C2A65" w:rsidRDefault="007C2A65" w:rsidP="007C2A65">
      <w:pPr>
        <w:spacing w:before="0" w:after="200" w:line="360" w:lineRule="auto"/>
        <w:ind w:left="777"/>
        <w:contextualSpacing/>
        <w:jc w:val="both"/>
        <w:rPr>
          <w:color w:val="auto"/>
          <w:sz w:val="22"/>
          <w:szCs w:val="22"/>
          <w:lang w:val="en-US"/>
        </w:rPr>
      </w:pPr>
    </w:p>
    <w:p w:rsidR="007C2A65" w:rsidRPr="007C2A65" w:rsidRDefault="007C2A65" w:rsidP="003C2AAC">
      <w:pPr>
        <w:numPr>
          <w:ilvl w:val="0"/>
          <w:numId w:val="6"/>
        </w:numPr>
        <w:spacing w:before="0" w:after="200" w:line="360" w:lineRule="auto"/>
        <w:ind w:left="0"/>
        <w:contextualSpacing/>
        <w:jc w:val="both"/>
        <w:rPr>
          <w:color w:val="auto"/>
          <w:sz w:val="22"/>
          <w:szCs w:val="22"/>
          <w:lang w:val="en-US"/>
        </w:rPr>
      </w:pPr>
      <w:r w:rsidRPr="007C2A65">
        <w:rPr>
          <w:color w:val="auto"/>
          <w:sz w:val="22"/>
          <w:szCs w:val="22"/>
          <w:lang w:val="en-US"/>
        </w:rPr>
        <w:t>The implementation of the project activities have been centralized at the OEPPC with very little input from other agencies that had been identifie</w:t>
      </w:r>
      <w:r w:rsidR="00AA11A0">
        <w:rPr>
          <w:color w:val="auto"/>
          <w:sz w:val="22"/>
          <w:szCs w:val="22"/>
          <w:lang w:val="en-US"/>
        </w:rPr>
        <w:t>d as partners and stakeholders.</w:t>
      </w:r>
      <w:r w:rsidRPr="007C2A65">
        <w:rPr>
          <w:color w:val="auto"/>
          <w:sz w:val="22"/>
          <w:szCs w:val="22"/>
          <w:lang w:val="en-US"/>
        </w:rPr>
        <w:t xml:space="preserve"> OEPPC has limited human resources and the potential for other expertise (outside OEPPC) to assist the project </w:t>
      </w:r>
      <w:r w:rsidR="0008430C" w:rsidRPr="007C2A65">
        <w:rPr>
          <w:color w:val="auto"/>
          <w:sz w:val="22"/>
          <w:szCs w:val="22"/>
          <w:lang w:val="en-US"/>
        </w:rPr>
        <w:t>implementation has</w:t>
      </w:r>
      <w:r w:rsidRPr="007C2A65">
        <w:rPr>
          <w:color w:val="auto"/>
          <w:sz w:val="22"/>
          <w:szCs w:val="22"/>
          <w:lang w:val="en-US"/>
        </w:rPr>
        <w:t xml:space="preserve"> not been fully utilized. </w:t>
      </w:r>
      <w:r w:rsidR="0008430C" w:rsidRPr="007C2A65">
        <w:rPr>
          <w:color w:val="auto"/>
          <w:sz w:val="22"/>
          <w:szCs w:val="22"/>
          <w:lang w:val="en-US"/>
        </w:rPr>
        <w:t>Furthermore</w:t>
      </w:r>
      <w:r w:rsidR="00BA632D">
        <w:rPr>
          <w:color w:val="auto"/>
          <w:sz w:val="22"/>
          <w:szCs w:val="22"/>
          <w:lang w:val="en-US"/>
        </w:rPr>
        <w:t xml:space="preserve"> there seemed</w:t>
      </w:r>
      <w:r w:rsidRPr="007C2A65">
        <w:rPr>
          <w:color w:val="auto"/>
          <w:sz w:val="22"/>
          <w:szCs w:val="22"/>
          <w:lang w:val="en-US"/>
        </w:rPr>
        <w:t xml:space="preserve"> to be </w:t>
      </w:r>
      <w:r w:rsidR="0008430C" w:rsidRPr="007C2A65">
        <w:rPr>
          <w:color w:val="auto"/>
          <w:sz w:val="22"/>
          <w:szCs w:val="22"/>
          <w:lang w:val="en-US"/>
        </w:rPr>
        <w:t>unwillingness</w:t>
      </w:r>
      <w:r w:rsidRPr="007C2A65">
        <w:rPr>
          <w:color w:val="auto"/>
          <w:sz w:val="22"/>
          <w:szCs w:val="22"/>
          <w:lang w:val="en-US"/>
        </w:rPr>
        <w:t xml:space="preserve"> on the part of the FP to consult and coordinate with those</w:t>
      </w:r>
      <w:r w:rsidRPr="007C2A65">
        <w:rPr>
          <w:rFonts w:ascii="Calibri" w:hAnsi="Calibri" w:cs="Times New Roman"/>
          <w:color w:val="auto"/>
          <w:sz w:val="22"/>
          <w:szCs w:val="22"/>
          <w:lang w:val="en-US"/>
        </w:rPr>
        <w:t xml:space="preserve"> </w:t>
      </w:r>
      <w:r w:rsidRPr="007C2A65">
        <w:rPr>
          <w:color w:val="auto"/>
          <w:sz w:val="22"/>
          <w:szCs w:val="22"/>
          <w:lang w:val="en-US"/>
        </w:rPr>
        <w:t>outside OEPPC. For these reasons hardly any</w:t>
      </w:r>
      <w:r w:rsidRPr="007C2A65">
        <w:rPr>
          <w:rFonts w:ascii="Calibri" w:hAnsi="Calibri" w:cs="Times New Roman"/>
          <w:color w:val="auto"/>
          <w:sz w:val="22"/>
          <w:szCs w:val="22"/>
          <w:lang w:val="en-US"/>
        </w:rPr>
        <w:t xml:space="preserve"> </w:t>
      </w:r>
      <w:r w:rsidRPr="007C2A65">
        <w:rPr>
          <w:color w:val="auto"/>
          <w:sz w:val="22"/>
          <w:szCs w:val="22"/>
          <w:lang w:val="en-US"/>
        </w:rPr>
        <w:t>stakeholder and steering committee meetings were held and activities were not satisfactorily executed or simply never started.</w:t>
      </w:r>
    </w:p>
    <w:p w:rsidR="007C2A65" w:rsidRPr="007C2A65" w:rsidRDefault="007C2A65" w:rsidP="007C2A65">
      <w:pPr>
        <w:spacing w:before="0" w:after="200" w:line="360" w:lineRule="auto"/>
        <w:ind w:left="777"/>
        <w:contextualSpacing/>
        <w:jc w:val="both"/>
        <w:rPr>
          <w:color w:val="auto"/>
          <w:sz w:val="22"/>
          <w:szCs w:val="22"/>
          <w:lang w:val="en-US"/>
        </w:rPr>
      </w:pPr>
    </w:p>
    <w:p w:rsidR="007C2A65" w:rsidRPr="007C2A65" w:rsidRDefault="007C2A65" w:rsidP="003C2AAC">
      <w:pPr>
        <w:numPr>
          <w:ilvl w:val="0"/>
          <w:numId w:val="5"/>
        </w:numPr>
        <w:spacing w:before="0" w:after="200" w:line="360" w:lineRule="auto"/>
        <w:ind w:left="0"/>
        <w:contextualSpacing/>
        <w:jc w:val="both"/>
        <w:rPr>
          <w:color w:val="auto"/>
          <w:sz w:val="22"/>
          <w:szCs w:val="22"/>
          <w:lang w:val="en-US"/>
        </w:rPr>
      </w:pPr>
      <w:r w:rsidRPr="007C2A65">
        <w:rPr>
          <w:color w:val="auto"/>
          <w:sz w:val="22"/>
          <w:szCs w:val="22"/>
          <w:lang w:val="en-US"/>
        </w:rPr>
        <w:t>One major activity was the National Action Plan (NAP) to address land degradation and utilize it to guide SLM programs and activities in the RMI. In line with the Strategic Action Plan a consult</w:t>
      </w:r>
      <w:r w:rsidR="00F93FFE">
        <w:rPr>
          <w:color w:val="auto"/>
          <w:sz w:val="22"/>
          <w:szCs w:val="22"/>
          <w:lang w:val="en-US"/>
        </w:rPr>
        <w:t>ant was engaged to draft the NAP</w:t>
      </w:r>
      <w:r w:rsidRPr="007C2A65">
        <w:rPr>
          <w:color w:val="auto"/>
          <w:sz w:val="22"/>
          <w:szCs w:val="22"/>
          <w:lang w:val="en-US"/>
        </w:rPr>
        <w:t xml:space="preserve"> in year 1. Unfortunately, since this time, no stakeholder meetings have taken place, with the exception of a validation workshop in 2011. However a</w:t>
      </w:r>
      <w:r w:rsidR="00DD586C">
        <w:rPr>
          <w:color w:val="auto"/>
          <w:sz w:val="22"/>
          <w:szCs w:val="22"/>
          <w:lang w:val="en-US"/>
        </w:rPr>
        <w:t xml:space="preserve">fter this no actions </w:t>
      </w:r>
      <w:r w:rsidR="001D7E24">
        <w:rPr>
          <w:color w:val="auto"/>
          <w:sz w:val="22"/>
          <w:szCs w:val="22"/>
          <w:lang w:val="en-US"/>
        </w:rPr>
        <w:t>occurred.</w:t>
      </w:r>
      <w:r w:rsidR="001D7E24" w:rsidRPr="007C2A65">
        <w:rPr>
          <w:color w:val="auto"/>
          <w:sz w:val="22"/>
          <w:szCs w:val="22"/>
          <w:lang w:val="en-US"/>
        </w:rPr>
        <w:t xml:space="preserve"> There</w:t>
      </w:r>
      <w:r w:rsidRPr="007C2A65">
        <w:rPr>
          <w:color w:val="auto"/>
          <w:sz w:val="22"/>
          <w:szCs w:val="22"/>
          <w:lang w:val="en-US"/>
        </w:rPr>
        <w:t xml:space="preserve"> is s</w:t>
      </w:r>
      <w:r w:rsidR="00F93FFE">
        <w:rPr>
          <w:color w:val="auto"/>
          <w:sz w:val="22"/>
          <w:szCs w:val="22"/>
          <w:lang w:val="en-US"/>
        </w:rPr>
        <w:t>till a need to finalize the NAP present it to C</w:t>
      </w:r>
      <w:r w:rsidRPr="007C2A65">
        <w:rPr>
          <w:color w:val="auto"/>
          <w:sz w:val="22"/>
          <w:szCs w:val="22"/>
          <w:lang w:val="en-US"/>
        </w:rPr>
        <w:t>abinet an</w:t>
      </w:r>
      <w:r w:rsidR="00AA1B4E">
        <w:rPr>
          <w:color w:val="auto"/>
          <w:sz w:val="22"/>
          <w:szCs w:val="22"/>
          <w:lang w:val="en-US"/>
        </w:rPr>
        <w:t>d raised awareness</w:t>
      </w:r>
      <w:r w:rsidR="001D7E24">
        <w:rPr>
          <w:color w:val="auto"/>
          <w:sz w:val="22"/>
          <w:szCs w:val="22"/>
          <w:lang w:val="en-US"/>
        </w:rPr>
        <w:t xml:space="preserve"> before</w:t>
      </w:r>
      <w:r w:rsidRPr="007C2A65">
        <w:rPr>
          <w:color w:val="auto"/>
          <w:sz w:val="22"/>
          <w:szCs w:val="22"/>
          <w:lang w:val="en-US"/>
        </w:rPr>
        <w:t xml:space="preserve"> submission to UNDP and UNCCD.</w:t>
      </w:r>
      <w:r w:rsidR="00B669A3">
        <w:rPr>
          <w:color w:val="auto"/>
          <w:sz w:val="22"/>
          <w:szCs w:val="22"/>
          <w:lang w:val="en-US"/>
        </w:rPr>
        <w:t xml:space="preserve"> In late November a consultant was recruited to finalize the NAP by December 20</w:t>
      </w:r>
      <w:r w:rsidR="00B669A3" w:rsidRPr="00B669A3">
        <w:rPr>
          <w:color w:val="auto"/>
          <w:sz w:val="22"/>
          <w:szCs w:val="22"/>
          <w:vertAlign w:val="superscript"/>
          <w:lang w:val="en-US"/>
        </w:rPr>
        <w:t>th</w:t>
      </w:r>
      <w:r w:rsidR="001D7E24">
        <w:rPr>
          <w:color w:val="auto"/>
          <w:sz w:val="22"/>
          <w:szCs w:val="22"/>
          <w:vertAlign w:val="superscript"/>
          <w:lang w:val="en-US"/>
        </w:rPr>
        <w:t xml:space="preserve"> </w:t>
      </w:r>
      <w:r w:rsidR="00B669A3">
        <w:rPr>
          <w:color w:val="auto"/>
          <w:sz w:val="22"/>
          <w:szCs w:val="22"/>
          <w:lang w:val="en-US"/>
        </w:rPr>
        <w:t>2012</w:t>
      </w:r>
      <w:r w:rsidR="001D7E24">
        <w:rPr>
          <w:color w:val="auto"/>
          <w:sz w:val="22"/>
          <w:szCs w:val="22"/>
          <w:lang w:val="en-US"/>
        </w:rPr>
        <w:t>.</w:t>
      </w:r>
    </w:p>
    <w:p w:rsidR="007C2A65" w:rsidRPr="007C2A65" w:rsidRDefault="007C2A65" w:rsidP="007C2A65">
      <w:pPr>
        <w:spacing w:before="0" w:after="200" w:line="360" w:lineRule="auto"/>
        <w:ind w:left="720"/>
        <w:contextualSpacing/>
        <w:jc w:val="both"/>
        <w:rPr>
          <w:color w:val="auto"/>
          <w:sz w:val="22"/>
          <w:szCs w:val="22"/>
          <w:lang w:val="en-US"/>
        </w:rPr>
      </w:pPr>
    </w:p>
    <w:p w:rsidR="007C2A65" w:rsidRPr="007C2A65" w:rsidRDefault="007C2A65" w:rsidP="003C2AAC">
      <w:pPr>
        <w:spacing w:before="0" w:after="200" w:line="360" w:lineRule="auto"/>
        <w:ind w:left="0"/>
        <w:contextualSpacing/>
        <w:jc w:val="both"/>
        <w:rPr>
          <w:color w:val="auto"/>
          <w:sz w:val="22"/>
          <w:szCs w:val="22"/>
          <w:lang w:val="en-NZ"/>
        </w:rPr>
      </w:pPr>
      <w:r w:rsidRPr="007C2A65">
        <w:rPr>
          <w:color w:val="auto"/>
          <w:sz w:val="22"/>
          <w:szCs w:val="22"/>
          <w:lang w:val="en-NZ"/>
        </w:rPr>
        <w:t xml:space="preserve">Some aspects of the project seemed to have had good achievements, unfortunately this activity started very </w:t>
      </w:r>
      <w:r w:rsidR="00C80506" w:rsidRPr="007C2A65">
        <w:rPr>
          <w:color w:val="auto"/>
          <w:sz w:val="22"/>
          <w:szCs w:val="22"/>
          <w:lang w:val="en-NZ"/>
        </w:rPr>
        <w:t>late;</w:t>
      </w:r>
      <w:r w:rsidRPr="007C2A65">
        <w:rPr>
          <w:color w:val="auto"/>
          <w:sz w:val="22"/>
          <w:szCs w:val="22"/>
          <w:lang w:val="en-NZ"/>
        </w:rPr>
        <w:t xml:space="preserve"> For example, </w:t>
      </w:r>
      <w:r w:rsidRPr="007C2A65">
        <w:rPr>
          <w:color w:val="auto"/>
          <w:sz w:val="22"/>
          <w:szCs w:val="22"/>
          <w:lang w:val="en-US"/>
        </w:rPr>
        <w:t xml:space="preserve">in late October 2012 a Mobile Team consisting of members from the Health Department, Education, Agriculture, CMI, local government and NGO’s visited Arno, Mele and Aur Atolls to assess amongst others food security, coastal erosion using local trees, coconut replanting and invasive species. This activity should be continued with funding under GEF 5. </w:t>
      </w:r>
    </w:p>
    <w:p w:rsidR="007C2A65" w:rsidRPr="007C2A65" w:rsidRDefault="007C2A65" w:rsidP="007C2A65">
      <w:pPr>
        <w:spacing w:before="0" w:after="200" w:line="360" w:lineRule="auto"/>
        <w:ind w:left="720"/>
        <w:contextualSpacing/>
        <w:jc w:val="both"/>
        <w:rPr>
          <w:rFonts w:ascii="Calibri" w:hAnsi="Calibri" w:cs="Times New Roman"/>
          <w:color w:val="auto"/>
          <w:sz w:val="22"/>
          <w:szCs w:val="22"/>
          <w:lang w:val="en-NZ"/>
        </w:rPr>
      </w:pPr>
    </w:p>
    <w:p w:rsidR="007C2A65" w:rsidRPr="007C2A65" w:rsidRDefault="007C2A65" w:rsidP="003C2AAC">
      <w:pPr>
        <w:numPr>
          <w:ilvl w:val="0"/>
          <w:numId w:val="4"/>
        </w:numPr>
        <w:spacing w:before="0" w:after="200" w:line="360" w:lineRule="auto"/>
        <w:ind w:left="0"/>
        <w:contextualSpacing/>
        <w:jc w:val="both"/>
        <w:rPr>
          <w:color w:val="auto"/>
          <w:sz w:val="22"/>
          <w:szCs w:val="22"/>
          <w:lang w:val="en-US" w:eastAsia="en-AU"/>
        </w:rPr>
      </w:pPr>
      <w:r w:rsidRPr="007C2A65">
        <w:rPr>
          <w:color w:val="auto"/>
          <w:sz w:val="22"/>
          <w:szCs w:val="22"/>
          <w:lang w:val="en-US" w:eastAsia="en-AU"/>
        </w:rPr>
        <w:t xml:space="preserve">Little gains have been made with mainstreaming SLM principles into the RMI development planning and land management </w:t>
      </w:r>
      <w:r w:rsidR="0008430C" w:rsidRPr="007C2A65">
        <w:rPr>
          <w:color w:val="auto"/>
          <w:sz w:val="22"/>
          <w:szCs w:val="22"/>
          <w:lang w:val="en-US" w:eastAsia="en-AU"/>
        </w:rPr>
        <w:t>strategies; there</w:t>
      </w:r>
      <w:r w:rsidRPr="007C2A65">
        <w:rPr>
          <w:color w:val="auto"/>
          <w:sz w:val="22"/>
          <w:szCs w:val="22"/>
          <w:lang w:val="en-US" w:eastAsia="en-AU"/>
        </w:rPr>
        <w:t xml:space="preserve"> remain a number of important outcomes still to </w:t>
      </w:r>
      <w:r w:rsidRPr="007C2A65">
        <w:rPr>
          <w:color w:val="auto"/>
          <w:sz w:val="22"/>
          <w:szCs w:val="22"/>
          <w:lang w:val="en-US" w:eastAsia="en-AU"/>
        </w:rPr>
        <w:lastRenderedPageBreak/>
        <w:t>be achieved which warrant consideration of further development programs in this important area.</w:t>
      </w:r>
    </w:p>
    <w:p w:rsidR="007C2A65" w:rsidRPr="007C2A65" w:rsidRDefault="007C2A65" w:rsidP="007C2A65">
      <w:pPr>
        <w:spacing w:before="0" w:after="200" w:line="360" w:lineRule="auto"/>
        <w:ind w:left="720"/>
        <w:contextualSpacing/>
        <w:jc w:val="both"/>
        <w:rPr>
          <w:color w:val="auto"/>
          <w:sz w:val="22"/>
          <w:szCs w:val="22"/>
          <w:lang w:val="en-US" w:eastAsia="en-AU"/>
        </w:rPr>
      </w:pPr>
    </w:p>
    <w:p w:rsidR="007C2A65" w:rsidRPr="007C2A65" w:rsidRDefault="007C2A65" w:rsidP="003C2AAC">
      <w:pPr>
        <w:spacing w:before="0" w:after="200" w:line="360" w:lineRule="auto"/>
        <w:ind w:left="0"/>
        <w:contextualSpacing/>
        <w:jc w:val="both"/>
        <w:rPr>
          <w:color w:val="auto"/>
          <w:sz w:val="22"/>
          <w:szCs w:val="22"/>
          <w:lang w:val="en-NZ"/>
        </w:rPr>
      </w:pPr>
      <w:r w:rsidRPr="007C2A65">
        <w:rPr>
          <w:color w:val="auto"/>
          <w:sz w:val="22"/>
          <w:szCs w:val="22"/>
          <w:lang w:val="en-NZ"/>
        </w:rPr>
        <w:t>Another activity which was supposed to be</w:t>
      </w:r>
      <w:r w:rsidR="0065781D">
        <w:rPr>
          <w:color w:val="auto"/>
          <w:sz w:val="22"/>
          <w:szCs w:val="22"/>
          <w:lang w:val="en-NZ"/>
        </w:rPr>
        <w:t xml:space="preserve"> completed</w:t>
      </w:r>
      <w:r w:rsidRPr="007C2A65">
        <w:rPr>
          <w:color w:val="auto"/>
          <w:sz w:val="22"/>
          <w:szCs w:val="22"/>
          <w:lang w:val="en-NZ"/>
        </w:rPr>
        <w:t xml:space="preserve"> in year 1 and was satisfactorily executed in </w:t>
      </w:r>
      <w:r w:rsidR="00DC1DB1" w:rsidRPr="007C2A65">
        <w:rPr>
          <w:color w:val="auto"/>
          <w:sz w:val="22"/>
          <w:szCs w:val="22"/>
          <w:lang w:val="en-NZ"/>
        </w:rPr>
        <w:t>2011</w:t>
      </w:r>
      <w:r w:rsidRPr="007C2A65">
        <w:rPr>
          <w:color w:val="auto"/>
          <w:sz w:val="22"/>
          <w:szCs w:val="22"/>
          <w:lang w:val="en-NZ"/>
        </w:rPr>
        <w:t xml:space="preserve"> was the gender assessment and inception </w:t>
      </w:r>
      <w:r w:rsidR="0065781D">
        <w:rPr>
          <w:color w:val="auto"/>
          <w:sz w:val="22"/>
          <w:szCs w:val="22"/>
          <w:lang w:val="en-NZ"/>
        </w:rPr>
        <w:t xml:space="preserve">including </w:t>
      </w:r>
      <w:r w:rsidRPr="007C2A65">
        <w:rPr>
          <w:color w:val="auto"/>
          <w:sz w:val="22"/>
          <w:szCs w:val="22"/>
          <w:lang w:val="en-NZ"/>
        </w:rPr>
        <w:t>validation of national action plan workshops. Th</w:t>
      </w:r>
      <w:r w:rsidR="001D7E24">
        <w:rPr>
          <w:color w:val="auto"/>
          <w:sz w:val="22"/>
          <w:szCs w:val="22"/>
          <w:lang w:val="en-NZ"/>
        </w:rPr>
        <w:t>is is one of the very few</w:t>
      </w:r>
      <w:r w:rsidR="0065781D">
        <w:rPr>
          <w:color w:val="auto"/>
          <w:sz w:val="22"/>
          <w:szCs w:val="22"/>
          <w:lang w:val="en-NZ"/>
        </w:rPr>
        <w:t xml:space="preserve"> activities that was implemented and documented after the workshop.</w:t>
      </w:r>
    </w:p>
    <w:p w:rsidR="007C2A65" w:rsidRPr="007C2A65" w:rsidRDefault="007C2A65" w:rsidP="007C2A65">
      <w:pPr>
        <w:spacing w:before="0" w:after="200" w:line="360" w:lineRule="auto"/>
        <w:ind w:left="720"/>
        <w:contextualSpacing/>
        <w:rPr>
          <w:rFonts w:ascii="Times New Roman" w:hAnsi="Times New Roman" w:cs="Times New Roman"/>
          <w:color w:val="auto"/>
          <w:sz w:val="24"/>
          <w:szCs w:val="24"/>
          <w:lang w:val="en-US"/>
        </w:rPr>
      </w:pPr>
    </w:p>
    <w:p w:rsidR="007C2A65" w:rsidRPr="007C2A65" w:rsidRDefault="007C2A65" w:rsidP="00BA632D">
      <w:pPr>
        <w:numPr>
          <w:ilvl w:val="0"/>
          <w:numId w:val="4"/>
        </w:numPr>
        <w:spacing w:before="0" w:after="200" w:line="360" w:lineRule="auto"/>
        <w:ind w:left="0"/>
        <w:contextualSpacing/>
        <w:jc w:val="both"/>
        <w:rPr>
          <w:color w:val="auto"/>
          <w:sz w:val="22"/>
          <w:szCs w:val="22"/>
          <w:lang w:val="en-US"/>
        </w:rPr>
      </w:pPr>
      <w:r w:rsidRPr="007C2A65">
        <w:rPr>
          <w:color w:val="auto"/>
          <w:sz w:val="22"/>
          <w:szCs w:val="22"/>
          <w:lang w:val="en-US"/>
        </w:rPr>
        <w:t>Effectiveness of project implementation was affected by the lack of a coherent strategy for engagement of stakeholders outside OEPPC. Except for some R&amp;D</w:t>
      </w:r>
      <w:r w:rsidR="0093632B" w:rsidRPr="007C2A65">
        <w:rPr>
          <w:color w:val="auto"/>
          <w:sz w:val="22"/>
          <w:szCs w:val="22"/>
          <w:lang w:val="en-US"/>
        </w:rPr>
        <w:t>, and</w:t>
      </w:r>
      <w:r w:rsidR="0093632B">
        <w:rPr>
          <w:color w:val="auto"/>
          <w:sz w:val="22"/>
          <w:szCs w:val="22"/>
          <w:lang w:val="en-US"/>
        </w:rPr>
        <w:t xml:space="preserve"> </w:t>
      </w:r>
      <w:r w:rsidR="0093632B" w:rsidRPr="007C2A65">
        <w:rPr>
          <w:color w:val="auto"/>
          <w:sz w:val="22"/>
          <w:szCs w:val="22"/>
          <w:lang w:val="en-US"/>
        </w:rPr>
        <w:t>EPA</w:t>
      </w:r>
      <w:r w:rsidRPr="007C2A65">
        <w:rPr>
          <w:color w:val="auto"/>
          <w:sz w:val="22"/>
          <w:szCs w:val="22"/>
          <w:lang w:val="en-US"/>
        </w:rPr>
        <w:t xml:space="preserve"> other potential stakeholders such as CMI, Department of Lands, and NGOs have had little knowledge or awareness of what the SLM project was doing. There was no clear strategy in place to show how these stakeholders could be engaged, or their potential role in project implementation.</w:t>
      </w:r>
    </w:p>
    <w:p w:rsidR="007C2A65" w:rsidRPr="007C2A65" w:rsidRDefault="007C2A65" w:rsidP="007C2A65">
      <w:pPr>
        <w:spacing w:before="0" w:after="200" w:line="360" w:lineRule="auto"/>
        <w:ind w:left="720"/>
        <w:contextualSpacing/>
        <w:rPr>
          <w:color w:val="auto"/>
          <w:sz w:val="22"/>
          <w:szCs w:val="22"/>
          <w:lang w:val="en-US"/>
        </w:rPr>
      </w:pPr>
    </w:p>
    <w:p w:rsidR="00317202" w:rsidRDefault="007C2A65" w:rsidP="00BA632D">
      <w:pPr>
        <w:numPr>
          <w:ilvl w:val="0"/>
          <w:numId w:val="4"/>
        </w:numPr>
        <w:spacing w:before="0" w:after="200" w:line="360" w:lineRule="auto"/>
        <w:ind w:left="0"/>
        <w:contextualSpacing/>
        <w:jc w:val="both"/>
        <w:rPr>
          <w:color w:val="auto"/>
          <w:sz w:val="22"/>
          <w:szCs w:val="22"/>
          <w:lang w:val="en-US"/>
        </w:rPr>
      </w:pPr>
      <w:r w:rsidRPr="007C2A65">
        <w:rPr>
          <w:color w:val="auto"/>
          <w:sz w:val="22"/>
          <w:szCs w:val="22"/>
          <w:lang w:val="en-US"/>
        </w:rPr>
        <w:t xml:space="preserve">Members of other important groups like </w:t>
      </w:r>
      <w:r w:rsidR="0065781D">
        <w:rPr>
          <w:color w:val="auto"/>
          <w:sz w:val="22"/>
          <w:szCs w:val="22"/>
          <w:lang w:val="en-US"/>
        </w:rPr>
        <w:t>the Marshall Island Marine Resource Authority (</w:t>
      </w:r>
      <w:r w:rsidRPr="007C2A65">
        <w:rPr>
          <w:color w:val="auto"/>
          <w:sz w:val="22"/>
          <w:szCs w:val="22"/>
          <w:lang w:val="en-US"/>
        </w:rPr>
        <w:t>MIMRA</w:t>
      </w:r>
      <w:r w:rsidR="0065781D">
        <w:rPr>
          <w:color w:val="auto"/>
          <w:sz w:val="22"/>
          <w:szCs w:val="22"/>
          <w:lang w:val="en-US"/>
        </w:rPr>
        <w:t>)</w:t>
      </w:r>
      <w:r w:rsidRPr="007C2A65">
        <w:rPr>
          <w:color w:val="auto"/>
          <w:sz w:val="22"/>
          <w:szCs w:val="22"/>
          <w:lang w:val="en-US"/>
        </w:rPr>
        <w:t xml:space="preserve"> and the </w:t>
      </w:r>
      <w:r w:rsidR="0008430C">
        <w:rPr>
          <w:color w:val="auto"/>
          <w:sz w:val="22"/>
          <w:szCs w:val="22"/>
          <w:lang w:val="en-US"/>
        </w:rPr>
        <w:t xml:space="preserve">Marshall Islands </w:t>
      </w:r>
      <w:r w:rsidRPr="007C2A65">
        <w:rPr>
          <w:color w:val="auto"/>
          <w:sz w:val="22"/>
          <w:szCs w:val="22"/>
          <w:lang w:val="en-US"/>
        </w:rPr>
        <w:t>Conservation Society</w:t>
      </w:r>
      <w:r w:rsidR="0008430C">
        <w:rPr>
          <w:color w:val="auto"/>
          <w:sz w:val="22"/>
          <w:szCs w:val="22"/>
          <w:lang w:val="en-US"/>
        </w:rPr>
        <w:t xml:space="preserve"> (MICS) </w:t>
      </w:r>
      <w:r w:rsidR="00020432">
        <w:rPr>
          <w:color w:val="auto"/>
          <w:sz w:val="22"/>
          <w:szCs w:val="22"/>
          <w:lang w:val="en-US"/>
        </w:rPr>
        <w:t>who</w:t>
      </w:r>
      <w:r w:rsidRPr="007C2A65">
        <w:rPr>
          <w:color w:val="auto"/>
          <w:sz w:val="22"/>
          <w:szCs w:val="22"/>
          <w:lang w:val="en-US"/>
        </w:rPr>
        <w:t xml:space="preserve"> should have been more involved in the SLM P</w:t>
      </w:r>
      <w:r w:rsidR="00020432">
        <w:rPr>
          <w:color w:val="auto"/>
          <w:sz w:val="22"/>
          <w:szCs w:val="22"/>
          <w:lang w:val="en-US"/>
        </w:rPr>
        <w:t xml:space="preserve">roject reported that they would have liked to be more </w:t>
      </w:r>
      <w:r w:rsidRPr="007C2A65">
        <w:rPr>
          <w:color w:val="auto"/>
          <w:sz w:val="22"/>
          <w:szCs w:val="22"/>
          <w:lang w:val="en-US"/>
        </w:rPr>
        <w:t xml:space="preserve">involved in the SLM Project </w:t>
      </w:r>
      <w:r w:rsidR="00F46BB7">
        <w:rPr>
          <w:color w:val="auto"/>
          <w:sz w:val="22"/>
          <w:szCs w:val="22"/>
          <w:lang w:val="en-US"/>
        </w:rPr>
        <w:t xml:space="preserve">if the OEPPC would have asked </w:t>
      </w:r>
      <w:r w:rsidR="00020432">
        <w:rPr>
          <w:color w:val="auto"/>
          <w:sz w:val="22"/>
          <w:szCs w:val="22"/>
          <w:lang w:val="en-US"/>
        </w:rPr>
        <w:t xml:space="preserve">them, they </w:t>
      </w:r>
      <w:r w:rsidRPr="007C2A65">
        <w:rPr>
          <w:color w:val="auto"/>
          <w:sz w:val="22"/>
          <w:szCs w:val="22"/>
          <w:lang w:val="en-US"/>
        </w:rPr>
        <w:t xml:space="preserve">have already carried out many activities which are in line with the SLM activities. </w:t>
      </w:r>
    </w:p>
    <w:p w:rsidR="004630F9" w:rsidRPr="004630F9" w:rsidRDefault="004630F9" w:rsidP="0093632B">
      <w:pPr>
        <w:spacing w:before="0" w:after="200" w:line="360" w:lineRule="auto"/>
        <w:ind w:left="720"/>
        <w:contextualSpacing/>
        <w:rPr>
          <w:color w:val="auto"/>
          <w:sz w:val="22"/>
          <w:szCs w:val="22"/>
          <w:lang w:val="en-US"/>
        </w:rPr>
      </w:pPr>
    </w:p>
    <w:p w:rsidR="001D7E24" w:rsidRDefault="001D7E24" w:rsidP="0008430C">
      <w:pPr>
        <w:spacing w:before="0" w:after="200" w:line="276" w:lineRule="auto"/>
        <w:ind w:left="720"/>
        <w:contextualSpacing/>
        <w:rPr>
          <w:b/>
          <w:color w:val="auto"/>
          <w:sz w:val="24"/>
          <w:szCs w:val="24"/>
          <w:lang w:val="en-US"/>
        </w:rPr>
      </w:pPr>
    </w:p>
    <w:p w:rsidR="001D7E24" w:rsidRDefault="001D7E24" w:rsidP="0008430C">
      <w:pPr>
        <w:spacing w:before="0" w:after="200" w:line="276" w:lineRule="auto"/>
        <w:ind w:left="720"/>
        <w:contextualSpacing/>
        <w:rPr>
          <w:b/>
          <w:color w:val="auto"/>
          <w:sz w:val="24"/>
          <w:szCs w:val="24"/>
          <w:lang w:val="en-US"/>
        </w:rPr>
      </w:pPr>
    </w:p>
    <w:p w:rsidR="001D7E24" w:rsidRDefault="001D7E24" w:rsidP="0008430C">
      <w:pPr>
        <w:spacing w:before="0" w:after="200" w:line="276" w:lineRule="auto"/>
        <w:ind w:left="720"/>
        <w:contextualSpacing/>
        <w:rPr>
          <w:b/>
          <w:color w:val="auto"/>
          <w:sz w:val="24"/>
          <w:szCs w:val="24"/>
          <w:lang w:val="en-US"/>
        </w:rPr>
      </w:pPr>
    </w:p>
    <w:p w:rsidR="00547CFD" w:rsidRDefault="00547CFD" w:rsidP="0008430C">
      <w:pPr>
        <w:spacing w:before="0" w:after="200" w:line="276" w:lineRule="auto"/>
        <w:ind w:left="720"/>
        <w:contextualSpacing/>
        <w:rPr>
          <w:b/>
          <w:color w:val="auto"/>
          <w:sz w:val="24"/>
          <w:szCs w:val="24"/>
          <w:lang w:val="en-US"/>
        </w:rPr>
      </w:pPr>
    </w:p>
    <w:p w:rsidR="00547CFD" w:rsidRDefault="00547CFD" w:rsidP="0008430C">
      <w:pPr>
        <w:spacing w:before="0" w:after="200" w:line="276" w:lineRule="auto"/>
        <w:ind w:left="720"/>
        <w:contextualSpacing/>
        <w:rPr>
          <w:b/>
          <w:color w:val="auto"/>
          <w:sz w:val="24"/>
          <w:szCs w:val="24"/>
          <w:lang w:val="en-US"/>
        </w:rPr>
      </w:pPr>
    </w:p>
    <w:p w:rsidR="00547CFD" w:rsidRDefault="00547CFD" w:rsidP="0008430C">
      <w:pPr>
        <w:spacing w:before="0" w:after="200" w:line="276" w:lineRule="auto"/>
        <w:ind w:left="720"/>
        <w:contextualSpacing/>
        <w:rPr>
          <w:b/>
          <w:color w:val="auto"/>
          <w:sz w:val="24"/>
          <w:szCs w:val="24"/>
          <w:lang w:val="en-US"/>
        </w:rPr>
      </w:pPr>
    </w:p>
    <w:p w:rsidR="00547CFD" w:rsidRDefault="00547CFD" w:rsidP="0008430C">
      <w:pPr>
        <w:spacing w:before="0" w:after="200" w:line="276" w:lineRule="auto"/>
        <w:ind w:left="720"/>
        <w:contextualSpacing/>
        <w:rPr>
          <w:b/>
          <w:color w:val="auto"/>
          <w:sz w:val="24"/>
          <w:szCs w:val="24"/>
          <w:lang w:val="en-US"/>
        </w:rPr>
      </w:pPr>
    </w:p>
    <w:p w:rsidR="00547CFD" w:rsidRDefault="00547CFD" w:rsidP="0008430C">
      <w:pPr>
        <w:spacing w:before="0" w:after="200" w:line="276" w:lineRule="auto"/>
        <w:ind w:left="720"/>
        <w:contextualSpacing/>
        <w:rPr>
          <w:b/>
          <w:color w:val="auto"/>
          <w:sz w:val="24"/>
          <w:szCs w:val="24"/>
          <w:lang w:val="en-US"/>
        </w:rPr>
      </w:pPr>
    </w:p>
    <w:p w:rsidR="00547CFD" w:rsidRDefault="00547CFD" w:rsidP="0008430C">
      <w:pPr>
        <w:spacing w:before="0" w:after="200" w:line="276" w:lineRule="auto"/>
        <w:ind w:left="720"/>
        <w:contextualSpacing/>
        <w:rPr>
          <w:b/>
          <w:color w:val="auto"/>
          <w:sz w:val="24"/>
          <w:szCs w:val="24"/>
          <w:lang w:val="en-US"/>
        </w:rPr>
      </w:pPr>
    </w:p>
    <w:p w:rsidR="00547CFD" w:rsidRDefault="00547CFD" w:rsidP="0008430C">
      <w:pPr>
        <w:spacing w:before="0" w:after="200" w:line="276" w:lineRule="auto"/>
        <w:ind w:left="720"/>
        <w:contextualSpacing/>
        <w:rPr>
          <w:b/>
          <w:color w:val="auto"/>
          <w:sz w:val="24"/>
          <w:szCs w:val="24"/>
          <w:lang w:val="en-US"/>
        </w:rPr>
      </w:pPr>
    </w:p>
    <w:p w:rsidR="00547CFD" w:rsidRDefault="00547CFD" w:rsidP="0008430C">
      <w:pPr>
        <w:spacing w:before="0" w:after="200" w:line="276" w:lineRule="auto"/>
        <w:ind w:left="720"/>
        <w:contextualSpacing/>
        <w:rPr>
          <w:b/>
          <w:color w:val="auto"/>
          <w:sz w:val="24"/>
          <w:szCs w:val="24"/>
          <w:lang w:val="en-US"/>
        </w:rPr>
      </w:pPr>
    </w:p>
    <w:p w:rsidR="00547CFD" w:rsidRDefault="00547CFD" w:rsidP="0008430C">
      <w:pPr>
        <w:spacing w:before="0" w:after="200" w:line="276" w:lineRule="auto"/>
        <w:ind w:left="720"/>
        <w:contextualSpacing/>
        <w:rPr>
          <w:b/>
          <w:color w:val="auto"/>
          <w:sz w:val="24"/>
          <w:szCs w:val="24"/>
          <w:lang w:val="en-US"/>
        </w:rPr>
      </w:pPr>
    </w:p>
    <w:p w:rsidR="00547CFD" w:rsidRDefault="00547CFD" w:rsidP="0008430C">
      <w:pPr>
        <w:spacing w:before="0" w:after="200" w:line="276" w:lineRule="auto"/>
        <w:ind w:left="720"/>
        <w:contextualSpacing/>
        <w:rPr>
          <w:b/>
          <w:color w:val="auto"/>
          <w:sz w:val="24"/>
          <w:szCs w:val="24"/>
          <w:lang w:val="en-US"/>
        </w:rPr>
      </w:pPr>
    </w:p>
    <w:p w:rsidR="00547CFD" w:rsidRDefault="00547CFD" w:rsidP="0008430C">
      <w:pPr>
        <w:spacing w:before="0" w:after="200" w:line="276" w:lineRule="auto"/>
        <w:ind w:left="720"/>
        <w:contextualSpacing/>
        <w:rPr>
          <w:b/>
          <w:color w:val="auto"/>
          <w:sz w:val="24"/>
          <w:szCs w:val="24"/>
          <w:lang w:val="en-US"/>
        </w:rPr>
      </w:pPr>
    </w:p>
    <w:p w:rsidR="00547CFD" w:rsidRDefault="00547CFD" w:rsidP="0008430C">
      <w:pPr>
        <w:spacing w:before="0" w:after="200" w:line="276" w:lineRule="auto"/>
        <w:ind w:left="720"/>
        <w:contextualSpacing/>
        <w:rPr>
          <w:b/>
          <w:color w:val="auto"/>
          <w:sz w:val="24"/>
          <w:szCs w:val="24"/>
          <w:lang w:val="en-US"/>
        </w:rPr>
      </w:pPr>
    </w:p>
    <w:p w:rsidR="00547CFD" w:rsidRDefault="00547CFD" w:rsidP="0008430C">
      <w:pPr>
        <w:spacing w:before="0" w:after="200" w:line="276" w:lineRule="auto"/>
        <w:ind w:left="720"/>
        <w:contextualSpacing/>
        <w:rPr>
          <w:b/>
          <w:color w:val="auto"/>
          <w:sz w:val="24"/>
          <w:szCs w:val="24"/>
          <w:lang w:val="en-US"/>
        </w:rPr>
      </w:pPr>
      <w:r>
        <w:rPr>
          <w:b/>
          <w:color w:val="auto"/>
          <w:sz w:val="24"/>
          <w:szCs w:val="24"/>
          <w:lang w:val="en-US"/>
        </w:rPr>
        <w:br w:type="page"/>
      </w:r>
    </w:p>
    <w:p w:rsidR="00547CFD" w:rsidRDefault="00547CFD" w:rsidP="0008430C">
      <w:pPr>
        <w:spacing w:before="0" w:after="200" w:line="276" w:lineRule="auto"/>
        <w:ind w:left="720"/>
        <w:contextualSpacing/>
        <w:rPr>
          <w:b/>
          <w:color w:val="auto"/>
          <w:sz w:val="24"/>
          <w:szCs w:val="24"/>
          <w:lang w:val="en-US"/>
        </w:rPr>
      </w:pPr>
    </w:p>
    <w:p w:rsidR="0008430C" w:rsidRPr="0008430C" w:rsidRDefault="0008430C" w:rsidP="003C2AAC">
      <w:pPr>
        <w:spacing w:before="0" w:after="200" w:line="276" w:lineRule="auto"/>
        <w:ind w:left="0"/>
        <w:contextualSpacing/>
        <w:jc w:val="both"/>
        <w:rPr>
          <w:b/>
          <w:color w:val="auto"/>
          <w:sz w:val="24"/>
          <w:szCs w:val="24"/>
          <w:lang w:val="en-US"/>
        </w:rPr>
      </w:pPr>
      <w:r w:rsidRPr="0008430C">
        <w:rPr>
          <w:b/>
          <w:color w:val="auto"/>
          <w:sz w:val="24"/>
          <w:szCs w:val="24"/>
          <w:lang w:val="en-US"/>
        </w:rPr>
        <w:t>1.4</w:t>
      </w:r>
      <w:r w:rsidR="00BA632D">
        <w:rPr>
          <w:b/>
          <w:color w:val="auto"/>
          <w:sz w:val="24"/>
          <w:szCs w:val="24"/>
          <w:lang w:val="en-US"/>
        </w:rPr>
        <w:tab/>
      </w:r>
      <w:r w:rsidRPr="0008430C">
        <w:rPr>
          <w:b/>
          <w:color w:val="auto"/>
          <w:sz w:val="24"/>
          <w:szCs w:val="24"/>
          <w:lang w:val="en-US"/>
        </w:rPr>
        <w:t xml:space="preserve">  Recommendations</w:t>
      </w:r>
    </w:p>
    <w:p w:rsidR="0008430C" w:rsidRPr="0008430C" w:rsidRDefault="0008430C" w:rsidP="0008430C">
      <w:pPr>
        <w:tabs>
          <w:tab w:val="left" w:pos="870"/>
        </w:tabs>
        <w:spacing w:before="0" w:after="200" w:line="360" w:lineRule="auto"/>
        <w:ind w:left="417"/>
        <w:contextualSpacing/>
        <w:rPr>
          <w:rFonts w:ascii="Calibri" w:hAnsi="Calibri" w:cs="Times New Roman"/>
          <w:b/>
          <w:color w:val="auto"/>
          <w:sz w:val="28"/>
          <w:szCs w:val="28"/>
          <w:lang w:val="en-US"/>
        </w:rPr>
      </w:pPr>
      <w:r w:rsidRPr="0008430C">
        <w:rPr>
          <w:rFonts w:ascii="Calibri" w:hAnsi="Calibri" w:cs="Times New Roman"/>
          <w:b/>
          <w:color w:val="auto"/>
          <w:sz w:val="28"/>
          <w:szCs w:val="28"/>
          <w:lang w:val="en-US"/>
        </w:rPr>
        <w:tab/>
      </w:r>
    </w:p>
    <w:p w:rsidR="0008430C" w:rsidRPr="0008430C" w:rsidRDefault="0008430C" w:rsidP="003C2AAC">
      <w:pPr>
        <w:spacing w:before="0" w:after="200" w:line="360" w:lineRule="auto"/>
        <w:ind w:left="0"/>
        <w:contextualSpacing/>
        <w:jc w:val="both"/>
        <w:rPr>
          <w:b/>
          <w:color w:val="auto"/>
          <w:sz w:val="22"/>
          <w:szCs w:val="22"/>
          <w:lang w:val="en-US"/>
        </w:rPr>
      </w:pPr>
      <w:r w:rsidRPr="0008430C">
        <w:rPr>
          <w:b/>
          <w:color w:val="auto"/>
          <w:sz w:val="22"/>
          <w:szCs w:val="22"/>
          <w:lang w:val="en-US"/>
        </w:rPr>
        <w:t xml:space="preserve">Recommendation 1 </w:t>
      </w:r>
    </w:p>
    <w:p w:rsidR="0008430C" w:rsidRPr="0008430C" w:rsidRDefault="0008430C" w:rsidP="003C2AAC">
      <w:pPr>
        <w:spacing w:before="0" w:after="200" w:line="360" w:lineRule="auto"/>
        <w:ind w:left="0"/>
        <w:contextualSpacing/>
        <w:jc w:val="both"/>
        <w:rPr>
          <w:color w:val="auto"/>
          <w:sz w:val="22"/>
          <w:szCs w:val="22"/>
          <w:lang w:val="en-US"/>
        </w:rPr>
      </w:pPr>
      <w:r w:rsidRPr="0008430C">
        <w:rPr>
          <w:color w:val="auto"/>
          <w:sz w:val="22"/>
          <w:szCs w:val="22"/>
          <w:lang w:val="en-US"/>
        </w:rPr>
        <w:t>That a consultant is engaged to conduct stakeholder meetings/workshops to finalize the National Action P</w:t>
      </w:r>
      <w:r w:rsidR="001D7E24">
        <w:rPr>
          <w:color w:val="auto"/>
          <w:sz w:val="22"/>
          <w:szCs w:val="22"/>
          <w:lang w:val="en-US"/>
        </w:rPr>
        <w:t>lan (NAP).</w:t>
      </w:r>
      <w:r w:rsidRPr="0008430C">
        <w:rPr>
          <w:color w:val="auto"/>
          <w:sz w:val="22"/>
          <w:szCs w:val="22"/>
          <w:lang w:val="en-US"/>
        </w:rPr>
        <w:t>The engagement of the consultant and field work needs to be completed before the end of November 2012. The final NAP document needs be completed before the end of December 2012.</w:t>
      </w:r>
    </w:p>
    <w:p w:rsidR="0008430C" w:rsidRPr="0008430C" w:rsidRDefault="0008430C" w:rsidP="00661D66">
      <w:pPr>
        <w:spacing w:before="0" w:after="200" w:line="360" w:lineRule="auto"/>
        <w:ind w:left="417"/>
        <w:contextualSpacing/>
        <w:jc w:val="both"/>
        <w:rPr>
          <w:b/>
          <w:color w:val="auto"/>
          <w:sz w:val="22"/>
          <w:szCs w:val="22"/>
          <w:lang w:val="en-US"/>
        </w:rPr>
      </w:pPr>
    </w:p>
    <w:p w:rsidR="0008430C" w:rsidRPr="0008430C" w:rsidRDefault="0008430C" w:rsidP="003C2AAC">
      <w:pPr>
        <w:spacing w:before="0" w:after="200" w:line="360" w:lineRule="auto"/>
        <w:ind w:left="0"/>
        <w:contextualSpacing/>
        <w:jc w:val="both"/>
        <w:rPr>
          <w:b/>
          <w:color w:val="auto"/>
          <w:sz w:val="22"/>
          <w:szCs w:val="22"/>
          <w:lang w:val="en-US"/>
        </w:rPr>
      </w:pPr>
      <w:r w:rsidRPr="0008430C">
        <w:rPr>
          <w:b/>
          <w:color w:val="auto"/>
          <w:sz w:val="22"/>
          <w:szCs w:val="22"/>
          <w:lang w:val="en-US"/>
        </w:rPr>
        <w:t xml:space="preserve">Recommendation 2 </w:t>
      </w:r>
    </w:p>
    <w:p w:rsidR="0008430C" w:rsidRDefault="0008430C" w:rsidP="003C2AAC">
      <w:pPr>
        <w:spacing w:before="0" w:after="200" w:line="360" w:lineRule="auto"/>
        <w:ind w:left="0"/>
        <w:contextualSpacing/>
        <w:jc w:val="both"/>
        <w:rPr>
          <w:color w:val="auto"/>
          <w:sz w:val="22"/>
          <w:szCs w:val="22"/>
          <w:lang w:val="en-US"/>
        </w:rPr>
      </w:pPr>
      <w:r w:rsidRPr="0008430C">
        <w:rPr>
          <w:color w:val="auto"/>
          <w:sz w:val="22"/>
          <w:szCs w:val="22"/>
          <w:lang w:val="en-US"/>
        </w:rPr>
        <w:t>That</w:t>
      </w:r>
      <w:r w:rsidR="00661D66">
        <w:rPr>
          <w:color w:val="auto"/>
          <w:sz w:val="22"/>
          <w:szCs w:val="22"/>
          <w:lang w:val="en-US"/>
        </w:rPr>
        <w:t xml:space="preserve"> OEEPC provides all supporting documentation to</w:t>
      </w:r>
      <w:r w:rsidRPr="0008430C">
        <w:rPr>
          <w:color w:val="auto"/>
          <w:sz w:val="22"/>
          <w:szCs w:val="22"/>
          <w:lang w:val="en-US"/>
        </w:rPr>
        <w:t xml:space="preserve"> UNDP</w:t>
      </w:r>
      <w:r w:rsidR="00661D66">
        <w:rPr>
          <w:color w:val="auto"/>
          <w:sz w:val="22"/>
          <w:szCs w:val="22"/>
          <w:lang w:val="en-US"/>
        </w:rPr>
        <w:t xml:space="preserve"> for UNDP to be able to respond</w:t>
      </w:r>
      <w:r w:rsidR="000C4F93">
        <w:rPr>
          <w:color w:val="auto"/>
          <w:sz w:val="22"/>
          <w:szCs w:val="22"/>
          <w:lang w:val="en-US"/>
        </w:rPr>
        <w:t xml:space="preserve"> to the requests from 3</w:t>
      </w:r>
      <w:r w:rsidR="000C4F93" w:rsidRPr="000C4F93">
        <w:rPr>
          <w:color w:val="auto"/>
          <w:sz w:val="22"/>
          <w:szCs w:val="22"/>
          <w:vertAlign w:val="superscript"/>
          <w:lang w:val="en-US"/>
        </w:rPr>
        <w:t>rd</w:t>
      </w:r>
      <w:r w:rsidR="000C4F93">
        <w:rPr>
          <w:color w:val="auto"/>
          <w:sz w:val="22"/>
          <w:szCs w:val="22"/>
          <w:lang w:val="en-US"/>
        </w:rPr>
        <w:t xml:space="preserve">. </w:t>
      </w:r>
      <w:r w:rsidRPr="0008430C">
        <w:rPr>
          <w:color w:val="auto"/>
          <w:sz w:val="22"/>
          <w:szCs w:val="22"/>
          <w:lang w:val="en-US"/>
        </w:rPr>
        <w:t>July 2012 and September 5</w:t>
      </w:r>
      <w:r w:rsidRPr="0008430C">
        <w:rPr>
          <w:color w:val="auto"/>
          <w:sz w:val="22"/>
          <w:szCs w:val="22"/>
          <w:vertAlign w:val="superscript"/>
          <w:lang w:val="en-US"/>
        </w:rPr>
        <w:t>th</w:t>
      </w:r>
      <w:r w:rsidRPr="0008430C">
        <w:rPr>
          <w:color w:val="auto"/>
          <w:sz w:val="22"/>
          <w:szCs w:val="22"/>
          <w:lang w:val="en-US"/>
        </w:rPr>
        <w:t xml:space="preserve"> 2012 which are listed in the letter to the UNDP Resident Representative dated 5</w:t>
      </w:r>
      <w:r w:rsidRPr="0008430C">
        <w:rPr>
          <w:color w:val="auto"/>
          <w:sz w:val="22"/>
          <w:szCs w:val="22"/>
          <w:vertAlign w:val="superscript"/>
          <w:lang w:val="en-US"/>
        </w:rPr>
        <w:t>th</w:t>
      </w:r>
      <w:r w:rsidRPr="0008430C">
        <w:rPr>
          <w:color w:val="auto"/>
          <w:sz w:val="22"/>
          <w:szCs w:val="22"/>
          <w:lang w:val="en-US"/>
        </w:rPr>
        <w:t xml:space="preserve"> September 2012 and also in a request in July 2012 for a list of items and costing (see Table 1).</w:t>
      </w:r>
    </w:p>
    <w:p w:rsidR="0008430C" w:rsidRPr="0008430C" w:rsidRDefault="0008430C" w:rsidP="003C2AAC">
      <w:pPr>
        <w:spacing w:before="0" w:after="200" w:line="360" w:lineRule="auto"/>
        <w:ind w:left="0"/>
        <w:contextualSpacing/>
        <w:jc w:val="both"/>
        <w:rPr>
          <w:color w:val="auto"/>
          <w:sz w:val="22"/>
          <w:szCs w:val="22"/>
          <w:lang w:val="en-US"/>
        </w:rPr>
      </w:pPr>
    </w:p>
    <w:p w:rsidR="0008430C" w:rsidRPr="0008430C" w:rsidRDefault="003309F6" w:rsidP="003C2AAC">
      <w:pPr>
        <w:spacing w:before="0" w:after="200" w:line="360" w:lineRule="auto"/>
        <w:ind w:left="0"/>
        <w:contextualSpacing/>
        <w:jc w:val="both"/>
        <w:rPr>
          <w:b/>
          <w:color w:val="auto"/>
          <w:sz w:val="22"/>
          <w:szCs w:val="22"/>
          <w:lang w:val="en-US"/>
        </w:rPr>
      </w:pPr>
      <w:r>
        <w:rPr>
          <w:b/>
          <w:color w:val="auto"/>
          <w:sz w:val="22"/>
          <w:szCs w:val="22"/>
          <w:lang w:val="en-US"/>
        </w:rPr>
        <w:t>Recommendation 3</w:t>
      </w:r>
    </w:p>
    <w:p w:rsidR="0008430C" w:rsidRPr="0008430C" w:rsidRDefault="0008430C" w:rsidP="003C2AAC">
      <w:pPr>
        <w:spacing w:before="0" w:after="200" w:line="360" w:lineRule="auto"/>
        <w:ind w:left="0"/>
        <w:contextualSpacing/>
        <w:jc w:val="both"/>
        <w:rPr>
          <w:color w:val="auto"/>
          <w:sz w:val="22"/>
          <w:szCs w:val="22"/>
          <w:lang w:val="en-US"/>
        </w:rPr>
      </w:pPr>
      <w:r w:rsidRPr="0008430C">
        <w:rPr>
          <w:color w:val="auto"/>
          <w:sz w:val="22"/>
          <w:szCs w:val="22"/>
          <w:lang w:val="en-US"/>
        </w:rPr>
        <w:t xml:space="preserve">That the OEPPC is providing a final request </w:t>
      </w:r>
      <w:r w:rsidR="00CF2D72">
        <w:rPr>
          <w:color w:val="auto"/>
          <w:sz w:val="22"/>
          <w:szCs w:val="22"/>
          <w:lang w:val="en-US"/>
        </w:rPr>
        <w:t xml:space="preserve">together with supporting documentation </w:t>
      </w:r>
      <w:r w:rsidR="003309F6">
        <w:rPr>
          <w:color w:val="auto"/>
          <w:sz w:val="22"/>
          <w:szCs w:val="22"/>
          <w:lang w:val="en-US"/>
        </w:rPr>
        <w:t>and responding to questions asked</w:t>
      </w:r>
      <w:r w:rsidR="00CF2D72">
        <w:rPr>
          <w:color w:val="auto"/>
          <w:sz w:val="22"/>
          <w:szCs w:val="22"/>
          <w:lang w:val="en-US"/>
        </w:rPr>
        <w:t xml:space="preserve"> by UNDP for</w:t>
      </w:r>
      <w:r w:rsidRPr="0008430C">
        <w:rPr>
          <w:color w:val="auto"/>
          <w:sz w:val="22"/>
          <w:szCs w:val="22"/>
          <w:lang w:val="en-US"/>
        </w:rPr>
        <w:t xml:space="preserve"> funding of some of the outstanding/incomplete activities, e.g. finalization of NAP, before the end of November 2012 and execution before the end of December 2012 with a final report. For the list of items and </w:t>
      </w:r>
      <w:r w:rsidR="003C127E" w:rsidRPr="0008430C">
        <w:rPr>
          <w:color w:val="auto"/>
          <w:sz w:val="22"/>
          <w:szCs w:val="22"/>
          <w:lang w:val="en-US"/>
        </w:rPr>
        <w:t>costing</w:t>
      </w:r>
      <w:r w:rsidRPr="0008430C">
        <w:rPr>
          <w:color w:val="auto"/>
          <w:sz w:val="22"/>
          <w:szCs w:val="22"/>
          <w:lang w:val="en-US"/>
        </w:rPr>
        <w:t xml:space="preserve"> see Table 2.  </w:t>
      </w:r>
    </w:p>
    <w:p w:rsidR="0008430C" w:rsidRPr="0008430C" w:rsidRDefault="0008430C" w:rsidP="003C2AAC">
      <w:pPr>
        <w:spacing w:before="0" w:after="200" w:line="360" w:lineRule="auto"/>
        <w:ind w:left="0"/>
        <w:contextualSpacing/>
        <w:jc w:val="both"/>
        <w:rPr>
          <w:b/>
          <w:color w:val="auto"/>
          <w:sz w:val="22"/>
          <w:szCs w:val="22"/>
          <w:lang w:val="en-US"/>
        </w:rPr>
      </w:pPr>
    </w:p>
    <w:p w:rsidR="0008430C" w:rsidRPr="0008430C" w:rsidRDefault="003309F6" w:rsidP="003C2AAC">
      <w:pPr>
        <w:spacing w:before="0" w:after="200" w:line="360" w:lineRule="auto"/>
        <w:ind w:left="0"/>
        <w:contextualSpacing/>
        <w:jc w:val="both"/>
        <w:rPr>
          <w:b/>
          <w:color w:val="auto"/>
          <w:sz w:val="22"/>
          <w:szCs w:val="22"/>
          <w:lang w:val="en-US"/>
        </w:rPr>
      </w:pPr>
      <w:r>
        <w:rPr>
          <w:b/>
          <w:color w:val="auto"/>
          <w:sz w:val="22"/>
          <w:szCs w:val="22"/>
          <w:lang w:val="en-US"/>
        </w:rPr>
        <w:t>Recommendation 4</w:t>
      </w:r>
    </w:p>
    <w:p w:rsidR="0008430C" w:rsidRPr="0008430C" w:rsidRDefault="00D16C64" w:rsidP="003C2AAC">
      <w:pPr>
        <w:spacing w:before="0" w:after="200" w:line="360" w:lineRule="auto"/>
        <w:ind w:left="0"/>
        <w:contextualSpacing/>
        <w:jc w:val="both"/>
        <w:rPr>
          <w:color w:val="auto"/>
          <w:sz w:val="22"/>
          <w:szCs w:val="22"/>
          <w:lang w:val="en-US"/>
        </w:rPr>
      </w:pPr>
      <w:r>
        <w:rPr>
          <w:color w:val="auto"/>
          <w:sz w:val="22"/>
          <w:szCs w:val="22"/>
          <w:lang w:val="en-US"/>
        </w:rPr>
        <w:t>T</w:t>
      </w:r>
      <w:r w:rsidR="0008430C" w:rsidRPr="0008430C">
        <w:rPr>
          <w:color w:val="auto"/>
          <w:sz w:val="22"/>
          <w:szCs w:val="22"/>
          <w:lang w:val="en-US"/>
        </w:rPr>
        <w:t>he MOU between OEPPC, R&amp;D and the Ebeye landowner is signed before the end of November 2012. This is a pre-condition for funding for the Ebeye nursery</w:t>
      </w:r>
      <w:r w:rsidR="00310076">
        <w:rPr>
          <w:color w:val="auto"/>
          <w:sz w:val="22"/>
          <w:szCs w:val="22"/>
          <w:lang w:val="en-US"/>
        </w:rPr>
        <w:t xml:space="preserve"> </w:t>
      </w:r>
      <w:r w:rsidR="0008430C" w:rsidRPr="0008430C">
        <w:rPr>
          <w:color w:val="auto"/>
          <w:sz w:val="22"/>
          <w:szCs w:val="22"/>
          <w:lang w:val="en-US"/>
        </w:rPr>
        <w:t>(output 2.3).</w:t>
      </w:r>
    </w:p>
    <w:p w:rsidR="0008430C" w:rsidRPr="0008430C" w:rsidRDefault="0008430C" w:rsidP="003C2AAC">
      <w:pPr>
        <w:spacing w:before="0" w:after="200" w:line="360" w:lineRule="auto"/>
        <w:ind w:left="0"/>
        <w:contextualSpacing/>
        <w:jc w:val="both"/>
        <w:rPr>
          <w:color w:val="auto"/>
          <w:sz w:val="22"/>
          <w:szCs w:val="22"/>
          <w:lang w:val="en-US"/>
        </w:rPr>
      </w:pPr>
    </w:p>
    <w:p w:rsidR="0008430C" w:rsidRPr="0008430C" w:rsidRDefault="003309F6" w:rsidP="003C2AAC">
      <w:pPr>
        <w:spacing w:before="0" w:after="200" w:line="360" w:lineRule="auto"/>
        <w:ind w:left="0"/>
        <w:contextualSpacing/>
        <w:jc w:val="both"/>
        <w:rPr>
          <w:b/>
          <w:color w:val="auto"/>
          <w:sz w:val="22"/>
          <w:szCs w:val="22"/>
          <w:lang w:val="en-US"/>
        </w:rPr>
      </w:pPr>
      <w:r>
        <w:rPr>
          <w:b/>
          <w:color w:val="auto"/>
          <w:sz w:val="22"/>
          <w:szCs w:val="22"/>
          <w:lang w:val="en-US"/>
        </w:rPr>
        <w:t>Recommendation 5</w:t>
      </w:r>
    </w:p>
    <w:p w:rsidR="0008430C" w:rsidRPr="0008430C" w:rsidRDefault="00B42BCC" w:rsidP="003C2AAC">
      <w:pPr>
        <w:spacing w:before="0" w:after="200" w:line="360" w:lineRule="auto"/>
        <w:ind w:left="0"/>
        <w:contextualSpacing/>
        <w:jc w:val="both"/>
        <w:rPr>
          <w:color w:val="auto"/>
          <w:sz w:val="22"/>
          <w:szCs w:val="22"/>
          <w:lang w:val="en-US"/>
        </w:rPr>
      </w:pPr>
      <w:r>
        <w:rPr>
          <w:color w:val="auto"/>
          <w:sz w:val="22"/>
          <w:szCs w:val="22"/>
          <w:lang w:val="en-US"/>
        </w:rPr>
        <w:t>When designing</w:t>
      </w:r>
      <w:r w:rsidR="0008430C" w:rsidRPr="0008430C">
        <w:rPr>
          <w:color w:val="auto"/>
          <w:sz w:val="22"/>
          <w:szCs w:val="22"/>
          <w:lang w:val="en-US"/>
        </w:rPr>
        <w:t xml:space="preserve"> future</w:t>
      </w:r>
      <w:r>
        <w:rPr>
          <w:color w:val="auto"/>
          <w:sz w:val="22"/>
          <w:szCs w:val="22"/>
          <w:lang w:val="en-US"/>
        </w:rPr>
        <w:t xml:space="preserve"> SLM</w:t>
      </w:r>
      <w:r w:rsidR="0008430C" w:rsidRPr="0008430C">
        <w:rPr>
          <w:color w:val="auto"/>
          <w:sz w:val="22"/>
          <w:szCs w:val="22"/>
          <w:lang w:val="en-US"/>
        </w:rPr>
        <w:t xml:space="preserve"> projects</w:t>
      </w:r>
      <w:r>
        <w:rPr>
          <w:color w:val="auto"/>
          <w:sz w:val="22"/>
          <w:szCs w:val="22"/>
          <w:lang w:val="en-US"/>
        </w:rPr>
        <w:t xml:space="preserve">, </w:t>
      </w:r>
      <w:r w:rsidR="0008430C" w:rsidRPr="0008430C">
        <w:rPr>
          <w:color w:val="auto"/>
          <w:sz w:val="22"/>
          <w:szCs w:val="22"/>
          <w:lang w:val="en-US"/>
        </w:rPr>
        <w:t>UNDP should</w:t>
      </w:r>
      <w:r>
        <w:rPr>
          <w:color w:val="auto"/>
          <w:sz w:val="22"/>
          <w:szCs w:val="22"/>
          <w:lang w:val="en-US"/>
        </w:rPr>
        <w:t xml:space="preserve"> ensure that successes from previous projects are built upon and practical mitigating factors of potential risks considered.</w:t>
      </w:r>
    </w:p>
    <w:p w:rsidR="000102E6" w:rsidRDefault="00D16C64" w:rsidP="00661D66">
      <w:pPr>
        <w:spacing w:before="0" w:after="200" w:line="360" w:lineRule="auto"/>
        <w:ind w:left="417"/>
        <w:contextualSpacing/>
        <w:jc w:val="both"/>
        <w:rPr>
          <w:color w:val="auto"/>
          <w:sz w:val="22"/>
          <w:szCs w:val="22"/>
          <w:lang w:val="en-US"/>
        </w:rPr>
      </w:pPr>
      <w:r>
        <w:rPr>
          <w:color w:val="auto"/>
          <w:sz w:val="22"/>
          <w:szCs w:val="22"/>
          <w:lang w:val="en-US"/>
        </w:rPr>
        <w:br w:type="page"/>
      </w:r>
    </w:p>
    <w:p w:rsidR="0008430C" w:rsidRPr="000102E6" w:rsidRDefault="003309F6" w:rsidP="003C2AAC">
      <w:pPr>
        <w:spacing w:before="0" w:after="200" w:line="360" w:lineRule="auto"/>
        <w:ind w:left="0"/>
        <w:contextualSpacing/>
        <w:jc w:val="both"/>
        <w:rPr>
          <w:b/>
          <w:color w:val="auto"/>
          <w:sz w:val="22"/>
          <w:szCs w:val="22"/>
          <w:lang w:val="en-US"/>
        </w:rPr>
      </w:pPr>
      <w:r>
        <w:rPr>
          <w:b/>
          <w:color w:val="auto"/>
          <w:sz w:val="22"/>
          <w:szCs w:val="22"/>
          <w:lang w:val="en-US"/>
        </w:rPr>
        <w:lastRenderedPageBreak/>
        <w:t>Recommendation 6</w:t>
      </w:r>
    </w:p>
    <w:p w:rsidR="0008430C" w:rsidRDefault="00D16C64" w:rsidP="003C2AAC">
      <w:pPr>
        <w:spacing w:before="0" w:after="200" w:line="360" w:lineRule="auto"/>
        <w:ind w:left="0"/>
        <w:contextualSpacing/>
        <w:jc w:val="both"/>
        <w:rPr>
          <w:color w:val="auto"/>
          <w:sz w:val="22"/>
          <w:szCs w:val="22"/>
          <w:lang w:val="en-US"/>
        </w:rPr>
      </w:pPr>
      <w:r>
        <w:rPr>
          <w:color w:val="auto"/>
          <w:sz w:val="22"/>
          <w:szCs w:val="22"/>
          <w:lang w:val="en-US"/>
        </w:rPr>
        <w:t>For future projects a Mid</w:t>
      </w:r>
      <w:r w:rsidR="00B42BCC">
        <w:rPr>
          <w:color w:val="auto"/>
          <w:sz w:val="22"/>
          <w:szCs w:val="22"/>
          <w:lang w:val="en-US"/>
        </w:rPr>
        <w:t>-</w:t>
      </w:r>
      <w:r w:rsidR="0008430C" w:rsidRPr="0008430C">
        <w:rPr>
          <w:color w:val="auto"/>
          <w:sz w:val="22"/>
          <w:szCs w:val="22"/>
          <w:lang w:val="en-US"/>
        </w:rPr>
        <w:t xml:space="preserve">Term Review should be </w:t>
      </w:r>
      <w:r w:rsidR="00C80506" w:rsidRPr="0008430C">
        <w:rPr>
          <w:color w:val="auto"/>
          <w:sz w:val="22"/>
          <w:szCs w:val="22"/>
          <w:lang w:val="en-US"/>
        </w:rPr>
        <w:t>conducted. This</w:t>
      </w:r>
      <w:r w:rsidR="0008430C" w:rsidRPr="0008430C">
        <w:rPr>
          <w:color w:val="auto"/>
          <w:sz w:val="22"/>
          <w:szCs w:val="22"/>
          <w:lang w:val="en-US"/>
        </w:rPr>
        <w:t xml:space="preserve"> will help to determine if the project is on target and if corrections need to be made.</w:t>
      </w:r>
    </w:p>
    <w:p w:rsidR="00C80506" w:rsidRPr="0008430C" w:rsidRDefault="00C80506" w:rsidP="003C2AAC">
      <w:pPr>
        <w:spacing w:before="0" w:after="200" w:line="360" w:lineRule="auto"/>
        <w:ind w:left="0"/>
        <w:contextualSpacing/>
        <w:jc w:val="both"/>
        <w:rPr>
          <w:color w:val="auto"/>
          <w:sz w:val="22"/>
          <w:szCs w:val="22"/>
          <w:lang w:val="en-US"/>
        </w:rPr>
      </w:pPr>
    </w:p>
    <w:p w:rsidR="00C80506" w:rsidRDefault="003309F6" w:rsidP="003C2AAC">
      <w:pPr>
        <w:spacing w:before="0" w:after="200" w:line="360" w:lineRule="auto"/>
        <w:ind w:left="0"/>
        <w:contextualSpacing/>
        <w:jc w:val="both"/>
        <w:rPr>
          <w:b/>
          <w:color w:val="auto"/>
          <w:sz w:val="22"/>
          <w:szCs w:val="22"/>
          <w:lang w:val="en-US"/>
        </w:rPr>
      </w:pPr>
      <w:r>
        <w:rPr>
          <w:b/>
          <w:color w:val="auto"/>
          <w:sz w:val="22"/>
          <w:szCs w:val="22"/>
          <w:lang w:val="en-US"/>
        </w:rPr>
        <w:t>Recommendation 7</w:t>
      </w:r>
    </w:p>
    <w:p w:rsidR="0008430C" w:rsidRPr="0008430C" w:rsidRDefault="0008430C" w:rsidP="003C2AAC">
      <w:pPr>
        <w:spacing w:before="0" w:after="200" w:line="360" w:lineRule="auto"/>
        <w:ind w:left="0"/>
        <w:contextualSpacing/>
        <w:jc w:val="both"/>
        <w:rPr>
          <w:color w:val="auto"/>
          <w:sz w:val="22"/>
          <w:szCs w:val="22"/>
          <w:lang w:val="en-US"/>
        </w:rPr>
      </w:pPr>
      <w:r w:rsidRPr="0008430C">
        <w:rPr>
          <w:color w:val="auto"/>
          <w:sz w:val="22"/>
          <w:szCs w:val="22"/>
          <w:lang w:val="en-US"/>
        </w:rPr>
        <w:t>For future projects a full time project manager</w:t>
      </w:r>
      <w:r w:rsidR="00085177">
        <w:rPr>
          <w:color w:val="auto"/>
          <w:sz w:val="22"/>
          <w:szCs w:val="22"/>
          <w:lang w:val="en-US"/>
        </w:rPr>
        <w:t xml:space="preserve"> who is dedicated to the project</w:t>
      </w:r>
      <w:r w:rsidRPr="0008430C">
        <w:rPr>
          <w:color w:val="auto"/>
          <w:sz w:val="22"/>
          <w:szCs w:val="22"/>
          <w:lang w:val="en-US"/>
        </w:rPr>
        <w:t xml:space="preserve"> should be engaged to ensure that stakeholders and steering committees are in place and the planned activities are carried out.</w:t>
      </w:r>
    </w:p>
    <w:p w:rsidR="0008430C" w:rsidRPr="0008430C" w:rsidRDefault="0008430C" w:rsidP="003C2AAC">
      <w:pPr>
        <w:spacing w:before="0" w:after="200" w:line="360" w:lineRule="auto"/>
        <w:ind w:left="0"/>
        <w:contextualSpacing/>
        <w:jc w:val="both"/>
        <w:rPr>
          <w:color w:val="auto"/>
          <w:sz w:val="22"/>
          <w:szCs w:val="22"/>
          <w:lang w:val="en-US"/>
        </w:rPr>
      </w:pPr>
    </w:p>
    <w:p w:rsidR="0008430C" w:rsidRPr="0008430C" w:rsidRDefault="0008430C" w:rsidP="003C2AAC">
      <w:pPr>
        <w:spacing w:before="0" w:after="200" w:line="360" w:lineRule="auto"/>
        <w:ind w:left="0"/>
        <w:contextualSpacing/>
        <w:jc w:val="both"/>
        <w:rPr>
          <w:b/>
          <w:color w:val="auto"/>
          <w:sz w:val="22"/>
          <w:szCs w:val="22"/>
          <w:lang w:val="en-US"/>
        </w:rPr>
      </w:pPr>
      <w:r w:rsidRPr="0008430C">
        <w:rPr>
          <w:b/>
          <w:color w:val="auto"/>
          <w:sz w:val="22"/>
          <w:szCs w:val="22"/>
          <w:lang w:val="en-US"/>
        </w:rPr>
        <w:t>Recommendation</w:t>
      </w:r>
      <w:r w:rsidR="003309F6">
        <w:rPr>
          <w:b/>
          <w:color w:val="auto"/>
          <w:sz w:val="22"/>
          <w:szCs w:val="22"/>
          <w:lang w:val="en-US"/>
        </w:rPr>
        <w:t xml:space="preserve"> 8</w:t>
      </w:r>
      <w:r w:rsidR="00C80506">
        <w:rPr>
          <w:b/>
          <w:color w:val="auto"/>
          <w:sz w:val="22"/>
          <w:szCs w:val="22"/>
          <w:lang w:val="en-US"/>
        </w:rPr>
        <w:t xml:space="preserve">  </w:t>
      </w:r>
    </w:p>
    <w:p w:rsidR="0008430C" w:rsidRPr="0008430C" w:rsidRDefault="0008430C" w:rsidP="003C2AAC">
      <w:pPr>
        <w:spacing w:before="0" w:after="200" w:line="360" w:lineRule="auto"/>
        <w:ind w:left="0"/>
        <w:contextualSpacing/>
        <w:jc w:val="both"/>
        <w:rPr>
          <w:color w:val="auto"/>
          <w:sz w:val="22"/>
          <w:szCs w:val="22"/>
          <w:lang w:val="en-US"/>
        </w:rPr>
      </w:pPr>
      <w:r w:rsidRPr="0008430C">
        <w:rPr>
          <w:color w:val="auto"/>
          <w:sz w:val="22"/>
          <w:szCs w:val="22"/>
          <w:lang w:val="en-US"/>
        </w:rPr>
        <w:t xml:space="preserve">For future such projects NGO’s and college representatives should </w:t>
      </w:r>
      <w:r w:rsidR="00F058C7" w:rsidRPr="0008430C">
        <w:rPr>
          <w:color w:val="auto"/>
          <w:sz w:val="22"/>
          <w:szCs w:val="22"/>
          <w:lang w:val="en-US"/>
        </w:rPr>
        <w:t>be</w:t>
      </w:r>
      <w:r w:rsidR="00F058C7">
        <w:rPr>
          <w:color w:val="auto"/>
          <w:sz w:val="22"/>
          <w:szCs w:val="22"/>
          <w:lang w:val="en-US"/>
        </w:rPr>
        <w:t xml:space="preserve"> </w:t>
      </w:r>
      <w:r w:rsidR="00F058C7" w:rsidRPr="0008430C">
        <w:rPr>
          <w:color w:val="auto"/>
          <w:sz w:val="22"/>
          <w:szCs w:val="22"/>
          <w:lang w:val="en-US"/>
        </w:rPr>
        <w:t>utilized</w:t>
      </w:r>
      <w:r w:rsidRPr="0008430C">
        <w:rPr>
          <w:color w:val="auto"/>
          <w:sz w:val="22"/>
          <w:szCs w:val="22"/>
          <w:lang w:val="en-US"/>
        </w:rPr>
        <w:t xml:space="preserve"> especially when their organization or institution is expected to be actively involved in the project implementation. </w:t>
      </w:r>
      <w:r w:rsidR="00020432">
        <w:rPr>
          <w:color w:val="auto"/>
          <w:sz w:val="22"/>
          <w:szCs w:val="22"/>
          <w:lang w:val="en-US"/>
        </w:rPr>
        <w:t xml:space="preserve">This should have been done when annual work plans </w:t>
      </w:r>
      <w:r w:rsidR="00F058C7">
        <w:rPr>
          <w:color w:val="auto"/>
          <w:sz w:val="22"/>
          <w:szCs w:val="22"/>
          <w:lang w:val="en-US"/>
        </w:rPr>
        <w:t>and respective</w:t>
      </w:r>
      <w:r w:rsidR="00020432">
        <w:rPr>
          <w:color w:val="auto"/>
          <w:sz w:val="22"/>
          <w:szCs w:val="22"/>
          <w:lang w:val="en-US"/>
        </w:rPr>
        <w:t xml:space="preserve"> budgets were prepared</w:t>
      </w:r>
      <w:r w:rsidR="00D16C64">
        <w:rPr>
          <w:color w:val="auto"/>
          <w:sz w:val="22"/>
          <w:szCs w:val="22"/>
          <w:lang w:val="en-US"/>
        </w:rPr>
        <w:t>.</w:t>
      </w:r>
    </w:p>
    <w:p w:rsidR="00F455A3" w:rsidRDefault="00F455A3" w:rsidP="003C2AAC">
      <w:pPr>
        <w:spacing w:before="0" w:after="200" w:line="360" w:lineRule="auto"/>
        <w:ind w:left="0"/>
        <w:contextualSpacing/>
        <w:jc w:val="both"/>
        <w:rPr>
          <w:b/>
          <w:color w:val="auto"/>
          <w:sz w:val="22"/>
          <w:szCs w:val="22"/>
          <w:lang w:val="en-US"/>
        </w:rPr>
      </w:pPr>
    </w:p>
    <w:p w:rsidR="0008430C" w:rsidRPr="0008430C" w:rsidRDefault="0008430C" w:rsidP="003C2AAC">
      <w:pPr>
        <w:spacing w:before="0" w:after="200" w:line="360" w:lineRule="auto"/>
        <w:ind w:left="0"/>
        <w:contextualSpacing/>
        <w:jc w:val="both"/>
        <w:rPr>
          <w:b/>
          <w:color w:val="auto"/>
          <w:sz w:val="22"/>
          <w:szCs w:val="22"/>
          <w:lang w:val="en-US"/>
        </w:rPr>
      </w:pPr>
      <w:r w:rsidRPr="0008430C">
        <w:rPr>
          <w:b/>
          <w:color w:val="auto"/>
          <w:sz w:val="22"/>
          <w:szCs w:val="22"/>
          <w:lang w:val="en-US"/>
        </w:rPr>
        <w:t xml:space="preserve">Recommendation </w:t>
      </w:r>
      <w:r w:rsidR="003309F6">
        <w:rPr>
          <w:b/>
          <w:color w:val="auto"/>
          <w:sz w:val="22"/>
          <w:szCs w:val="22"/>
          <w:lang w:val="en-US"/>
        </w:rPr>
        <w:t>9</w:t>
      </w:r>
    </w:p>
    <w:p w:rsidR="0008430C" w:rsidRDefault="0008430C" w:rsidP="003C2AAC">
      <w:pPr>
        <w:spacing w:before="0" w:after="200" w:line="360" w:lineRule="auto"/>
        <w:ind w:left="0"/>
        <w:contextualSpacing/>
        <w:jc w:val="both"/>
        <w:rPr>
          <w:color w:val="auto"/>
          <w:sz w:val="22"/>
          <w:szCs w:val="22"/>
          <w:lang w:val="en-US"/>
        </w:rPr>
      </w:pPr>
      <w:r w:rsidRPr="0008430C">
        <w:rPr>
          <w:color w:val="auto"/>
          <w:sz w:val="22"/>
          <w:szCs w:val="22"/>
          <w:lang w:val="en-US"/>
        </w:rPr>
        <w:t xml:space="preserve">For future such projects the OEPPC should identify partners/stakeholders who will implement the activities. In the case of the SLM Project the OEPPC was an implementing agency for many activities, however OEPPC does not have the human resources and expertise for the implementation of these activities. It is recommended that the OEPPC should be a coordinating body. </w:t>
      </w:r>
      <w:r w:rsidR="00F455A3">
        <w:rPr>
          <w:color w:val="auto"/>
          <w:sz w:val="22"/>
          <w:szCs w:val="22"/>
          <w:lang w:val="en-US"/>
        </w:rPr>
        <w:t>OEPPC should sign agreements or MoUs with partners/stakeholders on detailed funding, expected deliverables and disbursement timeframes.</w:t>
      </w:r>
    </w:p>
    <w:p w:rsidR="001F17C1" w:rsidRDefault="001F17C1" w:rsidP="003C2AAC">
      <w:pPr>
        <w:spacing w:before="0" w:after="200" w:line="360" w:lineRule="auto"/>
        <w:ind w:left="0"/>
        <w:contextualSpacing/>
        <w:jc w:val="both"/>
        <w:rPr>
          <w:color w:val="auto"/>
          <w:sz w:val="22"/>
          <w:szCs w:val="22"/>
          <w:lang w:val="en-US"/>
        </w:rPr>
      </w:pPr>
    </w:p>
    <w:p w:rsidR="001F17C1" w:rsidRPr="0008430C" w:rsidRDefault="001F17C1" w:rsidP="003C2AAC">
      <w:pPr>
        <w:spacing w:before="0" w:after="200" w:line="360" w:lineRule="auto"/>
        <w:ind w:left="0"/>
        <w:contextualSpacing/>
        <w:rPr>
          <w:b/>
          <w:color w:val="auto"/>
          <w:sz w:val="22"/>
          <w:szCs w:val="22"/>
          <w:lang w:val="en-US"/>
        </w:rPr>
      </w:pPr>
      <w:r>
        <w:rPr>
          <w:b/>
          <w:color w:val="auto"/>
          <w:sz w:val="22"/>
          <w:szCs w:val="22"/>
          <w:lang w:val="en-US"/>
        </w:rPr>
        <w:t>Recommendation</w:t>
      </w:r>
      <w:r w:rsidR="003309F6">
        <w:rPr>
          <w:b/>
          <w:color w:val="auto"/>
          <w:sz w:val="22"/>
          <w:szCs w:val="22"/>
          <w:lang w:val="en-US"/>
        </w:rPr>
        <w:t xml:space="preserve"> 10</w:t>
      </w:r>
    </w:p>
    <w:p w:rsidR="001F17C1" w:rsidRPr="0008430C" w:rsidRDefault="001F17C1" w:rsidP="00BA632D">
      <w:pPr>
        <w:spacing w:before="0" w:after="200" w:line="360" w:lineRule="auto"/>
        <w:ind w:left="0"/>
        <w:contextualSpacing/>
        <w:jc w:val="both"/>
        <w:rPr>
          <w:color w:val="auto"/>
          <w:sz w:val="22"/>
          <w:szCs w:val="22"/>
          <w:lang w:val="en-US"/>
        </w:rPr>
      </w:pPr>
      <w:r w:rsidRPr="0008430C">
        <w:rPr>
          <w:color w:val="auto"/>
          <w:sz w:val="22"/>
          <w:szCs w:val="22"/>
          <w:lang w:val="en-US"/>
        </w:rPr>
        <w:t>That the S</w:t>
      </w:r>
      <w:r>
        <w:rPr>
          <w:color w:val="auto"/>
          <w:sz w:val="22"/>
          <w:szCs w:val="22"/>
          <w:lang w:val="en-US"/>
        </w:rPr>
        <w:t xml:space="preserve">ecretariat of the </w:t>
      </w:r>
      <w:r w:rsidRPr="0008430C">
        <w:rPr>
          <w:color w:val="auto"/>
          <w:sz w:val="22"/>
          <w:szCs w:val="22"/>
          <w:lang w:val="en-US"/>
        </w:rPr>
        <w:t>P</w:t>
      </w:r>
      <w:r>
        <w:rPr>
          <w:color w:val="auto"/>
          <w:sz w:val="22"/>
          <w:szCs w:val="22"/>
          <w:lang w:val="en-US"/>
        </w:rPr>
        <w:t xml:space="preserve">acific </w:t>
      </w:r>
      <w:r w:rsidRPr="0008430C">
        <w:rPr>
          <w:color w:val="auto"/>
          <w:sz w:val="22"/>
          <w:szCs w:val="22"/>
          <w:lang w:val="en-US"/>
        </w:rPr>
        <w:t>R</w:t>
      </w:r>
      <w:r>
        <w:rPr>
          <w:color w:val="auto"/>
          <w:sz w:val="22"/>
          <w:szCs w:val="22"/>
          <w:lang w:val="en-US"/>
        </w:rPr>
        <w:t xml:space="preserve">egional </w:t>
      </w:r>
      <w:r w:rsidRPr="0008430C">
        <w:rPr>
          <w:color w:val="auto"/>
          <w:sz w:val="22"/>
          <w:szCs w:val="22"/>
          <w:lang w:val="en-US"/>
        </w:rPr>
        <w:t>E</w:t>
      </w:r>
      <w:r>
        <w:rPr>
          <w:color w:val="auto"/>
          <w:sz w:val="22"/>
          <w:szCs w:val="22"/>
          <w:lang w:val="en-US"/>
        </w:rPr>
        <w:t xml:space="preserve">nvironment </w:t>
      </w:r>
      <w:r w:rsidRPr="0008430C">
        <w:rPr>
          <w:color w:val="auto"/>
          <w:sz w:val="22"/>
          <w:szCs w:val="22"/>
          <w:lang w:val="en-US"/>
        </w:rPr>
        <w:t>P</w:t>
      </w:r>
      <w:r>
        <w:rPr>
          <w:color w:val="auto"/>
          <w:sz w:val="22"/>
          <w:szCs w:val="22"/>
          <w:lang w:val="en-US"/>
        </w:rPr>
        <w:t>rogramme (SPREP)</w:t>
      </w:r>
      <w:r w:rsidRPr="0008430C">
        <w:rPr>
          <w:color w:val="auto"/>
          <w:sz w:val="22"/>
          <w:szCs w:val="22"/>
          <w:lang w:val="en-US"/>
        </w:rPr>
        <w:t xml:space="preserve"> be appraised of the suspension of the UNCCD NAP and investment strategy process in the RMI pending the development of the Pacific country template for alignment of NAPs with the UNCCD 5 years Action Strategy and requested to elevate the RMI in priority for technical assistance for completion of these tasks within 12 months.</w:t>
      </w:r>
    </w:p>
    <w:p w:rsidR="001F17C1" w:rsidRPr="0008430C" w:rsidRDefault="001F17C1" w:rsidP="003C2AAC">
      <w:pPr>
        <w:spacing w:before="0" w:after="200" w:line="360" w:lineRule="auto"/>
        <w:ind w:left="0"/>
        <w:contextualSpacing/>
        <w:jc w:val="both"/>
        <w:rPr>
          <w:color w:val="auto"/>
          <w:sz w:val="22"/>
          <w:szCs w:val="22"/>
          <w:lang w:val="en-US"/>
        </w:rPr>
      </w:pPr>
    </w:p>
    <w:p w:rsidR="0008430C" w:rsidRPr="0008430C" w:rsidRDefault="003309F6" w:rsidP="003C2AAC">
      <w:pPr>
        <w:autoSpaceDE w:val="0"/>
        <w:autoSpaceDN w:val="0"/>
        <w:adjustRightInd w:val="0"/>
        <w:spacing w:before="0" w:after="0" w:line="360" w:lineRule="auto"/>
        <w:ind w:left="0"/>
        <w:contextualSpacing/>
        <w:jc w:val="both"/>
        <w:rPr>
          <w:b/>
          <w:color w:val="auto"/>
          <w:sz w:val="22"/>
          <w:szCs w:val="22"/>
          <w:lang w:val="en-US"/>
        </w:rPr>
      </w:pPr>
      <w:r>
        <w:rPr>
          <w:b/>
          <w:color w:val="auto"/>
          <w:sz w:val="22"/>
          <w:szCs w:val="22"/>
          <w:lang w:val="en-US"/>
        </w:rPr>
        <w:t>Recommendation 11</w:t>
      </w:r>
    </w:p>
    <w:p w:rsidR="0008430C" w:rsidRPr="0008430C" w:rsidRDefault="0008430C" w:rsidP="003C2AAC">
      <w:pPr>
        <w:autoSpaceDE w:val="0"/>
        <w:autoSpaceDN w:val="0"/>
        <w:adjustRightInd w:val="0"/>
        <w:spacing w:before="0" w:after="0" w:line="360" w:lineRule="auto"/>
        <w:ind w:left="0"/>
        <w:contextualSpacing/>
        <w:jc w:val="both"/>
        <w:rPr>
          <w:color w:val="auto"/>
          <w:sz w:val="22"/>
          <w:szCs w:val="22"/>
          <w:lang w:val="en-US"/>
        </w:rPr>
      </w:pPr>
      <w:r w:rsidRPr="0008430C">
        <w:rPr>
          <w:color w:val="auto"/>
          <w:sz w:val="22"/>
          <w:szCs w:val="22"/>
          <w:lang w:val="en-US"/>
        </w:rPr>
        <w:t xml:space="preserve">Existing capacity and regional mechanisms should be utilized for future UNDP projects e.g. SPC North Pacific Office, UNFPA-led </w:t>
      </w:r>
      <w:r w:rsidR="00B42BCC">
        <w:rPr>
          <w:color w:val="auto"/>
          <w:sz w:val="22"/>
          <w:szCs w:val="22"/>
          <w:lang w:val="en-US"/>
        </w:rPr>
        <w:t xml:space="preserve">UN </w:t>
      </w:r>
      <w:r w:rsidRPr="0008430C">
        <w:rPr>
          <w:color w:val="auto"/>
          <w:sz w:val="22"/>
          <w:szCs w:val="22"/>
          <w:lang w:val="en-US"/>
        </w:rPr>
        <w:t xml:space="preserve">Joint Presence Office, Micronesia Conservation Trust, etc. specifically for providing core administrative support (reporting, procurement, financial)  and technical assistance. This is especially for the purpose of building capacity on the ground in the </w:t>
      </w:r>
      <w:r w:rsidRPr="0008430C">
        <w:rPr>
          <w:color w:val="auto"/>
          <w:sz w:val="22"/>
          <w:szCs w:val="22"/>
          <w:lang w:val="en-US"/>
        </w:rPr>
        <w:lastRenderedPageBreak/>
        <w:t xml:space="preserve">North Pacific </w:t>
      </w:r>
      <w:r w:rsidR="00F058C7" w:rsidRPr="0008430C">
        <w:rPr>
          <w:color w:val="auto"/>
          <w:sz w:val="22"/>
          <w:szCs w:val="22"/>
          <w:lang w:val="en-US"/>
        </w:rPr>
        <w:t>region. These</w:t>
      </w:r>
      <w:r w:rsidR="00B42BCC">
        <w:rPr>
          <w:color w:val="auto"/>
          <w:sz w:val="22"/>
          <w:szCs w:val="22"/>
          <w:lang w:val="en-US"/>
        </w:rPr>
        <w:t xml:space="preserve"> sub-</w:t>
      </w:r>
      <w:r w:rsidRPr="0008430C">
        <w:rPr>
          <w:color w:val="auto"/>
          <w:sz w:val="22"/>
          <w:szCs w:val="22"/>
          <w:lang w:val="en-US"/>
        </w:rPr>
        <w:t>regional institutions can be used for any number of aspects of the project, from financial administration, to serving on steering committees and technical working groups.</w:t>
      </w:r>
    </w:p>
    <w:p w:rsidR="00B42BCC" w:rsidRPr="0008430C" w:rsidRDefault="00B42BCC" w:rsidP="00661D66">
      <w:pPr>
        <w:autoSpaceDE w:val="0"/>
        <w:autoSpaceDN w:val="0"/>
        <w:adjustRightInd w:val="0"/>
        <w:spacing w:before="0" w:after="0" w:line="360" w:lineRule="auto"/>
        <w:ind w:left="417"/>
        <w:contextualSpacing/>
        <w:jc w:val="both"/>
        <w:rPr>
          <w:color w:val="auto"/>
          <w:sz w:val="22"/>
          <w:szCs w:val="22"/>
          <w:lang w:val="en-US"/>
        </w:rPr>
      </w:pPr>
    </w:p>
    <w:p w:rsidR="004D39E4" w:rsidRDefault="001F17C1" w:rsidP="004D39E4">
      <w:pPr>
        <w:autoSpaceDE w:val="0"/>
        <w:autoSpaceDN w:val="0"/>
        <w:adjustRightInd w:val="0"/>
        <w:spacing w:before="0" w:after="0" w:line="360" w:lineRule="auto"/>
        <w:ind w:left="0"/>
        <w:contextualSpacing/>
        <w:jc w:val="both"/>
        <w:rPr>
          <w:color w:val="auto"/>
          <w:sz w:val="22"/>
          <w:szCs w:val="22"/>
          <w:lang w:val="en-US"/>
        </w:rPr>
      </w:pPr>
      <w:r>
        <w:rPr>
          <w:b/>
          <w:color w:val="auto"/>
          <w:sz w:val="22"/>
          <w:szCs w:val="22"/>
          <w:lang w:val="en-US"/>
        </w:rPr>
        <w:t xml:space="preserve"> Recommen</w:t>
      </w:r>
      <w:r w:rsidR="003309F6">
        <w:rPr>
          <w:b/>
          <w:color w:val="auto"/>
          <w:sz w:val="22"/>
          <w:szCs w:val="22"/>
          <w:lang w:val="en-US"/>
        </w:rPr>
        <w:t>dation 12</w:t>
      </w:r>
    </w:p>
    <w:p w:rsidR="004D39E4" w:rsidRDefault="0008430C" w:rsidP="00BA632D">
      <w:pPr>
        <w:autoSpaceDE w:val="0"/>
        <w:autoSpaceDN w:val="0"/>
        <w:adjustRightInd w:val="0"/>
        <w:spacing w:before="0" w:after="0" w:line="360" w:lineRule="auto"/>
        <w:ind w:left="0"/>
        <w:contextualSpacing/>
        <w:jc w:val="both"/>
        <w:rPr>
          <w:color w:val="auto"/>
          <w:sz w:val="22"/>
          <w:szCs w:val="22"/>
          <w:lang w:val="en-US"/>
        </w:rPr>
      </w:pPr>
      <w:r w:rsidRPr="0008430C">
        <w:rPr>
          <w:color w:val="auto"/>
          <w:sz w:val="22"/>
          <w:szCs w:val="22"/>
          <w:lang w:val="en-US"/>
        </w:rPr>
        <w:t xml:space="preserve">That a full report and joint presentation by the UN Joint Presence Office and the OEPPC on the goals, outcomes and benefits of the SLM Project be given to (i) members of the RMI Congress and (ii) the heads of SLM related government agencies and stakeholders. The presentation would help increase understanding of SLM principles, provide responses to technical questions and promote strengthened governance and stewardship for land resources amongst the countries leaders. </w:t>
      </w:r>
    </w:p>
    <w:p w:rsidR="004D39E4" w:rsidRDefault="004D39E4" w:rsidP="004D39E4">
      <w:pPr>
        <w:autoSpaceDE w:val="0"/>
        <w:autoSpaceDN w:val="0"/>
        <w:adjustRightInd w:val="0"/>
        <w:spacing w:before="0" w:after="0" w:line="360" w:lineRule="auto"/>
        <w:ind w:left="0"/>
        <w:contextualSpacing/>
        <w:jc w:val="both"/>
        <w:rPr>
          <w:color w:val="auto"/>
          <w:sz w:val="22"/>
          <w:szCs w:val="22"/>
          <w:lang w:val="en-US"/>
        </w:rPr>
      </w:pPr>
    </w:p>
    <w:p w:rsidR="004D39E4" w:rsidRDefault="003309F6" w:rsidP="004D39E4">
      <w:pPr>
        <w:autoSpaceDE w:val="0"/>
        <w:autoSpaceDN w:val="0"/>
        <w:adjustRightInd w:val="0"/>
        <w:spacing w:before="0" w:after="0" w:line="360" w:lineRule="auto"/>
        <w:ind w:left="0"/>
        <w:contextualSpacing/>
        <w:jc w:val="both"/>
        <w:rPr>
          <w:color w:val="auto"/>
          <w:sz w:val="22"/>
          <w:szCs w:val="22"/>
          <w:lang w:val="en-US"/>
        </w:rPr>
      </w:pPr>
      <w:r>
        <w:rPr>
          <w:b/>
          <w:sz w:val="22"/>
          <w:szCs w:val="22"/>
        </w:rPr>
        <w:t>Recommendation 13</w:t>
      </w:r>
      <w:r w:rsidR="0008430C" w:rsidRPr="0008430C">
        <w:rPr>
          <w:sz w:val="22"/>
          <w:szCs w:val="22"/>
        </w:rPr>
        <w:t xml:space="preserve"> </w:t>
      </w:r>
    </w:p>
    <w:p w:rsidR="004D39E4" w:rsidRDefault="0008430C" w:rsidP="004D39E4">
      <w:pPr>
        <w:autoSpaceDE w:val="0"/>
        <w:autoSpaceDN w:val="0"/>
        <w:adjustRightInd w:val="0"/>
        <w:spacing w:before="0" w:after="0" w:line="360" w:lineRule="auto"/>
        <w:ind w:left="0"/>
        <w:contextualSpacing/>
        <w:jc w:val="both"/>
        <w:rPr>
          <w:color w:val="auto"/>
          <w:sz w:val="22"/>
          <w:szCs w:val="22"/>
          <w:lang w:val="en-US"/>
        </w:rPr>
      </w:pPr>
      <w:r w:rsidRPr="0008430C">
        <w:rPr>
          <w:sz w:val="22"/>
          <w:szCs w:val="22"/>
        </w:rPr>
        <w:t>That in future projects budgetary transparency i</w:t>
      </w:r>
      <w:r w:rsidR="00BA632D">
        <w:rPr>
          <w:sz w:val="22"/>
          <w:szCs w:val="22"/>
        </w:rPr>
        <w:t xml:space="preserve">s achieved so all </w:t>
      </w:r>
      <w:r w:rsidRPr="0008430C">
        <w:rPr>
          <w:sz w:val="22"/>
          <w:szCs w:val="22"/>
        </w:rPr>
        <w:t>implementing stakeholders are aware of funding al</w:t>
      </w:r>
      <w:r w:rsidR="00F3611A">
        <w:rPr>
          <w:sz w:val="22"/>
          <w:szCs w:val="22"/>
        </w:rPr>
        <w:t>locations and are kept updated</w:t>
      </w:r>
      <w:r w:rsidRPr="0008430C">
        <w:rPr>
          <w:sz w:val="22"/>
          <w:szCs w:val="22"/>
        </w:rPr>
        <w:t xml:space="preserve"> on revisions and reallocations of funding with approval being sought or at least consultation taking place before budget lines are reduced or reprogrammed.</w:t>
      </w:r>
    </w:p>
    <w:p w:rsidR="004D39E4" w:rsidRDefault="004D39E4" w:rsidP="004D39E4">
      <w:pPr>
        <w:autoSpaceDE w:val="0"/>
        <w:autoSpaceDN w:val="0"/>
        <w:adjustRightInd w:val="0"/>
        <w:spacing w:before="0" w:after="0" w:line="360" w:lineRule="auto"/>
        <w:ind w:left="0"/>
        <w:contextualSpacing/>
        <w:jc w:val="both"/>
        <w:rPr>
          <w:color w:val="auto"/>
          <w:sz w:val="22"/>
          <w:szCs w:val="22"/>
          <w:lang w:val="en-US"/>
        </w:rPr>
      </w:pPr>
    </w:p>
    <w:p w:rsidR="004D39E4" w:rsidRDefault="003309F6" w:rsidP="004D39E4">
      <w:pPr>
        <w:autoSpaceDE w:val="0"/>
        <w:autoSpaceDN w:val="0"/>
        <w:adjustRightInd w:val="0"/>
        <w:spacing w:before="0" w:after="0" w:line="360" w:lineRule="auto"/>
        <w:ind w:left="0"/>
        <w:contextualSpacing/>
        <w:jc w:val="both"/>
        <w:rPr>
          <w:color w:val="auto"/>
          <w:sz w:val="22"/>
          <w:szCs w:val="22"/>
          <w:lang w:val="en-US"/>
        </w:rPr>
      </w:pPr>
      <w:r>
        <w:rPr>
          <w:rFonts w:cs="Times New Roman"/>
          <w:b/>
          <w:sz w:val="22"/>
          <w:szCs w:val="22"/>
        </w:rPr>
        <w:t>Recommendation 14</w:t>
      </w:r>
    </w:p>
    <w:p w:rsidR="004D39E4" w:rsidRDefault="0008430C" w:rsidP="004D39E4">
      <w:pPr>
        <w:autoSpaceDE w:val="0"/>
        <w:autoSpaceDN w:val="0"/>
        <w:adjustRightInd w:val="0"/>
        <w:spacing w:before="0" w:after="0" w:line="360" w:lineRule="auto"/>
        <w:ind w:left="0"/>
        <w:contextualSpacing/>
        <w:jc w:val="both"/>
        <w:rPr>
          <w:color w:val="auto"/>
          <w:sz w:val="22"/>
          <w:szCs w:val="22"/>
          <w:lang w:val="en-US"/>
        </w:rPr>
      </w:pPr>
      <w:r w:rsidRPr="0008430C">
        <w:rPr>
          <w:rFonts w:cs="Times New Roman"/>
          <w:sz w:val="22"/>
          <w:szCs w:val="22"/>
        </w:rPr>
        <w:t>Delegate remaining activities directly to the agencies responsible for their implementation. This should be implemented through MOUs between OEPPC and partner agencies clearly stating their respective roles and responsibilities.</w:t>
      </w:r>
    </w:p>
    <w:p w:rsidR="004D39E4" w:rsidRDefault="004D39E4" w:rsidP="004D39E4">
      <w:pPr>
        <w:autoSpaceDE w:val="0"/>
        <w:autoSpaceDN w:val="0"/>
        <w:adjustRightInd w:val="0"/>
        <w:spacing w:before="0" w:after="0" w:line="360" w:lineRule="auto"/>
        <w:ind w:left="0"/>
        <w:contextualSpacing/>
        <w:jc w:val="both"/>
        <w:rPr>
          <w:color w:val="auto"/>
          <w:sz w:val="22"/>
          <w:szCs w:val="22"/>
          <w:lang w:val="en-US"/>
        </w:rPr>
      </w:pPr>
    </w:p>
    <w:p w:rsidR="004D39E4" w:rsidRDefault="003309F6" w:rsidP="004D39E4">
      <w:pPr>
        <w:autoSpaceDE w:val="0"/>
        <w:autoSpaceDN w:val="0"/>
        <w:adjustRightInd w:val="0"/>
        <w:spacing w:before="0" w:after="0" w:line="360" w:lineRule="auto"/>
        <w:ind w:left="0"/>
        <w:contextualSpacing/>
        <w:jc w:val="both"/>
        <w:rPr>
          <w:color w:val="auto"/>
          <w:sz w:val="22"/>
          <w:szCs w:val="22"/>
          <w:lang w:val="en-US"/>
        </w:rPr>
      </w:pPr>
      <w:r>
        <w:rPr>
          <w:rFonts w:cs="Times New Roman"/>
          <w:b/>
          <w:sz w:val="22"/>
          <w:szCs w:val="22"/>
        </w:rPr>
        <w:t>Recommendation 15</w:t>
      </w:r>
      <w:r w:rsidR="0008430C" w:rsidRPr="0008430C">
        <w:rPr>
          <w:rFonts w:cs="Times New Roman"/>
          <w:sz w:val="22"/>
          <w:szCs w:val="22"/>
        </w:rPr>
        <w:t xml:space="preserve"> </w:t>
      </w:r>
    </w:p>
    <w:p w:rsidR="0008430C" w:rsidRPr="004D39E4" w:rsidRDefault="0008430C" w:rsidP="004D39E4">
      <w:pPr>
        <w:autoSpaceDE w:val="0"/>
        <w:autoSpaceDN w:val="0"/>
        <w:adjustRightInd w:val="0"/>
        <w:spacing w:before="0" w:after="0" w:line="360" w:lineRule="auto"/>
        <w:ind w:left="0"/>
        <w:contextualSpacing/>
        <w:jc w:val="both"/>
        <w:rPr>
          <w:color w:val="auto"/>
          <w:sz w:val="22"/>
          <w:szCs w:val="22"/>
          <w:lang w:val="en-US"/>
        </w:rPr>
      </w:pPr>
      <w:r w:rsidRPr="0008430C">
        <w:rPr>
          <w:rFonts w:cs="Times New Roman"/>
          <w:sz w:val="22"/>
          <w:szCs w:val="22"/>
        </w:rPr>
        <w:t>To improve project monitoring and evaluation</w:t>
      </w:r>
      <w:r w:rsidR="002A0214">
        <w:rPr>
          <w:rFonts w:cs="Times New Roman"/>
          <w:sz w:val="22"/>
          <w:szCs w:val="22"/>
        </w:rPr>
        <w:t xml:space="preserve"> RMI Government should support a </w:t>
      </w:r>
      <w:r w:rsidRPr="0008430C">
        <w:rPr>
          <w:rFonts w:cs="Times New Roman"/>
          <w:sz w:val="22"/>
          <w:szCs w:val="22"/>
        </w:rPr>
        <w:t xml:space="preserve">more involved role of the </w:t>
      </w:r>
      <w:r w:rsidR="00BA632D">
        <w:rPr>
          <w:rFonts w:cs="Times New Roman"/>
          <w:sz w:val="22"/>
          <w:szCs w:val="22"/>
        </w:rPr>
        <w:t>UN Country D</w:t>
      </w:r>
      <w:r w:rsidR="00E02300">
        <w:rPr>
          <w:rFonts w:cs="Times New Roman"/>
          <w:sz w:val="22"/>
          <w:szCs w:val="22"/>
        </w:rPr>
        <w:t>evelopment Manager</w:t>
      </w:r>
      <w:r w:rsidR="00971875">
        <w:rPr>
          <w:rFonts w:cs="Times New Roman"/>
          <w:sz w:val="22"/>
          <w:szCs w:val="22"/>
        </w:rPr>
        <w:t xml:space="preserve"> in the RMI is recommended. </w:t>
      </w:r>
    </w:p>
    <w:p w:rsidR="00F777E5" w:rsidRPr="0008430C" w:rsidRDefault="00F777E5" w:rsidP="003C2AAC">
      <w:pPr>
        <w:spacing w:line="360" w:lineRule="auto"/>
        <w:ind w:left="0" w:firstLine="417"/>
        <w:jc w:val="both"/>
        <w:rPr>
          <w:rFonts w:cs="Times New Roman"/>
          <w:sz w:val="22"/>
          <w:szCs w:val="22"/>
        </w:rPr>
      </w:pPr>
    </w:p>
    <w:p w:rsidR="0008430C" w:rsidRPr="00857B1C" w:rsidRDefault="004D39E4" w:rsidP="004D39E4">
      <w:pPr>
        <w:spacing w:before="0" w:after="200" w:line="360" w:lineRule="auto"/>
        <w:ind w:left="0"/>
        <w:contextualSpacing/>
        <w:rPr>
          <w:b/>
          <w:color w:val="auto"/>
          <w:sz w:val="24"/>
          <w:szCs w:val="24"/>
          <w:lang w:val="en-US"/>
        </w:rPr>
      </w:pPr>
      <w:r>
        <w:rPr>
          <w:b/>
          <w:color w:val="auto"/>
          <w:sz w:val="24"/>
          <w:szCs w:val="24"/>
          <w:lang w:val="en-US"/>
        </w:rPr>
        <w:t>1.5</w:t>
      </w:r>
      <w:r>
        <w:rPr>
          <w:b/>
          <w:color w:val="auto"/>
          <w:sz w:val="24"/>
          <w:szCs w:val="24"/>
          <w:lang w:val="en-US"/>
        </w:rPr>
        <w:tab/>
      </w:r>
      <w:r w:rsidR="0008430C" w:rsidRPr="00857B1C">
        <w:rPr>
          <w:b/>
          <w:color w:val="auto"/>
          <w:sz w:val="24"/>
          <w:szCs w:val="24"/>
          <w:lang w:val="en-US"/>
        </w:rPr>
        <w:t xml:space="preserve">  Lesson Learned</w:t>
      </w:r>
    </w:p>
    <w:p w:rsidR="0008430C" w:rsidRPr="0008430C" w:rsidRDefault="0008430C" w:rsidP="0008430C">
      <w:pPr>
        <w:spacing w:before="0" w:after="200" w:line="360" w:lineRule="auto"/>
        <w:ind w:left="417"/>
        <w:contextualSpacing/>
        <w:jc w:val="both"/>
        <w:rPr>
          <w:b/>
          <w:color w:val="auto"/>
          <w:sz w:val="22"/>
          <w:szCs w:val="22"/>
          <w:lang w:val="en-US"/>
        </w:rPr>
      </w:pPr>
    </w:p>
    <w:p w:rsidR="00B743F7" w:rsidRDefault="0008430C" w:rsidP="003C2AAC">
      <w:pPr>
        <w:spacing w:before="0" w:after="200" w:line="360" w:lineRule="auto"/>
        <w:ind w:left="0"/>
        <w:contextualSpacing/>
        <w:jc w:val="both"/>
        <w:rPr>
          <w:color w:val="auto"/>
          <w:sz w:val="22"/>
          <w:szCs w:val="22"/>
          <w:lang w:val="en-US"/>
        </w:rPr>
      </w:pPr>
      <w:r w:rsidRPr="0008430C">
        <w:rPr>
          <w:color w:val="auto"/>
          <w:sz w:val="22"/>
          <w:szCs w:val="22"/>
          <w:lang w:val="en-US"/>
        </w:rPr>
        <w:t>The RMI SLM project took a long time to get off the ground for several reasons which ar</w:t>
      </w:r>
      <w:r w:rsidR="006F3AF5">
        <w:rPr>
          <w:color w:val="auto"/>
          <w:sz w:val="22"/>
          <w:szCs w:val="22"/>
          <w:lang w:val="en-US"/>
        </w:rPr>
        <w:t xml:space="preserve">e outlined below. These can be </w:t>
      </w:r>
      <w:r w:rsidRPr="0008430C">
        <w:rPr>
          <w:color w:val="auto"/>
          <w:sz w:val="22"/>
          <w:szCs w:val="22"/>
          <w:lang w:val="en-US"/>
        </w:rPr>
        <w:t>le</w:t>
      </w:r>
      <w:r w:rsidR="00B743F7">
        <w:rPr>
          <w:color w:val="auto"/>
          <w:sz w:val="22"/>
          <w:szCs w:val="22"/>
          <w:lang w:val="en-US"/>
        </w:rPr>
        <w:t>arned from for future projects:</w:t>
      </w:r>
    </w:p>
    <w:p w:rsidR="004E2450" w:rsidRDefault="004E2450" w:rsidP="0008430C">
      <w:pPr>
        <w:spacing w:before="0" w:after="200" w:line="360" w:lineRule="auto"/>
        <w:ind w:left="417"/>
        <w:contextualSpacing/>
        <w:jc w:val="both"/>
        <w:rPr>
          <w:color w:val="auto"/>
          <w:sz w:val="22"/>
          <w:szCs w:val="22"/>
          <w:lang w:val="en-US"/>
        </w:rPr>
      </w:pPr>
    </w:p>
    <w:p w:rsidR="004E2450" w:rsidRPr="004E2450" w:rsidRDefault="0008430C" w:rsidP="003C2AAC">
      <w:pPr>
        <w:pStyle w:val="ListParagraph"/>
        <w:numPr>
          <w:ilvl w:val="0"/>
          <w:numId w:val="50"/>
        </w:numPr>
        <w:spacing w:line="360" w:lineRule="auto"/>
        <w:ind w:left="0" w:firstLine="0"/>
        <w:jc w:val="both"/>
        <w:rPr>
          <w:rFonts w:ascii="Arial" w:hAnsi="Arial" w:cs="Arial"/>
        </w:rPr>
      </w:pPr>
      <w:r w:rsidRPr="004E2450">
        <w:rPr>
          <w:rFonts w:ascii="Arial" w:hAnsi="Arial" w:cs="Arial"/>
        </w:rPr>
        <w:lastRenderedPageBreak/>
        <w:t>One of the main reasons why the RMI SLM was very s</w:t>
      </w:r>
      <w:r w:rsidR="00AA5C74" w:rsidRPr="004E2450">
        <w:rPr>
          <w:rFonts w:ascii="Arial" w:hAnsi="Arial" w:cs="Arial"/>
        </w:rPr>
        <w:t xml:space="preserve">low and inactive was due to </w:t>
      </w:r>
      <w:r w:rsidRPr="004E2450">
        <w:rPr>
          <w:rFonts w:ascii="Arial" w:hAnsi="Arial" w:cs="Arial"/>
        </w:rPr>
        <w:t>insufficient attention to the SLM Project and poor leaders</w:t>
      </w:r>
      <w:r w:rsidR="00B743F7" w:rsidRPr="004E2450">
        <w:rPr>
          <w:rFonts w:ascii="Arial" w:hAnsi="Arial" w:cs="Arial"/>
        </w:rPr>
        <w:t xml:space="preserve">hip from the Director of OEPPC </w:t>
      </w:r>
      <w:r w:rsidRPr="004E2450">
        <w:rPr>
          <w:rFonts w:ascii="Arial" w:hAnsi="Arial" w:cs="Arial"/>
        </w:rPr>
        <w:t>who was the Focal Point (FP) for the SLM Project. The</w:t>
      </w:r>
      <w:r w:rsidR="006F3AF5" w:rsidRPr="004E2450">
        <w:rPr>
          <w:rFonts w:ascii="Arial" w:hAnsi="Arial" w:cs="Arial"/>
        </w:rPr>
        <w:t>re could</w:t>
      </w:r>
      <w:r w:rsidR="00B743F7" w:rsidRPr="004E2450">
        <w:rPr>
          <w:rFonts w:ascii="Arial" w:hAnsi="Arial" w:cs="Arial"/>
        </w:rPr>
        <w:t xml:space="preserve"> have been corrective </w:t>
      </w:r>
      <w:r w:rsidRPr="004E2450">
        <w:rPr>
          <w:rFonts w:ascii="Arial" w:hAnsi="Arial" w:cs="Arial"/>
        </w:rPr>
        <w:t xml:space="preserve">actions implemented by </w:t>
      </w:r>
      <w:r w:rsidR="006F3AF5" w:rsidRPr="004E2450">
        <w:rPr>
          <w:rFonts w:ascii="Arial" w:hAnsi="Arial" w:cs="Arial"/>
        </w:rPr>
        <w:t>UN Country Development Manger</w:t>
      </w:r>
      <w:r w:rsidRPr="004E2450">
        <w:rPr>
          <w:rFonts w:ascii="Arial" w:hAnsi="Arial" w:cs="Arial"/>
        </w:rPr>
        <w:t xml:space="preserve"> when the slow development of the project was observed</w:t>
      </w:r>
      <w:r w:rsidR="003164B3" w:rsidRPr="004E2450">
        <w:rPr>
          <w:rFonts w:ascii="Arial" w:hAnsi="Arial" w:cs="Arial"/>
        </w:rPr>
        <w:t xml:space="preserve"> in the early stage of the project.</w:t>
      </w:r>
      <w:r w:rsidRPr="004E2450">
        <w:rPr>
          <w:rFonts w:ascii="Arial" w:hAnsi="Arial" w:cs="Arial"/>
        </w:rPr>
        <w:t xml:space="preserve"> Country visits by UN personal, a Mid-Term Evaluation (MTE), m</w:t>
      </w:r>
      <w:r w:rsidR="00AA5C74" w:rsidRPr="004E2450">
        <w:rPr>
          <w:rFonts w:ascii="Arial" w:hAnsi="Arial" w:cs="Arial"/>
        </w:rPr>
        <w:t xml:space="preserve">ore active stakeholders and </w:t>
      </w:r>
      <w:r w:rsidRPr="004E2450">
        <w:rPr>
          <w:rFonts w:ascii="Arial" w:hAnsi="Arial" w:cs="Arial"/>
        </w:rPr>
        <w:t>steering committee would all have helped to make improvements or changes.</w:t>
      </w:r>
    </w:p>
    <w:p w:rsidR="004E2450" w:rsidRPr="0008430C" w:rsidRDefault="004E2450" w:rsidP="003C2AAC">
      <w:pPr>
        <w:spacing w:before="0" w:after="200" w:line="360" w:lineRule="auto"/>
        <w:ind w:left="0"/>
        <w:contextualSpacing/>
        <w:jc w:val="both"/>
        <w:rPr>
          <w:color w:val="auto"/>
          <w:sz w:val="22"/>
          <w:szCs w:val="22"/>
          <w:lang w:val="en-US"/>
        </w:rPr>
      </w:pPr>
    </w:p>
    <w:p w:rsidR="00A33553" w:rsidRDefault="00A33553" w:rsidP="00A33553">
      <w:pPr>
        <w:pStyle w:val="ListParagraph"/>
        <w:numPr>
          <w:ilvl w:val="0"/>
          <w:numId w:val="7"/>
        </w:numPr>
        <w:spacing w:line="360" w:lineRule="auto"/>
        <w:jc w:val="both"/>
        <w:rPr>
          <w:rFonts w:ascii="Arial" w:hAnsi="Arial" w:cs="Arial"/>
        </w:rPr>
      </w:pPr>
      <w:r>
        <w:rPr>
          <w:rFonts w:ascii="Arial" w:hAnsi="Arial" w:cs="Arial"/>
        </w:rPr>
        <w:tab/>
      </w:r>
      <w:r w:rsidR="0008430C" w:rsidRPr="00BA632D">
        <w:rPr>
          <w:rFonts w:ascii="Arial" w:hAnsi="Arial" w:cs="Arial"/>
        </w:rPr>
        <w:t xml:space="preserve">After </w:t>
      </w:r>
      <w:r w:rsidR="003164B3" w:rsidRPr="00BA632D">
        <w:rPr>
          <w:rFonts w:ascii="Arial" w:hAnsi="Arial" w:cs="Arial"/>
        </w:rPr>
        <w:t xml:space="preserve">almost three years delay, when </w:t>
      </w:r>
      <w:r w:rsidR="0008430C" w:rsidRPr="00BA632D">
        <w:rPr>
          <w:rFonts w:ascii="Arial" w:hAnsi="Arial" w:cs="Arial"/>
        </w:rPr>
        <w:t>the Inception and Vali</w:t>
      </w:r>
      <w:r>
        <w:rPr>
          <w:rFonts w:ascii="Arial" w:hAnsi="Arial" w:cs="Arial"/>
        </w:rPr>
        <w:t xml:space="preserve">dation workshop in January </w:t>
      </w:r>
    </w:p>
    <w:p w:rsidR="0008430C" w:rsidRPr="00A33553" w:rsidRDefault="00BA632D" w:rsidP="00A33553">
      <w:pPr>
        <w:pStyle w:val="ListParagraph"/>
        <w:spacing w:line="360" w:lineRule="auto"/>
        <w:ind w:left="0"/>
        <w:jc w:val="both"/>
        <w:rPr>
          <w:rFonts w:ascii="Arial" w:hAnsi="Arial" w:cs="Arial"/>
        </w:rPr>
      </w:pPr>
      <w:r w:rsidRPr="00A33553">
        <w:rPr>
          <w:rFonts w:ascii="Arial" w:hAnsi="Arial" w:cs="Arial"/>
        </w:rPr>
        <w:t>2011</w:t>
      </w:r>
      <w:r w:rsidR="003164B3" w:rsidRPr="00A33553">
        <w:rPr>
          <w:rFonts w:ascii="Arial" w:hAnsi="Arial" w:cs="Arial"/>
        </w:rPr>
        <w:t xml:space="preserve">was conducted </w:t>
      </w:r>
      <w:r w:rsidR="0008430C" w:rsidRPr="00A33553">
        <w:rPr>
          <w:rFonts w:ascii="Arial" w:hAnsi="Arial" w:cs="Arial"/>
        </w:rPr>
        <w:t xml:space="preserve">the SLM Project became suddenly more active. This shows that activities like a workshop and consultant visit is a wake-up call. </w:t>
      </w:r>
    </w:p>
    <w:p w:rsidR="0008430C" w:rsidRPr="0008430C" w:rsidRDefault="0008430C" w:rsidP="003C2AAC">
      <w:pPr>
        <w:spacing w:before="0" w:after="200" w:line="360" w:lineRule="auto"/>
        <w:ind w:left="0"/>
        <w:contextualSpacing/>
        <w:jc w:val="both"/>
        <w:rPr>
          <w:color w:val="auto"/>
          <w:sz w:val="22"/>
          <w:szCs w:val="22"/>
          <w:lang w:val="en-US"/>
        </w:rPr>
      </w:pPr>
    </w:p>
    <w:p w:rsidR="0008430C" w:rsidRPr="0008430C" w:rsidRDefault="0008430C" w:rsidP="00BA632D">
      <w:pPr>
        <w:numPr>
          <w:ilvl w:val="0"/>
          <w:numId w:val="7"/>
        </w:numPr>
        <w:spacing w:before="0" w:after="200" w:line="360" w:lineRule="auto"/>
        <w:ind w:left="0" w:firstLine="0"/>
        <w:contextualSpacing/>
        <w:jc w:val="both"/>
        <w:rPr>
          <w:color w:val="auto"/>
          <w:sz w:val="22"/>
          <w:szCs w:val="22"/>
          <w:lang w:val="en-US"/>
        </w:rPr>
      </w:pPr>
      <w:r w:rsidRPr="0008430C">
        <w:rPr>
          <w:color w:val="auto"/>
          <w:sz w:val="22"/>
          <w:szCs w:val="22"/>
          <w:lang w:val="en-US"/>
        </w:rPr>
        <w:t>There was one SLM Project Assista</w:t>
      </w:r>
      <w:r w:rsidR="004E2450">
        <w:rPr>
          <w:color w:val="auto"/>
          <w:sz w:val="22"/>
          <w:szCs w:val="22"/>
          <w:lang w:val="en-US"/>
        </w:rPr>
        <w:t>nt, but he was</w:t>
      </w:r>
      <w:r w:rsidR="00F3611A">
        <w:rPr>
          <w:color w:val="auto"/>
          <w:sz w:val="22"/>
          <w:szCs w:val="22"/>
          <w:lang w:val="en-US"/>
        </w:rPr>
        <w:t xml:space="preserve"> spending more</w:t>
      </w:r>
      <w:r w:rsidRPr="0008430C">
        <w:rPr>
          <w:color w:val="auto"/>
          <w:sz w:val="22"/>
          <w:szCs w:val="22"/>
          <w:lang w:val="en-US"/>
        </w:rPr>
        <w:t xml:space="preserve"> time on other activities. If a full time Project Manager with good management skills would have been engaged, better and faster results could have been achieved.</w:t>
      </w:r>
    </w:p>
    <w:p w:rsidR="0008430C" w:rsidRPr="0008430C" w:rsidRDefault="0008430C" w:rsidP="003C2AAC">
      <w:pPr>
        <w:spacing w:before="0" w:after="200" w:line="360" w:lineRule="auto"/>
        <w:ind w:left="0"/>
        <w:contextualSpacing/>
        <w:jc w:val="both"/>
        <w:rPr>
          <w:color w:val="auto"/>
          <w:sz w:val="22"/>
          <w:szCs w:val="22"/>
          <w:lang w:val="en-US"/>
        </w:rPr>
      </w:pPr>
    </w:p>
    <w:p w:rsidR="00351BD8" w:rsidRPr="00351BD8" w:rsidRDefault="0008430C" w:rsidP="00BA632D">
      <w:pPr>
        <w:numPr>
          <w:ilvl w:val="0"/>
          <w:numId w:val="7"/>
        </w:numPr>
        <w:spacing w:before="0" w:after="200" w:line="360" w:lineRule="auto"/>
        <w:ind w:left="0" w:firstLine="0"/>
        <w:contextualSpacing/>
        <w:jc w:val="both"/>
        <w:rPr>
          <w:color w:val="auto"/>
          <w:sz w:val="22"/>
          <w:szCs w:val="22"/>
          <w:lang w:val="en-US"/>
        </w:rPr>
      </w:pPr>
      <w:r w:rsidRPr="0008430C">
        <w:rPr>
          <w:color w:val="auto"/>
          <w:sz w:val="22"/>
          <w:szCs w:val="22"/>
          <w:lang w:val="en-US"/>
        </w:rPr>
        <w:t>The lack of stakeholder involvement was other main reasons why many activities like the NAP were not completed in time. This could have been improved if the National Focal Point would have been</w:t>
      </w:r>
      <w:r w:rsidR="00351BD8">
        <w:rPr>
          <w:color w:val="auto"/>
          <w:sz w:val="22"/>
          <w:szCs w:val="22"/>
          <w:lang w:val="en-US"/>
        </w:rPr>
        <w:t xml:space="preserve"> willing delegate tasks to other agencies/departments and if an active </w:t>
      </w:r>
    </w:p>
    <w:p w:rsidR="0008430C" w:rsidRPr="0008430C" w:rsidRDefault="0008430C" w:rsidP="003C2AAC">
      <w:pPr>
        <w:spacing w:before="0" w:after="200" w:line="360" w:lineRule="auto"/>
        <w:ind w:left="0"/>
        <w:contextualSpacing/>
        <w:jc w:val="both"/>
        <w:rPr>
          <w:color w:val="auto"/>
          <w:sz w:val="22"/>
          <w:szCs w:val="22"/>
          <w:lang w:val="en-US"/>
        </w:rPr>
      </w:pPr>
      <w:r w:rsidRPr="0008430C">
        <w:rPr>
          <w:color w:val="auto"/>
          <w:sz w:val="22"/>
          <w:szCs w:val="22"/>
          <w:lang w:val="en-US"/>
        </w:rPr>
        <w:t xml:space="preserve"> steering committee</w:t>
      </w:r>
      <w:r w:rsidR="00351BD8">
        <w:rPr>
          <w:color w:val="auto"/>
          <w:sz w:val="22"/>
          <w:szCs w:val="22"/>
          <w:lang w:val="en-US"/>
        </w:rPr>
        <w:t xml:space="preserve"> would have been in place.</w:t>
      </w:r>
      <w:r w:rsidRPr="0008430C">
        <w:rPr>
          <w:color w:val="auto"/>
          <w:sz w:val="22"/>
          <w:szCs w:val="22"/>
          <w:lang w:val="en-US"/>
        </w:rPr>
        <w:t xml:space="preserve"> in place.</w:t>
      </w:r>
    </w:p>
    <w:p w:rsidR="0008430C" w:rsidRPr="0008430C" w:rsidRDefault="0008430C" w:rsidP="003C2AAC">
      <w:pPr>
        <w:spacing w:before="0" w:after="200" w:line="360" w:lineRule="auto"/>
        <w:ind w:left="0"/>
        <w:jc w:val="both"/>
        <w:rPr>
          <w:color w:val="auto"/>
          <w:sz w:val="22"/>
          <w:szCs w:val="22"/>
          <w:lang w:val="en-US"/>
        </w:rPr>
      </w:pPr>
    </w:p>
    <w:p w:rsidR="0008430C" w:rsidRPr="0008430C" w:rsidRDefault="0008430C" w:rsidP="00BA632D">
      <w:pPr>
        <w:numPr>
          <w:ilvl w:val="0"/>
          <w:numId w:val="7"/>
        </w:numPr>
        <w:spacing w:before="0" w:after="200" w:line="360" w:lineRule="auto"/>
        <w:ind w:left="0" w:firstLine="0"/>
        <w:contextualSpacing/>
        <w:jc w:val="both"/>
        <w:rPr>
          <w:color w:val="auto"/>
          <w:sz w:val="22"/>
          <w:szCs w:val="22"/>
          <w:lang w:val="en-US"/>
        </w:rPr>
      </w:pPr>
      <w:r w:rsidRPr="0008430C">
        <w:rPr>
          <w:color w:val="auto"/>
          <w:sz w:val="22"/>
          <w:szCs w:val="22"/>
          <w:lang w:val="en-US"/>
        </w:rPr>
        <w:t>There could have been more stakeholders like NGO’s and the College of the Marshall Islands (CMI) involved, e.g. Objective 2.7should have been under the responsibility of CMI and not</w:t>
      </w:r>
      <w:r w:rsidR="004E2450">
        <w:rPr>
          <w:color w:val="auto"/>
          <w:sz w:val="22"/>
          <w:szCs w:val="22"/>
          <w:lang w:val="en-US"/>
        </w:rPr>
        <w:t xml:space="preserve"> Ministry of Resources and Development (</w:t>
      </w:r>
      <w:r w:rsidRPr="0008430C">
        <w:rPr>
          <w:color w:val="auto"/>
          <w:sz w:val="22"/>
          <w:szCs w:val="22"/>
          <w:lang w:val="en-US"/>
        </w:rPr>
        <w:t>R&amp;D</w:t>
      </w:r>
      <w:r w:rsidR="004E2450">
        <w:rPr>
          <w:color w:val="auto"/>
          <w:sz w:val="22"/>
          <w:szCs w:val="22"/>
          <w:lang w:val="en-US"/>
        </w:rPr>
        <w:t>)</w:t>
      </w:r>
      <w:r w:rsidRPr="0008430C">
        <w:rPr>
          <w:color w:val="auto"/>
          <w:sz w:val="22"/>
          <w:szCs w:val="22"/>
          <w:lang w:val="en-US"/>
        </w:rPr>
        <w:t>.</w:t>
      </w:r>
    </w:p>
    <w:p w:rsidR="0008430C" w:rsidRPr="0008430C" w:rsidRDefault="0008430C" w:rsidP="003C2AAC">
      <w:pPr>
        <w:spacing w:before="0" w:after="200" w:line="360" w:lineRule="auto"/>
        <w:ind w:left="0"/>
        <w:contextualSpacing/>
        <w:jc w:val="both"/>
        <w:rPr>
          <w:color w:val="auto"/>
          <w:sz w:val="22"/>
          <w:szCs w:val="22"/>
          <w:lang w:val="en-US"/>
        </w:rPr>
      </w:pPr>
    </w:p>
    <w:p w:rsidR="0008430C" w:rsidRPr="0008430C" w:rsidRDefault="0008430C" w:rsidP="00BA632D">
      <w:pPr>
        <w:numPr>
          <w:ilvl w:val="0"/>
          <w:numId w:val="7"/>
        </w:numPr>
        <w:spacing w:before="0" w:after="200" w:line="360" w:lineRule="auto"/>
        <w:ind w:left="0" w:firstLine="0"/>
        <w:contextualSpacing/>
        <w:jc w:val="both"/>
        <w:rPr>
          <w:color w:val="auto"/>
          <w:sz w:val="22"/>
          <w:szCs w:val="22"/>
          <w:lang w:val="en-US"/>
        </w:rPr>
      </w:pPr>
      <w:r w:rsidRPr="0008430C">
        <w:rPr>
          <w:color w:val="auto"/>
          <w:sz w:val="22"/>
          <w:szCs w:val="22"/>
          <w:lang w:val="en-US"/>
        </w:rPr>
        <w:t>The critical role of human resources was highlighted in the project implementation. This particularly addresses the need for manpower requirements to ensure the</w:t>
      </w:r>
      <w:r w:rsidR="00F777E5">
        <w:rPr>
          <w:color w:val="auto"/>
          <w:sz w:val="22"/>
          <w:szCs w:val="22"/>
          <w:lang w:val="en-US"/>
        </w:rPr>
        <w:t xml:space="preserve"> </w:t>
      </w:r>
      <w:r w:rsidRPr="0008430C">
        <w:rPr>
          <w:color w:val="auto"/>
          <w:sz w:val="22"/>
          <w:szCs w:val="22"/>
          <w:lang w:val="en-US"/>
        </w:rPr>
        <w:t xml:space="preserve">prepared NAP has a fully operational SLM steering committee and to also resolve issues regarding accountability and roles of the various agencies and partners engaged. </w:t>
      </w:r>
    </w:p>
    <w:p w:rsidR="0008430C" w:rsidRPr="0008430C" w:rsidRDefault="0008430C" w:rsidP="003C2AAC">
      <w:pPr>
        <w:spacing w:before="0" w:after="200" w:line="360" w:lineRule="auto"/>
        <w:ind w:left="0"/>
        <w:jc w:val="both"/>
        <w:rPr>
          <w:color w:val="auto"/>
          <w:sz w:val="22"/>
          <w:szCs w:val="22"/>
          <w:lang w:val="en-US"/>
        </w:rPr>
      </w:pPr>
    </w:p>
    <w:p w:rsidR="0008430C" w:rsidRPr="0008430C" w:rsidRDefault="00A33553" w:rsidP="00A33553">
      <w:pPr>
        <w:spacing w:before="0" w:after="200" w:line="360" w:lineRule="auto"/>
        <w:ind w:left="0"/>
        <w:contextualSpacing/>
        <w:jc w:val="both"/>
        <w:rPr>
          <w:color w:val="auto"/>
          <w:sz w:val="22"/>
          <w:szCs w:val="22"/>
          <w:lang w:val="en-US"/>
        </w:rPr>
      </w:pPr>
      <w:r>
        <w:rPr>
          <w:color w:val="auto"/>
          <w:sz w:val="22"/>
          <w:szCs w:val="22"/>
          <w:lang w:val="en-US"/>
        </w:rPr>
        <w:lastRenderedPageBreak/>
        <w:t>7</w:t>
      </w:r>
      <w:r>
        <w:rPr>
          <w:color w:val="auto"/>
          <w:sz w:val="22"/>
          <w:szCs w:val="22"/>
          <w:lang w:val="en-US"/>
        </w:rPr>
        <w:tab/>
      </w:r>
      <w:r w:rsidR="0008430C" w:rsidRPr="0008430C">
        <w:rPr>
          <w:color w:val="auto"/>
          <w:sz w:val="22"/>
          <w:szCs w:val="22"/>
          <w:lang w:val="en-US"/>
        </w:rPr>
        <w:t>Applying more land management principles and up-scaling proven techniques will take time and experience to become established. The expected results from the SLM within a 3 year time frame may have been too ambitious. Realistic expectations should drive future project designs. The SLM program will need to be much more strategic, simple and issu</w:t>
      </w:r>
      <w:r w:rsidR="00B743F7">
        <w:rPr>
          <w:color w:val="auto"/>
          <w:sz w:val="22"/>
          <w:szCs w:val="22"/>
          <w:lang w:val="en-US"/>
        </w:rPr>
        <w:t>e/ground-oriented than has been</w:t>
      </w:r>
      <w:r w:rsidR="0008430C" w:rsidRPr="0008430C">
        <w:rPr>
          <w:color w:val="auto"/>
          <w:sz w:val="22"/>
          <w:szCs w:val="22"/>
          <w:lang w:val="en-US"/>
        </w:rPr>
        <w:t xml:space="preserve"> if it is to be effective in future.</w:t>
      </w:r>
    </w:p>
    <w:p w:rsidR="0008430C" w:rsidRPr="0008430C" w:rsidRDefault="0008430C" w:rsidP="003C2AAC">
      <w:pPr>
        <w:autoSpaceDE w:val="0"/>
        <w:autoSpaceDN w:val="0"/>
        <w:adjustRightInd w:val="0"/>
        <w:spacing w:before="0" w:after="0" w:line="360" w:lineRule="auto"/>
        <w:ind w:left="0"/>
        <w:jc w:val="both"/>
        <w:rPr>
          <w:color w:val="auto"/>
          <w:sz w:val="22"/>
          <w:szCs w:val="22"/>
          <w:lang w:val="en-US"/>
        </w:rPr>
      </w:pPr>
    </w:p>
    <w:p w:rsidR="0008430C" w:rsidRPr="00A33553" w:rsidRDefault="00A33553" w:rsidP="00A33553">
      <w:pPr>
        <w:pStyle w:val="ListParagraph"/>
        <w:spacing w:line="360" w:lineRule="auto"/>
        <w:ind w:left="0"/>
        <w:jc w:val="both"/>
        <w:rPr>
          <w:rFonts w:ascii="Arial" w:hAnsi="Arial" w:cs="Arial"/>
        </w:rPr>
      </w:pPr>
      <w:r>
        <w:rPr>
          <w:rFonts w:ascii="Arial" w:hAnsi="Arial" w:cs="Arial"/>
        </w:rPr>
        <w:t>8</w:t>
      </w:r>
      <w:r>
        <w:rPr>
          <w:rFonts w:ascii="Arial" w:hAnsi="Arial" w:cs="Arial"/>
        </w:rPr>
        <w:tab/>
      </w:r>
      <w:r w:rsidR="0008430C" w:rsidRPr="00A33553">
        <w:rPr>
          <w:rFonts w:ascii="Arial" w:hAnsi="Arial" w:cs="Arial"/>
        </w:rPr>
        <w:t>The development of strong programmatic linkages with regi</w:t>
      </w:r>
      <w:r w:rsidR="00F3611A" w:rsidRPr="00A33553">
        <w:rPr>
          <w:rFonts w:ascii="Arial" w:hAnsi="Arial" w:cs="Arial"/>
        </w:rPr>
        <w:t>onal agencies such as SPC, SPREP</w:t>
      </w:r>
      <w:r w:rsidR="0008430C" w:rsidRPr="00A33553">
        <w:rPr>
          <w:rFonts w:ascii="Arial" w:hAnsi="Arial" w:cs="Arial"/>
        </w:rPr>
        <w:t xml:space="preserve"> a</w:t>
      </w:r>
      <w:r w:rsidR="00F3611A" w:rsidRPr="00A33553">
        <w:rPr>
          <w:rFonts w:ascii="Arial" w:hAnsi="Arial" w:cs="Arial"/>
        </w:rPr>
        <w:t>nd regional organizations</w:t>
      </w:r>
      <w:r w:rsidR="0008430C" w:rsidRPr="00A33553">
        <w:rPr>
          <w:rFonts w:ascii="Arial" w:hAnsi="Arial" w:cs="Arial"/>
        </w:rPr>
        <w:t xml:space="preserve"> greatly strengthens the capacity of the project to achieve its objectives especially thos</w:t>
      </w:r>
      <w:r w:rsidR="00BE012F">
        <w:rPr>
          <w:rFonts w:ascii="Arial" w:hAnsi="Arial" w:cs="Arial"/>
        </w:rPr>
        <w:t xml:space="preserve">e related to capacity building, </w:t>
      </w:r>
      <w:r w:rsidR="0008430C" w:rsidRPr="00A33553">
        <w:rPr>
          <w:rFonts w:ascii="Arial" w:hAnsi="Arial" w:cs="Arial"/>
        </w:rPr>
        <w:t>e.g</w:t>
      </w:r>
      <w:r w:rsidR="00B743F7" w:rsidRPr="00A33553">
        <w:rPr>
          <w:rFonts w:ascii="Arial" w:hAnsi="Arial" w:cs="Arial"/>
        </w:rPr>
        <w:t>.</w:t>
      </w:r>
      <w:r w:rsidR="00BE012F">
        <w:rPr>
          <w:rFonts w:ascii="Arial" w:hAnsi="Arial" w:cs="Arial"/>
        </w:rPr>
        <w:t xml:space="preserve"> </w:t>
      </w:r>
      <w:r w:rsidR="0008430C" w:rsidRPr="00A33553">
        <w:rPr>
          <w:rFonts w:ascii="Arial" w:hAnsi="Arial" w:cs="Arial"/>
        </w:rPr>
        <w:t>workshops on Gender Assessment Inception and Validation of the NAP by the SPC.</w:t>
      </w:r>
    </w:p>
    <w:p w:rsidR="0008430C" w:rsidRPr="0008430C" w:rsidRDefault="0008430C" w:rsidP="003C2AAC">
      <w:pPr>
        <w:autoSpaceDE w:val="0"/>
        <w:autoSpaceDN w:val="0"/>
        <w:adjustRightInd w:val="0"/>
        <w:spacing w:before="0" w:after="0" w:line="360" w:lineRule="auto"/>
        <w:ind w:left="0"/>
        <w:jc w:val="both"/>
        <w:rPr>
          <w:color w:val="auto"/>
          <w:sz w:val="22"/>
          <w:szCs w:val="22"/>
          <w:lang w:val="en-US"/>
        </w:rPr>
      </w:pPr>
    </w:p>
    <w:p w:rsidR="0008430C" w:rsidRDefault="00A33553" w:rsidP="00A33553">
      <w:pPr>
        <w:spacing w:before="0" w:after="200" w:line="360" w:lineRule="auto"/>
        <w:ind w:left="0"/>
        <w:contextualSpacing/>
        <w:jc w:val="both"/>
        <w:rPr>
          <w:color w:val="auto"/>
          <w:sz w:val="22"/>
          <w:szCs w:val="22"/>
          <w:lang w:val="en-US"/>
        </w:rPr>
      </w:pPr>
      <w:r>
        <w:rPr>
          <w:color w:val="auto"/>
          <w:sz w:val="22"/>
          <w:szCs w:val="22"/>
          <w:lang w:val="en-US"/>
        </w:rPr>
        <w:t>9</w:t>
      </w:r>
      <w:r>
        <w:rPr>
          <w:color w:val="auto"/>
          <w:sz w:val="22"/>
          <w:szCs w:val="22"/>
          <w:lang w:val="en-US"/>
        </w:rPr>
        <w:tab/>
        <w:t>`</w:t>
      </w:r>
      <w:r w:rsidR="0008430C" w:rsidRPr="0008430C">
        <w:rPr>
          <w:color w:val="auto"/>
          <w:sz w:val="22"/>
          <w:szCs w:val="22"/>
          <w:lang w:val="en-US"/>
        </w:rPr>
        <w:t>Strong partnerships with NGO’s can significantly improve prospects of effective implementation especially where community based activities are involved.</w:t>
      </w:r>
    </w:p>
    <w:p w:rsidR="00F3611A" w:rsidRPr="0008430C" w:rsidRDefault="00F3611A" w:rsidP="003C2AAC">
      <w:pPr>
        <w:spacing w:before="0" w:after="200" w:line="360" w:lineRule="auto"/>
        <w:ind w:left="0"/>
        <w:contextualSpacing/>
        <w:jc w:val="both"/>
        <w:rPr>
          <w:color w:val="auto"/>
          <w:sz w:val="22"/>
          <w:szCs w:val="22"/>
          <w:lang w:val="en-US"/>
        </w:rPr>
      </w:pPr>
    </w:p>
    <w:p w:rsidR="0008430C" w:rsidRPr="0008430C" w:rsidRDefault="00A33553" w:rsidP="00A33553">
      <w:pPr>
        <w:spacing w:before="0" w:after="200" w:line="360" w:lineRule="auto"/>
        <w:ind w:left="0"/>
        <w:contextualSpacing/>
        <w:jc w:val="both"/>
        <w:rPr>
          <w:color w:val="auto"/>
          <w:sz w:val="22"/>
          <w:szCs w:val="22"/>
          <w:lang w:val="en-US"/>
        </w:rPr>
      </w:pPr>
      <w:r>
        <w:rPr>
          <w:color w:val="auto"/>
          <w:sz w:val="22"/>
          <w:szCs w:val="22"/>
          <w:lang w:val="en-US"/>
        </w:rPr>
        <w:t>10</w:t>
      </w:r>
      <w:r>
        <w:rPr>
          <w:color w:val="auto"/>
          <w:sz w:val="22"/>
          <w:szCs w:val="22"/>
          <w:lang w:val="en-US"/>
        </w:rPr>
        <w:tab/>
      </w:r>
      <w:r w:rsidR="0008430C" w:rsidRPr="0008430C">
        <w:rPr>
          <w:color w:val="auto"/>
          <w:sz w:val="22"/>
          <w:szCs w:val="22"/>
          <w:lang w:val="en-US"/>
        </w:rPr>
        <w:t xml:space="preserve">OEPPC did not have the capacity to implement all the activities for the SLM Project. OEPPC should have identified partners/stakeholders who will implement the activities. OEPPC should have done a better job in the coordination and monitoring of activities. </w:t>
      </w:r>
    </w:p>
    <w:p w:rsidR="0008430C" w:rsidRPr="0008430C" w:rsidRDefault="0008430C" w:rsidP="003C2AAC">
      <w:pPr>
        <w:spacing w:before="0" w:after="200" w:line="360" w:lineRule="auto"/>
        <w:ind w:left="0"/>
        <w:jc w:val="both"/>
        <w:rPr>
          <w:b/>
          <w:color w:val="auto"/>
          <w:sz w:val="22"/>
          <w:szCs w:val="22"/>
          <w:lang w:val="en-US"/>
        </w:rPr>
      </w:pPr>
    </w:p>
    <w:p w:rsidR="00410CCD" w:rsidRPr="004D39E4" w:rsidRDefault="00410CCD" w:rsidP="00410CCD">
      <w:pPr>
        <w:keepNext/>
        <w:keepLines/>
        <w:spacing w:before="480"/>
        <w:outlineLvl w:val="0"/>
        <w:rPr>
          <w:rFonts w:eastAsia="Times New Roman"/>
          <w:b/>
          <w:bCs/>
          <w:sz w:val="24"/>
          <w:szCs w:val="24"/>
        </w:rPr>
      </w:pPr>
      <w:r w:rsidRPr="004D39E4">
        <w:rPr>
          <w:rFonts w:eastAsia="Times New Roman"/>
          <w:b/>
          <w:bCs/>
          <w:sz w:val="24"/>
          <w:szCs w:val="24"/>
        </w:rPr>
        <w:t xml:space="preserve">2. </w:t>
      </w:r>
      <w:r w:rsidRPr="004D39E4">
        <w:rPr>
          <w:rFonts w:eastAsia="Times New Roman"/>
          <w:b/>
          <w:bCs/>
          <w:sz w:val="24"/>
          <w:szCs w:val="24"/>
        </w:rPr>
        <w:tab/>
        <w:t xml:space="preserve">Introduction </w:t>
      </w:r>
    </w:p>
    <w:p w:rsidR="00410CCD" w:rsidRPr="00DC1DB1" w:rsidRDefault="00410CCD" w:rsidP="00410CCD">
      <w:pPr>
        <w:keepNext/>
        <w:keepLines/>
        <w:spacing w:before="200" w:line="360" w:lineRule="auto"/>
        <w:outlineLvl w:val="1"/>
        <w:rPr>
          <w:rFonts w:eastAsia="Times New Roman"/>
          <w:b/>
          <w:bCs/>
          <w:sz w:val="24"/>
          <w:szCs w:val="26"/>
        </w:rPr>
      </w:pPr>
      <w:r w:rsidRPr="00DC1DB1">
        <w:rPr>
          <w:rFonts w:eastAsia="Times New Roman"/>
          <w:b/>
          <w:bCs/>
          <w:sz w:val="24"/>
          <w:szCs w:val="26"/>
        </w:rPr>
        <w:t xml:space="preserve">2.1 </w:t>
      </w:r>
      <w:r w:rsidRPr="00DC1DB1">
        <w:rPr>
          <w:rFonts w:eastAsia="Times New Roman"/>
          <w:b/>
          <w:bCs/>
          <w:sz w:val="24"/>
          <w:szCs w:val="26"/>
        </w:rPr>
        <w:tab/>
        <w:t>Goals and objectives of the project</w:t>
      </w:r>
    </w:p>
    <w:p w:rsidR="00410CCD" w:rsidRPr="00410CCD" w:rsidRDefault="00410CCD" w:rsidP="00410CCD">
      <w:pPr>
        <w:autoSpaceDE w:val="0"/>
        <w:autoSpaceDN w:val="0"/>
        <w:adjustRightInd w:val="0"/>
        <w:spacing w:before="0" w:after="200" w:line="360" w:lineRule="auto"/>
        <w:ind w:left="0"/>
        <w:jc w:val="both"/>
        <w:rPr>
          <w:color w:val="auto"/>
          <w:sz w:val="22"/>
          <w:szCs w:val="22"/>
          <w:lang w:val="en-US"/>
        </w:rPr>
      </w:pPr>
      <w:r w:rsidRPr="00410CCD">
        <w:rPr>
          <w:color w:val="auto"/>
          <w:sz w:val="22"/>
          <w:szCs w:val="22"/>
          <w:lang w:val="en-US"/>
        </w:rPr>
        <w:t>The overall expected goal of the project is sustainable land management in the RMI contributing to the achievement of the national Millennium Development Goal (MDG) targets and sustainable development goals established by the people and government of the RMI.</w:t>
      </w:r>
    </w:p>
    <w:p w:rsidR="00410CCD" w:rsidRPr="00410CCD" w:rsidRDefault="00410CCD" w:rsidP="00410CCD">
      <w:pPr>
        <w:autoSpaceDE w:val="0"/>
        <w:autoSpaceDN w:val="0"/>
        <w:adjustRightInd w:val="0"/>
        <w:spacing w:before="0" w:after="200" w:line="360" w:lineRule="auto"/>
        <w:ind w:left="0"/>
        <w:jc w:val="both"/>
        <w:rPr>
          <w:color w:val="auto"/>
          <w:sz w:val="22"/>
          <w:szCs w:val="22"/>
          <w:lang w:val="en-US"/>
        </w:rPr>
      </w:pPr>
      <w:r w:rsidRPr="00410CCD">
        <w:rPr>
          <w:color w:val="auto"/>
          <w:sz w:val="22"/>
          <w:szCs w:val="22"/>
          <w:lang w:val="en-US"/>
        </w:rPr>
        <w:t>The objectives of the Medium Sized Project (MSP) are to enhance and develop the individual, institutional, and systemic capacity for Sustainable Land Management (SLM), to mainstream SLM considerations into national development strategies and policies, to improve the quality of project design and implementation in the development arena, to develop a National Action Plan (NAP)</w:t>
      </w:r>
      <w:r w:rsidR="00AB39D4">
        <w:rPr>
          <w:color w:val="auto"/>
          <w:sz w:val="22"/>
          <w:szCs w:val="22"/>
          <w:lang w:val="en-US"/>
        </w:rPr>
        <w:t xml:space="preserve"> </w:t>
      </w:r>
      <w:r w:rsidRPr="00410CCD">
        <w:rPr>
          <w:color w:val="auto"/>
          <w:sz w:val="22"/>
          <w:szCs w:val="22"/>
          <w:lang w:val="en-US"/>
        </w:rPr>
        <w:t>for SLM</w:t>
      </w:r>
      <w:r w:rsidR="00AB39D4">
        <w:rPr>
          <w:color w:val="auto"/>
          <w:sz w:val="22"/>
          <w:szCs w:val="22"/>
          <w:lang w:val="en-US"/>
        </w:rPr>
        <w:t xml:space="preserve"> </w:t>
      </w:r>
      <w:r w:rsidRPr="00410CCD">
        <w:rPr>
          <w:color w:val="auto"/>
          <w:sz w:val="22"/>
          <w:szCs w:val="22"/>
          <w:lang w:val="en-US"/>
        </w:rPr>
        <w:t>(as well as a medium term investment plan) and ensure that all relevant stakeholder views are reflected and integrated into the process.</w:t>
      </w:r>
    </w:p>
    <w:p w:rsidR="00410CCD" w:rsidRPr="00410CCD" w:rsidRDefault="00410CCD" w:rsidP="00410CCD">
      <w:pPr>
        <w:tabs>
          <w:tab w:val="left" w:pos="3686"/>
        </w:tabs>
        <w:autoSpaceDE w:val="0"/>
        <w:autoSpaceDN w:val="0"/>
        <w:adjustRightInd w:val="0"/>
        <w:spacing w:line="360" w:lineRule="auto"/>
        <w:jc w:val="both"/>
        <w:rPr>
          <w:sz w:val="22"/>
          <w:szCs w:val="22"/>
        </w:rPr>
      </w:pPr>
      <w:r w:rsidRPr="00410CCD">
        <w:rPr>
          <w:sz w:val="22"/>
          <w:szCs w:val="22"/>
        </w:rPr>
        <w:lastRenderedPageBreak/>
        <w:t>These were ambitious goals and objectives for a 3</w:t>
      </w:r>
      <w:r w:rsidR="005D55D7">
        <w:rPr>
          <w:sz w:val="22"/>
          <w:szCs w:val="22"/>
        </w:rPr>
        <w:t xml:space="preserve"> year project given the limited</w:t>
      </w:r>
      <w:r w:rsidRPr="00410CCD">
        <w:rPr>
          <w:sz w:val="22"/>
          <w:szCs w:val="22"/>
        </w:rPr>
        <w:t xml:space="preserve"> human resources available.</w:t>
      </w:r>
    </w:p>
    <w:p w:rsidR="00410CCD" w:rsidRPr="00410CCD" w:rsidRDefault="00410CCD" w:rsidP="00410CCD">
      <w:pPr>
        <w:spacing w:line="360" w:lineRule="auto"/>
        <w:ind w:left="0"/>
        <w:jc w:val="both"/>
        <w:rPr>
          <w:sz w:val="22"/>
          <w:szCs w:val="22"/>
        </w:rPr>
      </w:pPr>
      <w:r w:rsidRPr="00410CCD">
        <w:rPr>
          <w:sz w:val="22"/>
          <w:szCs w:val="22"/>
        </w:rPr>
        <w:t>More specifically the projects logical framework identifies 4 outcomes and 56 activities to be achieved through project implementation:</w:t>
      </w:r>
    </w:p>
    <w:p w:rsidR="00410CCD" w:rsidRPr="00410CCD" w:rsidRDefault="00410CCD" w:rsidP="00410CCD">
      <w:pPr>
        <w:spacing w:line="360" w:lineRule="auto"/>
        <w:ind w:left="0"/>
        <w:jc w:val="both"/>
        <w:rPr>
          <w:sz w:val="22"/>
          <w:szCs w:val="22"/>
        </w:rPr>
      </w:pPr>
    </w:p>
    <w:p w:rsidR="00410CCD" w:rsidRPr="00410CCD" w:rsidRDefault="00410CCD" w:rsidP="00410CCD">
      <w:pPr>
        <w:autoSpaceDE w:val="0"/>
        <w:autoSpaceDN w:val="0"/>
        <w:adjustRightInd w:val="0"/>
        <w:spacing w:line="360" w:lineRule="auto"/>
        <w:ind w:left="0"/>
        <w:jc w:val="both"/>
        <w:rPr>
          <w:sz w:val="22"/>
          <w:szCs w:val="22"/>
        </w:rPr>
      </w:pPr>
      <w:r w:rsidRPr="00410CCD">
        <w:rPr>
          <w:b/>
          <w:sz w:val="22"/>
          <w:szCs w:val="22"/>
        </w:rPr>
        <w:t>Outcome 1</w:t>
      </w:r>
      <w:r w:rsidRPr="00410CCD">
        <w:rPr>
          <w:sz w:val="22"/>
          <w:szCs w:val="22"/>
        </w:rPr>
        <w:t xml:space="preserve"> </w:t>
      </w:r>
      <w:r w:rsidRPr="00410CCD">
        <w:rPr>
          <w:b/>
          <w:sz w:val="22"/>
          <w:szCs w:val="22"/>
        </w:rPr>
        <w:t>National Action Plan (NAP) to address land degradation completed and used to guide SLM programs and activities in the RMI.</w:t>
      </w:r>
    </w:p>
    <w:p w:rsidR="00410CCD" w:rsidRPr="00410CCD" w:rsidRDefault="00410CCD" w:rsidP="00410CCD">
      <w:pPr>
        <w:autoSpaceDE w:val="0"/>
        <w:autoSpaceDN w:val="0"/>
        <w:adjustRightInd w:val="0"/>
        <w:spacing w:line="360" w:lineRule="auto"/>
        <w:ind w:left="0"/>
        <w:jc w:val="both"/>
        <w:rPr>
          <w:sz w:val="22"/>
          <w:szCs w:val="22"/>
        </w:rPr>
      </w:pPr>
      <w:r w:rsidRPr="00410CCD">
        <w:rPr>
          <w:sz w:val="22"/>
          <w:szCs w:val="22"/>
        </w:rPr>
        <w:t>Output 1.1: NAP developed as a result of stakeholder consultation.</w:t>
      </w:r>
    </w:p>
    <w:p w:rsidR="00410CCD" w:rsidRPr="00410CCD" w:rsidRDefault="00410CCD" w:rsidP="00410CCD">
      <w:pPr>
        <w:autoSpaceDE w:val="0"/>
        <w:autoSpaceDN w:val="0"/>
        <w:adjustRightInd w:val="0"/>
        <w:spacing w:line="360" w:lineRule="auto"/>
        <w:ind w:left="0"/>
        <w:jc w:val="both"/>
        <w:rPr>
          <w:sz w:val="22"/>
          <w:szCs w:val="22"/>
        </w:rPr>
      </w:pPr>
      <w:r w:rsidRPr="00410CCD">
        <w:rPr>
          <w:sz w:val="22"/>
          <w:szCs w:val="22"/>
        </w:rPr>
        <w:t>Output 1.2: NAP priorities are incorporated into national development plans and national budgets and awareness raising activities are accomplished to aid its promotion.</w:t>
      </w:r>
    </w:p>
    <w:p w:rsidR="00410CCD" w:rsidRPr="00410CCD" w:rsidRDefault="00410CCD" w:rsidP="00410CCD">
      <w:pPr>
        <w:autoSpaceDE w:val="0"/>
        <w:autoSpaceDN w:val="0"/>
        <w:adjustRightInd w:val="0"/>
        <w:spacing w:line="360" w:lineRule="auto"/>
        <w:ind w:left="0"/>
        <w:jc w:val="both"/>
        <w:rPr>
          <w:i/>
          <w:sz w:val="22"/>
          <w:szCs w:val="22"/>
        </w:rPr>
      </w:pPr>
    </w:p>
    <w:p w:rsidR="00410CCD" w:rsidRDefault="00410CCD" w:rsidP="00410CCD">
      <w:pPr>
        <w:autoSpaceDE w:val="0"/>
        <w:autoSpaceDN w:val="0"/>
        <w:adjustRightInd w:val="0"/>
        <w:spacing w:line="360" w:lineRule="auto"/>
        <w:ind w:left="0"/>
        <w:jc w:val="both"/>
        <w:rPr>
          <w:i/>
          <w:sz w:val="22"/>
          <w:szCs w:val="22"/>
        </w:rPr>
      </w:pPr>
      <w:r w:rsidRPr="00410CCD">
        <w:rPr>
          <w:i/>
          <w:sz w:val="22"/>
          <w:szCs w:val="22"/>
        </w:rPr>
        <w:t xml:space="preserve">The total cost of Outcome 1 is $US 27,000. GEF allocation for this output </w:t>
      </w:r>
      <w:r w:rsidR="00AB39D4">
        <w:rPr>
          <w:i/>
          <w:sz w:val="22"/>
          <w:szCs w:val="22"/>
        </w:rPr>
        <w:t>is $US 5,000 and co-financing were</w:t>
      </w:r>
      <w:r w:rsidRPr="00410CCD">
        <w:rPr>
          <w:i/>
          <w:sz w:val="22"/>
          <w:szCs w:val="22"/>
        </w:rPr>
        <w:t xml:space="preserve"> sourced from the RMI OEPPC and SPREP: 1</w:t>
      </w:r>
    </w:p>
    <w:p w:rsidR="001F1553" w:rsidRPr="00410CCD" w:rsidRDefault="001F1553" w:rsidP="00410CCD">
      <w:pPr>
        <w:autoSpaceDE w:val="0"/>
        <w:autoSpaceDN w:val="0"/>
        <w:adjustRightInd w:val="0"/>
        <w:spacing w:line="360" w:lineRule="auto"/>
        <w:ind w:left="0"/>
        <w:jc w:val="both"/>
        <w:rPr>
          <w:i/>
          <w:sz w:val="22"/>
          <w:szCs w:val="22"/>
        </w:rPr>
      </w:pPr>
    </w:p>
    <w:p w:rsidR="00410CCD" w:rsidRPr="00410CCD" w:rsidRDefault="00410CCD" w:rsidP="00410CCD">
      <w:pPr>
        <w:autoSpaceDE w:val="0"/>
        <w:autoSpaceDN w:val="0"/>
        <w:adjustRightInd w:val="0"/>
        <w:spacing w:line="360" w:lineRule="auto"/>
        <w:ind w:left="0"/>
        <w:jc w:val="both"/>
        <w:rPr>
          <w:sz w:val="22"/>
          <w:szCs w:val="22"/>
        </w:rPr>
      </w:pPr>
      <w:r w:rsidRPr="00410CCD">
        <w:rPr>
          <w:b/>
          <w:sz w:val="22"/>
          <w:szCs w:val="22"/>
        </w:rPr>
        <w:t>Outcome 2</w:t>
      </w:r>
      <w:r w:rsidRPr="00410CCD">
        <w:rPr>
          <w:sz w:val="22"/>
          <w:szCs w:val="22"/>
        </w:rPr>
        <w:t xml:space="preserve">: </w:t>
      </w:r>
      <w:r w:rsidRPr="00410CCD">
        <w:rPr>
          <w:b/>
          <w:sz w:val="22"/>
          <w:szCs w:val="22"/>
        </w:rPr>
        <w:t>Strengthening capacity for planning, implementing and monitoring SLM at the systemic, institutional and individual level</w:t>
      </w:r>
      <w:r w:rsidRPr="00410CCD">
        <w:rPr>
          <w:sz w:val="22"/>
          <w:szCs w:val="22"/>
        </w:rPr>
        <w:t>.</w:t>
      </w:r>
    </w:p>
    <w:p w:rsidR="00410CCD" w:rsidRPr="00410CCD" w:rsidRDefault="00410CCD" w:rsidP="00410CCD">
      <w:pPr>
        <w:autoSpaceDE w:val="0"/>
        <w:autoSpaceDN w:val="0"/>
        <w:adjustRightInd w:val="0"/>
        <w:spacing w:line="360" w:lineRule="auto"/>
        <w:ind w:left="0"/>
        <w:jc w:val="both"/>
        <w:rPr>
          <w:sz w:val="22"/>
          <w:szCs w:val="22"/>
        </w:rPr>
      </w:pPr>
      <w:r w:rsidRPr="00410CCD">
        <w:rPr>
          <w:sz w:val="22"/>
          <w:szCs w:val="22"/>
        </w:rPr>
        <w:t>Output 2.1: Enhanced capacities for the effective planning administration and sustainable management of lands and land-based resources.</w:t>
      </w:r>
    </w:p>
    <w:p w:rsidR="00410CCD" w:rsidRPr="00410CCD" w:rsidRDefault="00410CCD" w:rsidP="00410CCD">
      <w:pPr>
        <w:autoSpaceDE w:val="0"/>
        <w:autoSpaceDN w:val="0"/>
        <w:adjustRightInd w:val="0"/>
        <w:spacing w:line="360" w:lineRule="auto"/>
        <w:ind w:left="0"/>
        <w:jc w:val="both"/>
        <w:rPr>
          <w:sz w:val="22"/>
          <w:szCs w:val="22"/>
        </w:rPr>
      </w:pPr>
      <w:r w:rsidRPr="00410CCD">
        <w:rPr>
          <w:sz w:val="22"/>
          <w:szCs w:val="22"/>
        </w:rPr>
        <w:t>Output 2.2: Enhanced capacity in Land Information Management and use of appropriate technologies for recording land use and land use change.</w:t>
      </w:r>
    </w:p>
    <w:p w:rsidR="00410CCD" w:rsidRPr="00410CCD" w:rsidRDefault="00410CCD" w:rsidP="00410CCD">
      <w:pPr>
        <w:autoSpaceDE w:val="0"/>
        <w:autoSpaceDN w:val="0"/>
        <w:adjustRightInd w:val="0"/>
        <w:spacing w:line="360" w:lineRule="auto"/>
        <w:ind w:left="0"/>
        <w:jc w:val="both"/>
        <w:rPr>
          <w:sz w:val="22"/>
          <w:szCs w:val="22"/>
        </w:rPr>
      </w:pPr>
      <w:r w:rsidRPr="00410CCD">
        <w:rPr>
          <w:sz w:val="22"/>
          <w:szCs w:val="22"/>
        </w:rPr>
        <w:t>Output 2.3: Strengthened capacity for sustainable agro-forestry particularly in areas of high population density.</w:t>
      </w:r>
    </w:p>
    <w:p w:rsidR="00410CCD" w:rsidRPr="00410CCD" w:rsidRDefault="00410CCD" w:rsidP="00410CCD">
      <w:pPr>
        <w:autoSpaceDE w:val="0"/>
        <w:autoSpaceDN w:val="0"/>
        <w:adjustRightInd w:val="0"/>
        <w:spacing w:line="360" w:lineRule="auto"/>
        <w:ind w:left="0"/>
        <w:jc w:val="both"/>
        <w:rPr>
          <w:sz w:val="22"/>
          <w:szCs w:val="22"/>
        </w:rPr>
      </w:pPr>
      <w:r w:rsidRPr="00410CCD">
        <w:rPr>
          <w:sz w:val="22"/>
          <w:szCs w:val="22"/>
        </w:rPr>
        <w:t>Output 2.4: Enhanced capacity to assess for and monitor land degradation.</w:t>
      </w:r>
    </w:p>
    <w:p w:rsidR="00410CCD" w:rsidRPr="00410CCD" w:rsidRDefault="00410CCD" w:rsidP="00410CCD">
      <w:pPr>
        <w:autoSpaceDE w:val="0"/>
        <w:autoSpaceDN w:val="0"/>
        <w:adjustRightInd w:val="0"/>
        <w:spacing w:line="360" w:lineRule="auto"/>
        <w:ind w:left="0"/>
        <w:jc w:val="both"/>
        <w:rPr>
          <w:sz w:val="22"/>
          <w:szCs w:val="22"/>
        </w:rPr>
      </w:pPr>
      <w:r w:rsidRPr="00410CCD">
        <w:rPr>
          <w:sz w:val="22"/>
          <w:szCs w:val="22"/>
        </w:rPr>
        <w:t>Output 2.5: Enhanced capacities for the rehabilitation of degraded coastal areas through pilot community based activities.</w:t>
      </w:r>
    </w:p>
    <w:p w:rsidR="00410CCD" w:rsidRPr="00410CCD" w:rsidRDefault="00410CCD" w:rsidP="00410CCD">
      <w:pPr>
        <w:autoSpaceDE w:val="0"/>
        <w:autoSpaceDN w:val="0"/>
        <w:adjustRightInd w:val="0"/>
        <w:spacing w:line="360" w:lineRule="auto"/>
        <w:ind w:left="0"/>
        <w:jc w:val="both"/>
        <w:rPr>
          <w:sz w:val="22"/>
          <w:szCs w:val="22"/>
        </w:rPr>
      </w:pPr>
      <w:r w:rsidRPr="00410CCD">
        <w:rPr>
          <w:sz w:val="22"/>
          <w:szCs w:val="22"/>
        </w:rPr>
        <w:t>Output 2.6: Strengthening capacity for increased water catchments to support livelihood and organic farming activities.</w:t>
      </w:r>
    </w:p>
    <w:p w:rsidR="00410CCD" w:rsidRPr="00410CCD" w:rsidRDefault="00410CCD" w:rsidP="00410CCD">
      <w:pPr>
        <w:autoSpaceDE w:val="0"/>
        <w:autoSpaceDN w:val="0"/>
        <w:adjustRightInd w:val="0"/>
        <w:spacing w:line="360" w:lineRule="auto"/>
        <w:ind w:left="0"/>
        <w:jc w:val="both"/>
        <w:rPr>
          <w:sz w:val="22"/>
          <w:szCs w:val="22"/>
        </w:rPr>
      </w:pPr>
      <w:r w:rsidRPr="00410CCD">
        <w:rPr>
          <w:sz w:val="22"/>
          <w:szCs w:val="22"/>
        </w:rPr>
        <w:t>Output 2.7: Strengthening capacity to undertake research into land degradation issues in the RMI.</w:t>
      </w:r>
    </w:p>
    <w:p w:rsidR="00410CCD" w:rsidRPr="00410CCD" w:rsidRDefault="00410CCD" w:rsidP="00410CCD">
      <w:pPr>
        <w:autoSpaceDE w:val="0"/>
        <w:autoSpaceDN w:val="0"/>
        <w:adjustRightInd w:val="0"/>
        <w:spacing w:line="360" w:lineRule="auto"/>
        <w:ind w:left="0"/>
        <w:jc w:val="both"/>
        <w:rPr>
          <w:sz w:val="22"/>
          <w:szCs w:val="22"/>
        </w:rPr>
      </w:pPr>
      <w:r w:rsidRPr="00410CCD">
        <w:rPr>
          <w:sz w:val="22"/>
          <w:szCs w:val="22"/>
        </w:rPr>
        <w:lastRenderedPageBreak/>
        <w:t xml:space="preserve">Output 2.8: Enhanced capacity of the RMI EPA to promote and implement the RMI Coastal Management National Framework. </w:t>
      </w:r>
    </w:p>
    <w:p w:rsidR="00410CCD" w:rsidRPr="00410CCD" w:rsidRDefault="00410CCD" w:rsidP="00410CCD">
      <w:pPr>
        <w:autoSpaceDE w:val="0"/>
        <w:autoSpaceDN w:val="0"/>
        <w:adjustRightInd w:val="0"/>
        <w:spacing w:line="360" w:lineRule="auto"/>
        <w:ind w:left="0"/>
        <w:jc w:val="both"/>
        <w:rPr>
          <w:i/>
          <w:sz w:val="22"/>
          <w:szCs w:val="22"/>
        </w:rPr>
      </w:pPr>
      <w:r w:rsidRPr="00410CCD">
        <w:rPr>
          <w:i/>
          <w:sz w:val="22"/>
          <w:szCs w:val="22"/>
        </w:rPr>
        <w:t>The total cost of Outcome 2 amounts to $US 699,000.00. Co-financing sourced from the RMI Government totals $US 244,000.00, US $15,000.00, SPC $US 15,000.00, Government of Taiwan (ROC) $US 15,000.00. SOPAC $ 5,000.00 and Government of Venezuela $US89,000.00. The GEF funds allocation for this output comes to the total of $US 325,000.00.</w:t>
      </w:r>
    </w:p>
    <w:p w:rsidR="00410CCD" w:rsidRPr="00410CCD" w:rsidRDefault="00410CCD" w:rsidP="00410CCD">
      <w:pPr>
        <w:autoSpaceDE w:val="0"/>
        <w:autoSpaceDN w:val="0"/>
        <w:adjustRightInd w:val="0"/>
        <w:spacing w:line="360" w:lineRule="auto"/>
        <w:ind w:left="0"/>
        <w:jc w:val="both"/>
        <w:rPr>
          <w:i/>
          <w:sz w:val="22"/>
          <w:szCs w:val="22"/>
        </w:rPr>
      </w:pPr>
    </w:p>
    <w:p w:rsidR="00410CCD" w:rsidRPr="00410CCD" w:rsidRDefault="00410CCD" w:rsidP="00410CCD">
      <w:pPr>
        <w:autoSpaceDE w:val="0"/>
        <w:autoSpaceDN w:val="0"/>
        <w:adjustRightInd w:val="0"/>
        <w:spacing w:line="360" w:lineRule="auto"/>
        <w:ind w:left="0"/>
        <w:jc w:val="both"/>
        <w:rPr>
          <w:b/>
          <w:sz w:val="22"/>
          <w:szCs w:val="22"/>
        </w:rPr>
      </w:pPr>
      <w:r w:rsidRPr="00410CCD">
        <w:rPr>
          <w:b/>
          <w:sz w:val="22"/>
          <w:szCs w:val="22"/>
        </w:rPr>
        <w:t>Outcome 3:</w:t>
      </w:r>
      <w:r w:rsidRPr="00410CCD">
        <w:rPr>
          <w:sz w:val="22"/>
          <w:szCs w:val="22"/>
        </w:rPr>
        <w:t xml:space="preserve"> </w:t>
      </w:r>
      <w:r w:rsidRPr="00410CCD">
        <w:rPr>
          <w:b/>
          <w:sz w:val="22"/>
          <w:szCs w:val="22"/>
        </w:rPr>
        <w:t>SLM mainstreamed into national strategies, sector policies and local government and departmental work plans.</w:t>
      </w:r>
    </w:p>
    <w:p w:rsidR="00410CCD" w:rsidRPr="00410CCD" w:rsidRDefault="00410CCD" w:rsidP="00410CCD">
      <w:pPr>
        <w:autoSpaceDE w:val="0"/>
        <w:autoSpaceDN w:val="0"/>
        <w:adjustRightInd w:val="0"/>
        <w:spacing w:line="360" w:lineRule="auto"/>
        <w:ind w:left="0"/>
        <w:jc w:val="both"/>
        <w:rPr>
          <w:sz w:val="22"/>
          <w:szCs w:val="22"/>
        </w:rPr>
      </w:pPr>
      <w:r w:rsidRPr="00410CCD">
        <w:rPr>
          <w:sz w:val="22"/>
          <w:szCs w:val="22"/>
        </w:rPr>
        <w:t xml:space="preserve">Output 3.1: Gender promoted and mainstreamed into SLM policies and strategies. </w:t>
      </w:r>
    </w:p>
    <w:p w:rsidR="00410CCD" w:rsidRPr="00410CCD" w:rsidRDefault="00410CCD" w:rsidP="00410CCD">
      <w:pPr>
        <w:autoSpaceDE w:val="0"/>
        <w:autoSpaceDN w:val="0"/>
        <w:adjustRightInd w:val="0"/>
        <w:spacing w:line="360" w:lineRule="auto"/>
        <w:ind w:left="0"/>
        <w:jc w:val="both"/>
        <w:rPr>
          <w:sz w:val="22"/>
          <w:szCs w:val="22"/>
        </w:rPr>
      </w:pPr>
      <w:r w:rsidRPr="00410CCD">
        <w:rPr>
          <w:sz w:val="22"/>
          <w:szCs w:val="22"/>
        </w:rPr>
        <w:t>Output 3.2: Review and revision of land policies to incorporate SLM principles.</w:t>
      </w:r>
    </w:p>
    <w:p w:rsidR="00410CCD" w:rsidRPr="00410CCD" w:rsidRDefault="00410CCD" w:rsidP="00410CCD">
      <w:pPr>
        <w:autoSpaceDE w:val="0"/>
        <w:autoSpaceDN w:val="0"/>
        <w:adjustRightInd w:val="0"/>
        <w:spacing w:line="360" w:lineRule="auto"/>
        <w:ind w:left="0"/>
        <w:jc w:val="both"/>
        <w:rPr>
          <w:sz w:val="22"/>
          <w:szCs w:val="22"/>
        </w:rPr>
      </w:pPr>
      <w:r w:rsidRPr="00410CCD">
        <w:rPr>
          <w:sz w:val="22"/>
          <w:szCs w:val="22"/>
        </w:rPr>
        <w:t>Output 3.3: SLM mainstreamed into NDS and MDG targets.</w:t>
      </w:r>
    </w:p>
    <w:p w:rsidR="00410CCD" w:rsidRPr="00410CCD" w:rsidRDefault="00410CCD" w:rsidP="00410CCD">
      <w:pPr>
        <w:autoSpaceDE w:val="0"/>
        <w:autoSpaceDN w:val="0"/>
        <w:adjustRightInd w:val="0"/>
        <w:spacing w:line="360" w:lineRule="auto"/>
        <w:ind w:left="0"/>
        <w:jc w:val="both"/>
        <w:rPr>
          <w:i/>
          <w:sz w:val="22"/>
          <w:szCs w:val="22"/>
        </w:rPr>
      </w:pPr>
      <w:r w:rsidRPr="00410CCD">
        <w:rPr>
          <w:i/>
          <w:sz w:val="22"/>
          <w:szCs w:val="22"/>
        </w:rPr>
        <w:t>The total cost of Outcome 3 is $US 70,000.00. GEF will fund $US 40,000.00 and RMI will co-finance at the value of $US 22,000.00, SPC $US 3,000.00 and Pacific Forum Secretariat $US 5,000.00.</w:t>
      </w:r>
    </w:p>
    <w:p w:rsidR="00410CCD" w:rsidRPr="00410CCD" w:rsidRDefault="00410CCD" w:rsidP="00410CCD">
      <w:pPr>
        <w:autoSpaceDE w:val="0"/>
        <w:autoSpaceDN w:val="0"/>
        <w:adjustRightInd w:val="0"/>
        <w:spacing w:line="360" w:lineRule="auto"/>
        <w:ind w:left="0"/>
        <w:jc w:val="both"/>
        <w:rPr>
          <w:i/>
          <w:sz w:val="22"/>
          <w:szCs w:val="22"/>
        </w:rPr>
      </w:pPr>
    </w:p>
    <w:p w:rsidR="00410CCD" w:rsidRPr="00410CCD" w:rsidRDefault="00410CCD" w:rsidP="00410CCD">
      <w:pPr>
        <w:autoSpaceDE w:val="0"/>
        <w:autoSpaceDN w:val="0"/>
        <w:adjustRightInd w:val="0"/>
        <w:spacing w:line="360" w:lineRule="auto"/>
        <w:ind w:left="0"/>
        <w:jc w:val="both"/>
        <w:rPr>
          <w:b/>
          <w:sz w:val="22"/>
          <w:szCs w:val="22"/>
        </w:rPr>
      </w:pPr>
      <w:r w:rsidRPr="00410CCD">
        <w:rPr>
          <w:b/>
          <w:sz w:val="22"/>
          <w:szCs w:val="22"/>
        </w:rPr>
        <w:t>Outcome 4: Medium Term Investment Plan and Resource Mobilization Strategy completed and supporting implementation of the NAP.</w:t>
      </w:r>
    </w:p>
    <w:p w:rsidR="00410CCD" w:rsidRPr="00410CCD" w:rsidRDefault="00410CCD" w:rsidP="00410CCD">
      <w:pPr>
        <w:autoSpaceDE w:val="0"/>
        <w:autoSpaceDN w:val="0"/>
        <w:adjustRightInd w:val="0"/>
        <w:spacing w:line="360" w:lineRule="auto"/>
        <w:ind w:left="0"/>
        <w:jc w:val="both"/>
        <w:rPr>
          <w:sz w:val="22"/>
          <w:szCs w:val="22"/>
        </w:rPr>
      </w:pPr>
      <w:r w:rsidRPr="00410CCD">
        <w:rPr>
          <w:sz w:val="22"/>
          <w:szCs w:val="22"/>
        </w:rPr>
        <w:t>Outcome 4.1: Development of a Medium Term Investment Plan with associated resource mobilization plan supporting SLM.</w:t>
      </w:r>
    </w:p>
    <w:p w:rsidR="00410CCD" w:rsidRPr="00410CCD" w:rsidRDefault="00410CCD" w:rsidP="00410CCD">
      <w:pPr>
        <w:autoSpaceDE w:val="0"/>
        <w:autoSpaceDN w:val="0"/>
        <w:adjustRightInd w:val="0"/>
        <w:spacing w:line="360" w:lineRule="auto"/>
        <w:ind w:left="0"/>
        <w:jc w:val="both"/>
        <w:rPr>
          <w:i/>
          <w:sz w:val="22"/>
          <w:szCs w:val="22"/>
        </w:rPr>
      </w:pPr>
      <w:r w:rsidRPr="00410CCD">
        <w:rPr>
          <w:i/>
          <w:sz w:val="22"/>
          <w:szCs w:val="22"/>
        </w:rPr>
        <w:t>Total Cost of Outcome 4 is $US 25,000.00 with GEF funding of $US 15,000.00 and co-financing from the RMI Government of $US 5,000.00 and SPREP $US 5,000.00.</w:t>
      </w:r>
    </w:p>
    <w:p w:rsidR="00410CCD" w:rsidRPr="00410CCD" w:rsidRDefault="00410CCD" w:rsidP="00410CCD">
      <w:pPr>
        <w:tabs>
          <w:tab w:val="left" w:pos="3686"/>
        </w:tabs>
        <w:autoSpaceDE w:val="0"/>
        <w:autoSpaceDN w:val="0"/>
        <w:adjustRightInd w:val="0"/>
        <w:jc w:val="both"/>
        <w:rPr>
          <w:sz w:val="22"/>
          <w:szCs w:val="22"/>
        </w:rPr>
      </w:pPr>
    </w:p>
    <w:p w:rsidR="00410CCD" w:rsidRPr="00365A8F" w:rsidRDefault="00410CCD" w:rsidP="003C2AAC">
      <w:pPr>
        <w:keepNext/>
        <w:keepLines/>
        <w:spacing w:before="200" w:line="360" w:lineRule="auto"/>
        <w:ind w:left="0"/>
        <w:jc w:val="both"/>
        <w:outlineLvl w:val="1"/>
        <w:rPr>
          <w:rFonts w:eastAsia="Times New Roman"/>
          <w:b/>
          <w:bCs/>
          <w:sz w:val="22"/>
          <w:szCs w:val="22"/>
        </w:rPr>
      </w:pPr>
      <w:r w:rsidRPr="00365A8F">
        <w:rPr>
          <w:rFonts w:eastAsia="Times New Roman"/>
          <w:b/>
          <w:bCs/>
          <w:sz w:val="24"/>
          <w:szCs w:val="26"/>
        </w:rPr>
        <w:t>2.2</w:t>
      </w:r>
      <w:r w:rsidRPr="00365A8F">
        <w:rPr>
          <w:rFonts w:eastAsia="Times New Roman"/>
          <w:b/>
          <w:bCs/>
          <w:sz w:val="24"/>
          <w:szCs w:val="26"/>
        </w:rPr>
        <w:tab/>
        <w:t>Purpose and goals of the evaluation</w:t>
      </w:r>
      <w:r w:rsidRPr="00365A8F">
        <w:rPr>
          <w:rFonts w:eastAsia="Times New Roman"/>
          <w:b/>
          <w:bCs/>
          <w:sz w:val="22"/>
          <w:szCs w:val="22"/>
        </w:rPr>
        <w:t xml:space="preserve"> </w:t>
      </w:r>
    </w:p>
    <w:p w:rsidR="00410CCD" w:rsidRPr="00410CCD" w:rsidRDefault="00410CCD" w:rsidP="00410CCD">
      <w:pPr>
        <w:autoSpaceDE w:val="0"/>
        <w:autoSpaceDN w:val="0"/>
        <w:adjustRightInd w:val="0"/>
        <w:spacing w:line="360" w:lineRule="auto"/>
        <w:ind w:left="0"/>
        <w:jc w:val="both"/>
        <w:rPr>
          <w:sz w:val="22"/>
          <w:szCs w:val="22"/>
        </w:rPr>
      </w:pPr>
      <w:r w:rsidRPr="00410CCD">
        <w:rPr>
          <w:sz w:val="22"/>
          <w:szCs w:val="22"/>
        </w:rPr>
        <w:t xml:space="preserve">The Monitoring and Evaluation (M&amp;E) policy at the project level in UNDP/GEF has four objectives: i) to monitor and evaluate results and impacts; ii) to provide a basis for decision making on necessary amendments and improvements; iii) to promote accountability for resource use; and iv) to document, provide feedback on, and disseminate lessons learned. In accordance with UNDP/GEF M&amp;E policies and procedures, all regular and medium-sized projects supported by the GEF should undergo a terminal evaluation upon completion of </w:t>
      </w:r>
      <w:r w:rsidRPr="00410CCD">
        <w:rPr>
          <w:sz w:val="22"/>
          <w:szCs w:val="22"/>
        </w:rPr>
        <w:lastRenderedPageBreak/>
        <w:t xml:space="preserve">implementation. A final evaluation of a GEF-funded project (or previous phase) is required before a concept proposal for additional funding (or subsequent phases of the same project) can be considered for inclusion in a GEF work program. However, a final evaluation is not an appraisal of the follow-up phase. </w:t>
      </w:r>
    </w:p>
    <w:p w:rsidR="00410CCD" w:rsidRPr="00410CCD" w:rsidRDefault="00410CCD" w:rsidP="00410CCD">
      <w:pPr>
        <w:autoSpaceDE w:val="0"/>
        <w:autoSpaceDN w:val="0"/>
        <w:adjustRightInd w:val="0"/>
        <w:spacing w:line="360" w:lineRule="auto"/>
        <w:ind w:left="0"/>
        <w:jc w:val="both"/>
        <w:rPr>
          <w:sz w:val="22"/>
          <w:szCs w:val="22"/>
        </w:rPr>
      </w:pPr>
      <w:r w:rsidRPr="00410CCD">
        <w:rPr>
          <w:sz w:val="22"/>
          <w:szCs w:val="22"/>
        </w:rPr>
        <w:t xml:space="preserve">Final evaluations are intended to assess the relevance, performance and success of the project. It looks at early signs of potential impact and sustainability of results, including the contribution to capacity development and the achievement of global environmental goals. It will also identify/document lessons learned and make recommendations that might improve design and implementation of other UNDP/GEF projects. </w:t>
      </w:r>
    </w:p>
    <w:p w:rsidR="00410CCD" w:rsidRPr="00410CCD" w:rsidRDefault="00410CCD" w:rsidP="00410CCD">
      <w:pPr>
        <w:tabs>
          <w:tab w:val="left" w:pos="5103"/>
        </w:tabs>
        <w:spacing w:line="360" w:lineRule="auto"/>
        <w:jc w:val="both"/>
        <w:rPr>
          <w:sz w:val="22"/>
          <w:szCs w:val="22"/>
        </w:rPr>
      </w:pPr>
      <w:r w:rsidRPr="00410CCD">
        <w:rPr>
          <w:sz w:val="22"/>
          <w:szCs w:val="22"/>
        </w:rPr>
        <w:t>The overall objective of this terminal evaluation is to review progress towards the project’s objectives and outcomes, assess the efficiency and cost-effectiveness of how the project has moved towards its objectives and outcomes, identify strengths and weaknesses in project design and implementation, and provide recommendations on design modifications that could have increased the likelihood of success, and on specific actions that might be taken into consideration in designing future projects of a related nature.</w:t>
      </w:r>
    </w:p>
    <w:p w:rsidR="000102E6" w:rsidRDefault="006E265C" w:rsidP="000102E6">
      <w:pPr>
        <w:tabs>
          <w:tab w:val="left" w:pos="5103"/>
        </w:tabs>
        <w:spacing w:line="360" w:lineRule="auto"/>
        <w:jc w:val="both"/>
        <w:rPr>
          <w:sz w:val="22"/>
          <w:szCs w:val="22"/>
        </w:rPr>
      </w:pPr>
      <w:r>
        <w:rPr>
          <w:sz w:val="22"/>
          <w:szCs w:val="22"/>
        </w:rPr>
        <w:t>In the Project document</w:t>
      </w:r>
      <w:r w:rsidR="00410CCD" w:rsidRPr="00410CCD">
        <w:rPr>
          <w:sz w:val="22"/>
          <w:szCs w:val="22"/>
        </w:rPr>
        <w:t xml:space="preserve"> Monitoring and Evaluation Budget, a total of $US 40,000 was allocated for workshops, MTR,TPR ”lessons learned” and others. Unfortunately many of these activities were not carried out.</w:t>
      </w:r>
    </w:p>
    <w:p w:rsidR="000102E6" w:rsidRPr="00365A8F" w:rsidRDefault="000102E6" w:rsidP="000102E6">
      <w:pPr>
        <w:tabs>
          <w:tab w:val="left" w:pos="5103"/>
        </w:tabs>
        <w:spacing w:line="360" w:lineRule="auto"/>
        <w:jc w:val="both"/>
        <w:rPr>
          <w:sz w:val="22"/>
          <w:szCs w:val="22"/>
        </w:rPr>
      </w:pPr>
      <w:r w:rsidRPr="00365A8F">
        <w:rPr>
          <w:rFonts w:eastAsia="Times New Roman"/>
          <w:b/>
          <w:bCs/>
          <w:sz w:val="24"/>
          <w:szCs w:val="26"/>
        </w:rPr>
        <w:t xml:space="preserve">2.3 </w:t>
      </w:r>
      <w:r w:rsidR="006655D8">
        <w:rPr>
          <w:rFonts w:eastAsia="Times New Roman"/>
          <w:b/>
          <w:bCs/>
          <w:sz w:val="24"/>
          <w:szCs w:val="26"/>
        </w:rPr>
        <w:t xml:space="preserve">         </w:t>
      </w:r>
      <w:r w:rsidR="00410CCD" w:rsidRPr="00365A8F">
        <w:rPr>
          <w:rFonts w:eastAsia="Times New Roman"/>
          <w:b/>
          <w:bCs/>
          <w:sz w:val="24"/>
          <w:szCs w:val="26"/>
        </w:rPr>
        <w:t>Key issues addressed</w:t>
      </w:r>
    </w:p>
    <w:p w:rsidR="000102E6" w:rsidRDefault="00410CCD" w:rsidP="000102E6">
      <w:pPr>
        <w:tabs>
          <w:tab w:val="left" w:pos="5103"/>
        </w:tabs>
        <w:spacing w:line="360" w:lineRule="auto"/>
        <w:jc w:val="both"/>
        <w:rPr>
          <w:sz w:val="22"/>
          <w:szCs w:val="22"/>
        </w:rPr>
      </w:pPr>
      <w:r w:rsidRPr="00410CCD">
        <w:rPr>
          <w:rFonts w:eastAsia="Times New Roman"/>
          <w:bCs/>
          <w:sz w:val="22"/>
          <w:szCs w:val="22"/>
        </w:rPr>
        <w:t>As already mentioned in “Lesson Learned” (section 1.5), t</w:t>
      </w:r>
      <w:r w:rsidRPr="00410CCD">
        <w:rPr>
          <w:sz w:val="22"/>
          <w:szCs w:val="22"/>
        </w:rPr>
        <w:t>he SLM project in the RMI had a very slow start</w:t>
      </w:r>
      <w:r w:rsidR="00B743F7">
        <w:rPr>
          <w:sz w:val="22"/>
          <w:szCs w:val="22"/>
        </w:rPr>
        <w:t>, f</w:t>
      </w:r>
      <w:r w:rsidRPr="00410CCD">
        <w:rPr>
          <w:sz w:val="22"/>
          <w:szCs w:val="22"/>
        </w:rPr>
        <w:t>rom 2008 to 2011 hardly any activities were implemented.</w:t>
      </w:r>
      <w:r w:rsidR="00B743F7">
        <w:rPr>
          <w:sz w:val="22"/>
          <w:szCs w:val="22"/>
        </w:rPr>
        <w:t xml:space="preserve"> Some of the</w:t>
      </w:r>
      <w:r w:rsidRPr="00410CCD">
        <w:rPr>
          <w:sz w:val="22"/>
          <w:szCs w:val="22"/>
        </w:rPr>
        <w:t xml:space="preserve"> main reasons why it was so </w:t>
      </w:r>
      <w:r w:rsidR="001C4CC8" w:rsidRPr="00410CCD">
        <w:rPr>
          <w:sz w:val="22"/>
          <w:szCs w:val="22"/>
        </w:rPr>
        <w:t>slow</w:t>
      </w:r>
      <w:r w:rsidRPr="00410CCD">
        <w:rPr>
          <w:sz w:val="22"/>
          <w:szCs w:val="22"/>
        </w:rPr>
        <w:t xml:space="preserve"> </w:t>
      </w:r>
      <w:r w:rsidR="001C4CC8" w:rsidRPr="00410CCD">
        <w:rPr>
          <w:sz w:val="22"/>
          <w:szCs w:val="22"/>
        </w:rPr>
        <w:t>were</w:t>
      </w:r>
      <w:r w:rsidRPr="00410CCD">
        <w:rPr>
          <w:sz w:val="22"/>
          <w:szCs w:val="22"/>
        </w:rPr>
        <w:t xml:space="preserve"> du</w:t>
      </w:r>
      <w:r w:rsidR="00044446">
        <w:rPr>
          <w:sz w:val="22"/>
          <w:szCs w:val="22"/>
        </w:rPr>
        <w:t xml:space="preserve">e to insufficient attention by </w:t>
      </w:r>
      <w:r w:rsidRPr="00410CCD">
        <w:rPr>
          <w:sz w:val="22"/>
          <w:szCs w:val="22"/>
        </w:rPr>
        <w:t>the FP to the SLM project, lack of human resources and lack of leadership from the Director of OEPPC who was the focal point for the SLM Project from the beginning until May 2012.</w:t>
      </w:r>
    </w:p>
    <w:p w:rsidR="000102E6" w:rsidRDefault="00044446" w:rsidP="00BE012F">
      <w:pPr>
        <w:pStyle w:val="ListParagraph"/>
        <w:numPr>
          <w:ilvl w:val="0"/>
          <w:numId w:val="48"/>
        </w:numPr>
        <w:tabs>
          <w:tab w:val="left" w:pos="5103"/>
        </w:tabs>
        <w:spacing w:line="360" w:lineRule="auto"/>
        <w:ind w:left="360"/>
        <w:jc w:val="both"/>
        <w:rPr>
          <w:rFonts w:ascii="Arial" w:hAnsi="Arial" w:cs="Arial"/>
        </w:rPr>
      </w:pPr>
      <w:r w:rsidRPr="000102E6">
        <w:rPr>
          <w:rFonts w:ascii="Arial" w:hAnsi="Arial" w:cs="Arial"/>
          <w:b/>
        </w:rPr>
        <w:t xml:space="preserve">Policy- </w:t>
      </w:r>
      <w:r w:rsidRPr="000102E6">
        <w:rPr>
          <w:rFonts w:ascii="Arial" w:hAnsi="Arial" w:cs="Arial"/>
        </w:rPr>
        <w:t>constrains in enabling OEPPC to partner with other line ministries and NGOs on the implementation of SLM activities, delays in the tim</w:t>
      </w:r>
      <w:r w:rsidR="001C4CC8" w:rsidRPr="000102E6">
        <w:rPr>
          <w:rFonts w:ascii="Arial" w:hAnsi="Arial" w:cs="Arial"/>
        </w:rPr>
        <w:t>ely development of RMIs NAP, e.g. poor stakeholder involvement.</w:t>
      </w:r>
    </w:p>
    <w:p w:rsidR="000102E6" w:rsidRDefault="000102E6" w:rsidP="00BE012F">
      <w:pPr>
        <w:pStyle w:val="ListParagraph"/>
        <w:numPr>
          <w:ilvl w:val="0"/>
          <w:numId w:val="48"/>
        </w:numPr>
        <w:tabs>
          <w:tab w:val="left" w:pos="5103"/>
        </w:tabs>
        <w:spacing w:line="360" w:lineRule="auto"/>
        <w:ind w:left="360"/>
        <w:jc w:val="both"/>
        <w:rPr>
          <w:rFonts w:ascii="Arial" w:hAnsi="Arial" w:cs="Arial"/>
        </w:rPr>
      </w:pPr>
      <w:r w:rsidRPr="000102E6">
        <w:rPr>
          <w:rFonts w:ascii="Arial" w:hAnsi="Arial" w:cs="Arial"/>
          <w:b/>
        </w:rPr>
        <w:t>Operational</w:t>
      </w:r>
      <w:r w:rsidRPr="000102E6">
        <w:rPr>
          <w:rFonts w:ascii="Arial" w:hAnsi="Arial" w:cs="Arial"/>
        </w:rPr>
        <w:t>- delays in project start-up, dissatisfaction amongst stakeholders and intended beneficiaries, poor project management skills</w:t>
      </w:r>
    </w:p>
    <w:p w:rsidR="000102E6" w:rsidRDefault="000102E6" w:rsidP="00BE012F">
      <w:pPr>
        <w:pStyle w:val="ListParagraph"/>
        <w:numPr>
          <w:ilvl w:val="0"/>
          <w:numId w:val="48"/>
        </w:numPr>
        <w:tabs>
          <w:tab w:val="left" w:pos="5103"/>
        </w:tabs>
        <w:spacing w:line="360" w:lineRule="auto"/>
        <w:ind w:left="360"/>
        <w:jc w:val="both"/>
        <w:rPr>
          <w:rFonts w:ascii="Arial" w:hAnsi="Arial" w:cs="Arial"/>
        </w:rPr>
      </w:pPr>
      <w:r w:rsidRPr="000102E6">
        <w:rPr>
          <w:rFonts w:ascii="Arial" w:hAnsi="Arial" w:cs="Arial"/>
          <w:b/>
        </w:rPr>
        <w:t>Financial</w:t>
      </w:r>
      <w:r w:rsidR="00310076">
        <w:rPr>
          <w:rFonts w:ascii="Arial" w:hAnsi="Arial" w:cs="Arial"/>
        </w:rPr>
        <w:t xml:space="preserve">- </w:t>
      </w:r>
      <w:r w:rsidRPr="000102E6">
        <w:rPr>
          <w:rFonts w:ascii="Arial" w:hAnsi="Arial" w:cs="Arial"/>
        </w:rPr>
        <w:t>delays in financial disbursements, lack of collaboration between Finance and OEEPC personnel in acquitting funds, addressing audit gaps.</w:t>
      </w:r>
    </w:p>
    <w:p w:rsidR="000102E6" w:rsidRDefault="00410CCD" w:rsidP="00BE012F">
      <w:pPr>
        <w:pStyle w:val="ListParagraph"/>
        <w:numPr>
          <w:ilvl w:val="0"/>
          <w:numId w:val="48"/>
        </w:numPr>
        <w:tabs>
          <w:tab w:val="left" w:pos="5103"/>
        </w:tabs>
        <w:spacing w:line="360" w:lineRule="auto"/>
        <w:ind w:left="360"/>
        <w:jc w:val="both"/>
        <w:rPr>
          <w:rFonts w:ascii="Arial" w:hAnsi="Arial" w:cs="Arial"/>
        </w:rPr>
      </w:pPr>
      <w:r w:rsidRPr="000102E6">
        <w:rPr>
          <w:rFonts w:ascii="Arial" w:hAnsi="Arial" w:cs="Arial"/>
        </w:rPr>
        <w:lastRenderedPageBreak/>
        <w:t xml:space="preserve">Another key issue of the slow movement of the project and long delays was that there was no full time Project </w:t>
      </w:r>
      <w:r w:rsidR="00B743F7" w:rsidRPr="000102E6">
        <w:rPr>
          <w:rFonts w:ascii="Arial" w:hAnsi="Arial" w:cs="Arial"/>
        </w:rPr>
        <w:t>Manager;</w:t>
      </w:r>
      <w:r w:rsidRPr="000102E6">
        <w:rPr>
          <w:rFonts w:ascii="Arial" w:hAnsi="Arial" w:cs="Arial"/>
        </w:rPr>
        <w:t xml:space="preserve"> The Project Assistant who should have been working full time on SLM project was spending most of his time on other OEPPC related matters.</w:t>
      </w:r>
    </w:p>
    <w:p w:rsidR="00410CCD" w:rsidRDefault="00410CCD" w:rsidP="00BE012F">
      <w:pPr>
        <w:pStyle w:val="ListParagraph"/>
        <w:numPr>
          <w:ilvl w:val="0"/>
          <w:numId w:val="48"/>
        </w:numPr>
        <w:tabs>
          <w:tab w:val="left" w:pos="5103"/>
        </w:tabs>
        <w:spacing w:line="360" w:lineRule="auto"/>
        <w:ind w:left="360"/>
        <w:jc w:val="both"/>
        <w:rPr>
          <w:rFonts w:ascii="Arial" w:hAnsi="Arial" w:cs="Arial"/>
        </w:rPr>
      </w:pPr>
      <w:r w:rsidRPr="000102E6">
        <w:rPr>
          <w:rFonts w:ascii="Arial" w:hAnsi="Arial" w:cs="Arial"/>
        </w:rPr>
        <w:t>Another key issue is the low involvement of stakeholders and partners in the SLM project which is mainly due to an insufficient leadership of the focal point.</w:t>
      </w:r>
    </w:p>
    <w:p w:rsidR="000102E6" w:rsidRPr="000102E6" w:rsidRDefault="000102E6" w:rsidP="000102E6">
      <w:pPr>
        <w:pStyle w:val="ListParagraph"/>
        <w:numPr>
          <w:ilvl w:val="0"/>
          <w:numId w:val="48"/>
        </w:numPr>
        <w:tabs>
          <w:tab w:val="left" w:pos="5103"/>
        </w:tabs>
        <w:spacing w:line="360" w:lineRule="auto"/>
        <w:jc w:val="both"/>
        <w:rPr>
          <w:rFonts w:ascii="Arial" w:hAnsi="Arial" w:cs="Arial"/>
        </w:rPr>
      </w:pPr>
      <w:r>
        <w:rPr>
          <w:rFonts w:ascii="Arial" w:hAnsi="Arial" w:cs="Arial"/>
        </w:rPr>
        <w:br w:type="page"/>
      </w:r>
    </w:p>
    <w:p w:rsidR="005D03C2" w:rsidRPr="00365A8F" w:rsidRDefault="005D03C2" w:rsidP="005D03C2">
      <w:pPr>
        <w:keepNext/>
        <w:keepLines/>
        <w:spacing w:line="360" w:lineRule="auto"/>
        <w:outlineLvl w:val="1"/>
        <w:rPr>
          <w:rFonts w:eastAsia="Times New Roman"/>
          <w:b/>
          <w:bCs/>
          <w:sz w:val="24"/>
          <w:szCs w:val="26"/>
        </w:rPr>
      </w:pPr>
      <w:r w:rsidRPr="00365A8F">
        <w:rPr>
          <w:rFonts w:eastAsia="Times New Roman"/>
          <w:b/>
          <w:bCs/>
          <w:sz w:val="24"/>
          <w:szCs w:val="26"/>
        </w:rPr>
        <w:lastRenderedPageBreak/>
        <w:t>2.4</w:t>
      </w:r>
      <w:r w:rsidRPr="00365A8F">
        <w:rPr>
          <w:rFonts w:eastAsia="Times New Roman"/>
          <w:b/>
          <w:bCs/>
          <w:sz w:val="24"/>
          <w:szCs w:val="26"/>
        </w:rPr>
        <w:tab/>
        <w:t>Methodology and structure of the evaluation</w:t>
      </w:r>
    </w:p>
    <w:p w:rsidR="005D03C2" w:rsidRPr="005D03C2" w:rsidRDefault="005D03C2" w:rsidP="005D03C2">
      <w:pPr>
        <w:spacing w:line="360" w:lineRule="auto"/>
        <w:jc w:val="both"/>
        <w:rPr>
          <w:sz w:val="22"/>
          <w:szCs w:val="22"/>
        </w:rPr>
      </w:pPr>
      <w:r w:rsidRPr="005D03C2">
        <w:rPr>
          <w:sz w:val="22"/>
          <w:szCs w:val="22"/>
        </w:rPr>
        <w:t>The individual contract for the team leader (TL) for Terminal Evaluation commenced on 15</w:t>
      </w:r>
      <w:r w:rsidRPr="005D03C2">
        <w:rPr>
          <w:sz w:val="22"/>
          <w:szCs w:val="22"/>
          <w:vertAlign w:val="superscript"/>
        </w:rPr>
        <w:t>th</w:t>
      </w:r>
      <w:r w:rsidRPr="005D03C2">
        <w:rPr>
          <w:sz w:val="22"/>
          <w:szCs w:val="22"/>
        </w:rPr>
        <w:t xml:space="preserve"> November 2012 and shall expire upon satisfactory completion of the services described in the Terms of Reference no later than 14</w:t>
      </w:r>
      <w:r w:rsidRPr="005D03C2">
        <w:rPr>
          <w:sz w:val="22"/>
          <w:szCs w:val="22"/>
          <w:vertAlign w:val="superscript"/>
        </w:rPr>
        <w:t>th</w:t>
      </w:r>
      <w:r w:rsidRPr="005D03C2">
        <w:rPr>
          <w:sz w:val="22"/>
          <w:szCs w:val="22"/>
        </w:rPr>
        <w:t xml:space="preserve"> December 2012. </w:t>
      </w:r>
    </w:p>
    <w:p w:rsidR="005D03C2" w:rsidRPr="005D03C2" w:rsidRDefault="005D03C2" w:rsidP="005D03C2">
      <w:pPr>
        <w:spacing w:line="360" w:lineRule="auto"/>
        <w:jc w:val="both"/>
        <w:rPr>
          <w:sz w:val="22"/>
          <w:szCs w:val="22"/>
        </w:rPr>
      </w:pPr>
      <w:r w:rsidRPr="005D03C2">
        <w:rPr>
          <w:sz w:val="22"/>
          <w:szCs w:val="22"/>
        </w:rPr>
        <w:t>From the 14</w:t>
      </w:r>
      <w:r w:rsidRPr="005D03C2">
        <w:rPr>
          <w:sz w:val="22"/>
          <w:szCs w:val="22"/>
          <w:vertAlign w:val="superscript"/>
        </w:rPr>
        <w:t>th</w:t>
      </w:r>
      <w:r w:rsidRPr="005D03C2">
        <w:rPr>
          <w:sz w:val="22"/>
          <w:szCs w:val="22"/>
        </w:rPr>
        <w:t xml:space="preserve"> to 20</w:t>
      </w:r>
      <w:r w:rsidRPr="005D03C2">
        <w:rPr>
          <w:sz w:val="22"/>
          <w:szCs w:val="22"/>
          <w:vertAlign w:val="superscript"/>
        </w:rPr>
        <w:t>th</w:t>
      </w:r>
      <w:r w:rsidRPr="005D03C2">
        <w:rPr>
          <w:sz w:val="22"/>
          <w:szCs w:val="22"/>
        </w:rPr>
        <w:t xml:space="preserve"> November 2012 the TL visited the RMI to start with the review. Before and during the visit the TL collected as many  reports and documents as possible related to the RMI SLM project from the OEPPC, stakeholders, NGOs and UNDP Office(see Annex 1: List of documents reviewed).</w:t>
      </w:r>
    </w:p>
    <w:p w:rsidR="005D03C2" w:rsidRPr="005D03C2" w:rsidRDefault="005D03C2" w:rsidP="005D03C2">
      <w:pPr>
        <w:spacing w:line="360" w:lineRule="auto"/>
        <w:jc w:val="both"/>
        <w:rPr>
          <w:sz w:val="22"/>
          <w:szCs w:val="22"/>
        </w:rPr>
      </w:pPr>
      <w:r w:rsidRPr="005D03C2">
        <w:rPr>
          <w:sz w:val="22"/>
          <w:szCs w:val="22"/>
        </w:rPr>
        <w:t>During the visit in the RMI the TL had meetings with the Acting Director of OEPPC and the SLM Assistant as well as most of the stakeholders. Unfortunately some of the stakeholders, e.g. the Director of R&amp;D, were off-Island during the time of the TLs visit</w:t>
      </w:r>
      <w:r w:rsidR="0082771A">
        <w:rPr>
          <w:sz w:val="22"/>
          <w:szCs w:val="22"/>
        </w:rPr>
        <w:t xml:space="preserve"> </w:t>
      </w:r>
      <w:r w:rsidRPr="005D03C2">
        <w:rPr>
          <w:sz w:val="22"/>
          <w:szCs w:val="22"/>
        </w:rPr>
        <w:t>(see Annex 2: List of persons interviewed during the visit).</w:t>
      </w:r>
    </w:p>
    <w:p w:rsidR="005D03C2" w:rsidRPr="005D03C2" w:rsidRDefault="005D03C2" w:rsidP="005D03C2">
      <w:pPr>
        <w:autoSpaceDE w:val="0"/>
        <w:autoSpaceDN w:val="0"/>
        <w:adjustRightInd w:val="0"/>
        <w:spacing w:line="360" w:lineRule="auto"/>
        <w:jc w:val="both"/>
        <w:rPr>
          <w:bCs/>
          <w:sz w:val="22"/>
          <w:szCs w:val="22"/>
        </w:rPr>
      </w:pPr>
      <w:r w:rsidRPr="005D03C2">
        <w:rPr>
          <w:bCs/>
          <w:sz w:val="22"/>
          <w:szCs w:val="22"/>
        </w:rPr>
        <w:t>At the end of the visit a meeting with stakeholders was organized for the TL to present his findings. The TL shared the Logical Framework of Assessment of Measurable Indicators particularly with the TL’s remarks on achievements of the different activities (see Table 3). The TL also shared “Lesson Learned” and recommendations. Unfortunately only some of the stakeholders attended the meeting.</w:t>
      </w:r>
    </w:p>
    <w:p w:rsidR="005D03C2" w:rsidRPr="005D03C2" w:rsidRDefault="005D03C2" w:rsidP="005D03C2">
      <w:pPr>
        <w:autoSpaceDE w:val="0"/>
        <w:autoSpaceDN w:val="0"/>
        <w:adjustRightInd w:val="0"/>
        <w:spacing w:line="360" w:lineRule="auto"/>
        <w:jc w:val="both"/>
        <w:rPr>
          <w:bCs/>
          <w:sz w:val="22"/>
          <w:szCs w:val="22"/>
        </w:rPr>
      </w:pPr>
      <w:r w:rsidRPr="005D03C2">
        <w:rPr>
          <w:bCs/>
          <w:sz w:val="22"/>
          <w:szCs w:val="22"/>
        </w:rPr>
        <w:t>Before November 30</w:t>
      </w:r>
      <w:r w:rsidRPr="005D03C2">
        <w:rPr>
          <w:bCs/>
          <w:sz w:val="22"/>
          <w:szCs w:val="22"/>
          <w:vertAlign w:val="superscript"/>
        </w:rPr>
        <w:t>th</w:t>
      </w:r>
      <w:r w:rsidRPr="005D03C2">
        <w:rPr>
          <w:bCs/>
          <w:sz w:val="22"/>
          <w:szCs w:val="22"/>
        </w:rPr>
        <w:t>, 2012 the draft report has to be submitted to the UNDP O</w:t>
      </w:r>
      <w:r w:rsidR="00DE0DEC">
        <w:rPr>
          <w:bCs/>
          <w:sz w:val="22"/>
          <w:szCs w:val="22"/>
        </w:rPr>
        <w:t>ffice. While drafting, the TL</w:t>
      </w:r>
      <w:r w:rsidRPr="005D03C2">
        <w:rPr>
          <w:bCs/>
          <w:sz w:val="22"/>
          <w:szCs w:val="22"/>
        </w:rPr>
        <w:t xml:space="preserve"> </w:t>
      </w:r>
      <w:r w:rsidR="00DE0DEC">
        <w:rPr>
          <w:bCs/>
          <w:sz w:val="22"/>
          <w:szCs w:val="22"/>
        </w:rPr>
        <w:t>was in</w:t>
      </w:r>
      <w:r w:rsidRPr="005D03C2">
        <w:rPr>
          <w:bCs/>
          <w:sz w:val="22"/>
          <w:szCs w:val="22"/>
        </w:rPr>
        <w:t xml:space="preserve"> contact with the UNDP Office, OEPPC and stakeholders via Skype or email. Due to many </w:t>
      </w:r>
      <w:r w:rsidR="00DE0DEC">
        <w:rPr>
          <w:bCs/>
          <w:sz w:val="22"/>
          <w:szCs w:val="22"/>
        </w:rPr>
        <w:t xml:space="preserve">activities and </w:t>
      </w:r>
      <w:r w:rsidRPr="005D03C2">
        <w:rPr>
          <w:bCs/>
          <w:sz w:val="22"/>
          <w:szCs w:val="22"/>
        </w:rPr>
        <w:t>a shortage of hu</w:t>
      </w:r>
      <w:r w:rsidR="00DE0DEC">
        <w:rPr>
          <w:bCs/>
          <w:sz w:val="22"/>
          <w:szCs w:val="22"/>
        </w:rPr>
        <w:t>man resources</w:t>
      </w:r>
      <w:r w:rsidRPr="005D03C2">
        <w:rPr>
          <w:bCs/>
          <w:sz w:val="22"/>
          <w:szCs w:val="22"/>
        </w:rPr>
        <w:t xml:space="preserve"> the feedback fro</w:t>
      </w:r>
      <w:r w:rsidR="00DE0DEC">
        <w:rPr>
          <w:bCs/>
          <w:sz w:val="22"/>
          <w:szCs w:val="22"/>
        </w:rPr>
        <w:t>m the OEPPC office was</w:t>
      </w:r>
      <w:r w:rsidRPr="005D03C2">
        <w:rPr>
          <w:bCs/>
          <w:sz w:val="22"/>
          <w:szCs w:val="22"/>
        </w:rPr>
        <w:t xml:space="preserve"> very slow.</w:t>
      </w:r>
    </w:p>
    <w:p w:rsidR="005D03C2" w:rsidRDefault="005D03C2" w:rsidP="005D03C2">
      <w:pPr>
        <w:autoSpaceDE w:val="0"/>
        <w:autoSpaceDN w:val="0"/>
        <w:adjustRightInd w:val="0"/>
        <w:spacing w:line="360" w:lineRule="auto"/>
        <w:jc w:val="both"/>
        <w:rPr>
          <w:bCs/>
          <w:szCs w:val="22"/>
        </w:rPr>
      </w:pPr>
      <w:r w:rsidRPr="005D03C2">
        <w:rPr>
          <w:bCs/>
          <w:sz w:val="22"/>
          <w:szCs w:val="22"/>
        </w:rPr>
        <w:t>The final report has to be completed before December 12</w:t>
      </w:r>
      <w:r w:rsidRPr="005D03C2">
        <w:rPr>
          <w:bCs/>
          <w:sz w:val="22"/>
          <w:szCs w:val="22"/>
          <w:vertAlign w:val="superscript"/>
        </w:rPr>
        <w:t>th</w:t>
      </w:r>
      <w:r w:rsidRPr="005D03C2">
        <w:rPr>
          <w:bCs/>
          <w:sz w:val="22"/>
          <w:szCs w:val="22"/>
        </w:rPr>
        <w:t xml:space="preserve"> 2012</w:t>
      </w:r>
      <w:r w:rsidRPr="005D03C2">
        <w:rPr>
          <w:bCs/>
          <w:szCs w:val="22"/>
        </w:rPr>
        <w:t>.</w:t>
      </w:r>
    </w:p>
    <w:p w:rsidR="00483913" w:rsidRPr="00483913" w:rsidRDefault="00483913" w:rsidP="005D03C2">
      <w:pPr>
        <w:autoSpaceDE w:val="0"/>
        <w:autoSpaceDN w:val="0"/>
        <w:adjustRightInd w:val="0"/>
        <w:spacing w:line="360" w:lineRule="auto"/>
        <w:jc w:val="both"/>
        <w:rPr>
          <w:bCs/>
          <w:sz w:val="22"/>
          <w:szCs w:val="22"/>
        </w:rPr>
      </w:pPr>
      <w:r w:rsidRPr="00483913">
        <w:rPr>
          <w:bCs/>
          <w:sz w:val="22"/>
          <w:szCs w:val="22"/>
        </w:rPr>
        <w:t>The visit was structured into different parts</w:t>
      </w:r>
      <w:r>
        <w:rPr>
          <w:bCs/>
          <w:sz w:val="22"/>
          <w:szCs w:val="22"/>
        </w:rPr>
        <w:t>, the first part was the introduction to the OEPPC staff to obtain as much information as possible about the SLM project, the second part was visits to stakeholders and projects and the final part was a stakeholder meeting with a presentation of findings.</w:t>
      </w:r>
      <w:r w:rsidRPr="00483913">
        <w:rPr>
          <w:bCs/>
          <w:sz w:val="22"/>
          <w:szCs w:val="22"/>
        </w:rPr>
        <w:t xml:space="preserve"> </w:t>
      </w:r>
    </w:p>
    <w:p w:rsidR="00F43EF8" w:rsidRPr="00F43EF8" w:rsidRDefault="00F43EF8" w:rsidP="003F4050">
      <w:pPr>
        <w:ind w:left="720"/>
        <w:jc w:val="both"/>
        <w:rPr>
          <w:lang w:eastAsia="en-AU"/>
        </w:rPr>
      </w:pPr>
    </w:p>
    <w:p w:rsidR="003345A0" w:rsidRPr="00365A8F" w:rsidRDefault="003345A0" w:rsidP="00BD2573">
      <w:pPr>
        <w:keepNext/>
        <w:keepLines/>
        <w:spacing w:before="480" w:line="360" w:lineRule="auto"/>
        <w:outlineLvl w:val="0"/>
        <w:rPr>
          <w:rFonts w:eastAsia="Times New Roman"/>
          <w:b/>
          <w:bCs/>
          <w:sz w:val="24"/>
          <w:szCs w:val="24"/>
        </w:rPr>
      </w:pPr>
      <w:r w:rsidRPr="00365A8F">
        <w:rPr>
          <w:rFonts w:eastAsia="Times New Roman"/>
          <w:b/>
          <w:bCs/>
          <w:sz w:val="24"/>
          <w:szCs w:val="24"/>
        </w:rPr>
        <w:lastRenderedPageBreak/>
        <w:t>3.</w:t>
      </w:r>
      <w:r w:rsidRPr="00365A8F">
        <w:rPr>
          <w:rFonts w:eastAsia="Times New Roman"/>
          <w:b/>
          <w:bCs/>
          <w:sz w:val="24"/>
          <w:szCs w:val="24"/>
        </w:rPr>
        <w:tab/>
        <w:t xml:space="preserve">The Project and its development context </w:t>
      </w:r>
    </w:p>
    <w:p w:rsidR="003345A0" w:rsidRPr="003345A0" w:rsidRDefault="003345A0" w:rsidP="003345A0">
      <w:pPr>
        <w:keepNext/>
        <w:keepLines/>
        <w:spacing w:line="360" w:lineRule="auto"/>
        <w:ind w:left="0"/>
        <w:jc w:val="both"/>
        <w:outlineLvl w:val="1"/>
        <w:rPr>
          <w:rFonts w:eastAsia="Times New Roman"/>
          <w:b/>
          <w:bCs/>
          <w:sz w:val="24"/>
          <w:szCs w:val="26"/>
        </w:rPr>
      </w:pPr>
      <w:r w:rsidRPr="003345A0">
        <w:rPr>
          <w:rFonts w:eastAsia="Times New Roman"/>
          <w:b/>
          <w:bCs/>
          <w:sz w:val="24"/>
          <w:szCs w:val="26"/>
        </w:rPr>
        <w:t>3.1</w:t>
      </w:r>
      <w:r w:rsidRPr="003345A0">
        <w:rPr>
          <w:rFonts w:eastAsia="Times New Roman"/>
          <w:b/>
          <w:bCs/>
          <w:sz w:val="24"/>
          <w:szCs w:val="26"/>
        </w:rPr>
        <w:tab/>
        <w:t>Project start and duration</w:t>
      </w:r>
    </w:p>
    <w:p w:rsidR="003345A0" w:rsidRPr="003345A0" w:rsidRDefault="003345A0" w:rsidP="003345A0">
      <w:pPr>
        <w:spacing w:line="360" w:lineRule="auto"/>
        <w:ind w:left="0"/>
        <w:jc w:val="both"/>
        <w:rPr>
          <w:sz w:val="22"/>
          <w:szCs w:val="22"/>
        </w:rPr>
      </w:pPr>
      <w:r w:rsidRPr="003345A0">
        <w:rPr>
          <w:sz w:val="22"/>
          <w:szCs w:val="22"/>
        </w:rPr>
        <w:t>The project officially commenced on 29</w:t>
      </w:r>
      <w:r w:rsidRPr="003345A0">
        <w:rPr>
          <w:sz w:val="22"/>
          <w:szCs w:val="22"/>
          <w:vertAlign w:val="superscript"/>
        </w:rPr>
        <w:t xml:space="preserve">th </w:t>
      </w:r>
      <w:r w:rsidR="00DC1DB1">
        <w:rPr>
          <w:sz w:val="22"/>
          <w:szCs w:val="22"/>
        </w:rPr>
        <w:t>May</w:t>
      </w:r>
      <w:r w:rsidRPr="003345A0">
        <w:rPr>
          <w:sz w:val="22"/>
          <w:szCs w:val="22"/>
        </w:rPr>
        <w:t xml:space="preserve"> 2008. It was designed for a 3 year duration and  was supposed to be completed on 29</w:t>
      </w:r>
      <w:r w:rsidRPr="003345A0">
        <w:rPr>
          <w:sz w:val="22"/>
          <w:szCs w:val="22"/>
          <w:vertAlign w:val="superscript"/>
        </w:rPr>
        <w:t>th</w:t>
      </w:r>
      <w:r w:rsidRPr="003345A0">
        <w:rPr>
          <w:sz w:val="22"/>
          <w:szCs w:val="22"/>
        </w:rPr>
        <w:t xml:space="preserve"> </w:t>
      </w:r>
      <w:r w:rsidR="00DC1DB1">
        <w:rPr>
          <w:sz w:val="22"/>
          <w:szCs w:val="22"/>
        </w:rPr>
        <w:t xml:space="preserve">May 2011. However, by May 2011 </w:t>
      </w:r>
      <w:r w:rsidRPr="003345A0">
        <w:rPr>
          <w:sz w:val="22"/>
          <w:szCs w:val="22"/>
        </w:rPr>
        <w:t>less than 30% of the activities had started and less than half of the GEF funding was spent.</w:t>
      </w:r>
    </w:p>
    <w:p w:rsidR="003345A0" w:rsidRPr="003345A0" w:rsidRDefault="003345A0" w:rsidP="003345A0">
      <w:pPr>
        <w:spacing w:line="360" w:lineRule="auto"/>
        <w:ind w:left="0"/>
        <w:jc w:val="both"/>
        <w:rPr>
          <w:sz w:val="22"/>
          <w:szCs w:val="22"/>
        </w:rPr>
      </w:pPr>
      <w:r w:rsidRPr="003345A0">
        <w:rPr>
          <w:sz w:val="22"/>
          <w:szCs w:val="22"/>
        </w:rPr>
        <w:t>The reasons for these delays were mainly due to poor management by the Office of Environmental Planning &amp; Policy Coordination (OEPPC) which was designated as the RMI executive agency.  Besides insufficient management there was a lack of human resources and lack of interest by some stakeholders.</w:t>
      </w:r>
    </w:p>
    <w:p w:rsidR="003345A0" w:rsidRPr="003345A0" w:rsidRDefault="003345A0" w:rsidP="003345A0">
      <w:pPr>
        <w:spacing w:line="360" w:lineRule="auto"/>
        <w:ind w:left="0"/>
        <w:jc w:val="both"/>
        <w:rPr>
          <w:sz w:val="22"/>
          <w:szCs w:val="22"/>
        </w:rPr>
      </w:pPr>
      <w:r w:rsidRPr="003345A0">
        <w:rPr>
          <w:sz w:val="22"/>
          <w:szCs w:val="22"/>
        </w:rPr>
        <w:t>There were two extensions; the first one was from May 2011 to 30</w:t>
      </w:r>
      <w:r w:rsidRPr="003345A0">
        <w:rPr>
          <w:sz w:val="22"/>
          <w:szCs w:val="22"/>
          <w:vertAlign w:val="superscript"/>
        </w:rPr>
        <w:t>th</w:t>
      </w:r>
      <w:r w:rsidRPr="003345A0">
        <w:rPr>
          <w:sz w:val="22"/>
          <w:szCs w:val="22"/>
        </w:rPr>
        <w:t xml:space="preserve"> June 2012. In September 2012 OEPPC requested another extension until 30</w:t>
      </w:r>
      <w:r w:rsidRPr="003345A0">
        <w:rPr>
          <w:sz w:val="22"/>
          <w:szCs w:val="22"/>
          <w:vertAlign w:val="superscript"/>
        </w:rPr>
        <w:t>th</w:t>
      </w:r>
      <w:r w:rsidRPr="003345A0">
        <w:rPr>
          <w:sz w:val="22"/>
          <w:szCs w:val="22"/>
        </w:rPr>
        <w:t xml:space="preserve"> November 2012. </w:t>
      </w:r>
      <w:r w:rsidR="00044446">
        <w:rPr>
          <w:sz w:val="22"/>
          <w:szCs w:val="22"/>
        </w:rPr>
        <w:t>This</w:t>
      </w:r>
      <w:r w:rsidRPr="003345A0">
        <w:rPr>
          <w:sz w:val="22"/>
          <w:szCs w:val="22"/>
        </w:rPr>
        <w:t xml:space="preserve"> was granted by the UNDP.  In the request for extension letter by the OEPPC</w:t>
      </w:r>
      <w:r w:rsidR="00B743F7" w:rsidRPr="003345A0">
        <w:rPr>
          <w:sz w:val="22"/>
          <w:szCs w:val="22"/>
        </w:rPr>
        <w:t>, several</w:t>
      </w:r>
      <w:r w:rsidRPr="003345A0">
        <w:rPr>
          <w:sz w:val="22"/>
          <w:szCs w:val="22"/>
        </w:rPr>
        <w:t xml:space="preserve"> activities and requested </w:t>
      </w:r>
      <w:r w:rsidR="00B743F7" w:rsidRPr="003345A0">
        <w:rPr>
          <w:sz w:val="22"/>
          <w:szCs w:val="22"/>
        </w:rPr>
        <w:t>funding</w:t>
      </w:r>
      <w:r w:rsidRPr="003345A0">
        <w:rPr>
          <w:sz w:val="22"/>
          <w:szCs w:val="22"/>
        </w:rPr>
        <w:t xml:space="preserve"> were made (see Table 1).</w:t>
      </w:r>
    </w:p>
    <w:p w:rsidR="003345A0" w:rsidRPr="003345A0" w:rsidRDefault="003345A0" w:rsidP="003345A0">
      <w:pPr>
        <w:ind w:left="0"/>
        <w:jc w:val="both"/>
      </w:pPr>
    </w:p>
    <w:p w:rsidR="003345A0" w:rsidRPr="003345A0" w:rsidRDefault="003345A0" w:rsidP="0022066C">
      <w:pPr>
        <w:keepNext/>
        <w:keepLines/>
        <w:numPr>
          <w:ilvl w:val="1"/>
          <w:numId w:val="10"/>
        </w:numPr>
        <w:spacing w:before="0" w:after="200" w:line="360" w:lineRule="auto"/>
        <w:contextualSpacing/>
        <w:jc w:val="both"/>
        <w:outlineLvl w:val="1"/>
        <w:rPr>
          <w:rFonts w:eastAsia="Times New Roman"/>
          <w:b/>
          <w:bCs/>
          <w:color w:val="auto"/>
          <w:sz w:val="24"/>
          <w:szCs w:val="26"/>
          <w:lang w:val="en-US"/>
        </w:rPr>
      </w:pPr>
      <w:r w:rsidRPr="003345A0">
        <w:rPr>
          <w:rFonts w:eastAsia="Times New Roman"/>
          <w:b/>
          <w:bCs/>
          <w:color w:val="auto"/>
          <w:sz w:val="24"/>
          <w:szCs w:val="26"/>
          <w:lang w:val="en-US"/>
        </w:rPr>
        <w:t xml:space="preserve"> </w:t>
      </w:r>
      <w:r w:rsidR="004D39E4">
        <w:rPr>
          <w:rFonts w:eastAsia="Times New Roman"/>
          <w:b/>
          <w:bCs/>
          <w:color w:val="auto"/>
          <w:sz w:val="24"/>
          <w:szCs w:val="26"/>
          <w:lang w:val="en-US"/>
        </w:rPr>
        <w:tab/>
      </w:r>
      <w:r w:rsidRPr="003345A0">
        <w:rPr>
          <w:rFonts w:eastAsia="Times New Roman"/>
          <w:b/>
          <w:bCs/>
          <w:color w:val="auto"/>
          <w:sz w:val="24"/>
          <w:szCs w:val="26"/>
          <w:lang w:val="en-US"/>
        </w:rPr>
        <w:t>Problems that the project seeks to address</w:t>
      </w:r>
    </w:p>
    <w:p w:rsidR="003345A0" w:rsidRPr="003345A0" w:rsidRDefault="003345A0" w:rsidP="003345A0">
      <w:pPr>
        <w:spacing w:before="0" w:after="0" w:line="360" w:lineRule="auto"/>
        <w:ind w:left="0"/>
        <w:jc w:val="both"/>
        <w:rPr>
          <w:rFonts w:eastAsia="Times New Roman"/>
          <w:bCs/>
          <w:color w:val="auto"/>
          <w:sz w:val="22"/>
          <w:szCs w:val="22"/>
          <w:lang w:val="en-US"/>
        </w:rPr>
      </w:pPr>
      <w:r w:rsidRPr="003345A0">
        <w:rPr>
          <w:rFonts w:eastAsia="Times New Roman"/>
          <w:bCs/>
          <w:color w:val="auto"/>
          <w:sz w:val="22"/>
          <w:szCs w:val="22"/>
          <w:lang w:val="en-US"/>
        </w:rPr>
        <w:t>With its very limited land area, RMI faces difficult challenge to accommodate its growing population especially with people migrating to Majuro a</w:t>
      </w:r>
      <w:r w:rsidR="0082771A">
        <w:rPr>
          <w:rFonts w:eastAsia="Times New Roman"/>
          <w:bCs/>
          <w:color w:val="auto"/>
          <w:sz w:val="22"/>
          <w:szCs w:val="22"/>
          <w:lang w:val="en-US"/>
        </w:rPr>
        <w:t>nd Ebeye from the outer islands.</w:t>
      </w:r>
      <w:r w:rsidRPr="003345A0">
        <w:rPr>
          <w:rFonts w:eastAsia="Times New Roman"/>
          <w:bCs/>
          <w:color w:val="auto"/>
          <w:sz w:val="22"/>
          <w:szCs w:val="22"/>
          <w:lang w:val="en-US"/>
        </w:rPr>
        <w:t xml:space="preserve"> There is a greater demand being made on the land resources of the islands, especially at and near shore coastal systems. The SLM project has provided support to ensure RMI has the capacity to carry out such land use assessments and mapping. </w:t>
      </w:r>
    </w:p>
    <w:p w:rsidR="003345A0" w:rsidRPr="003345A0" w:rsidRDefault="003345A0" w:rsidP="003345A0">
      <w:pPr>
        <w:spacing w:before="0" w:after="0" w:line="360" w:lineRule="auto"/>
        <w:ind w:left="0"/>
        <w:jc w:val="both"/>
        <w:rPr>
          <w:rFonts w:eastAsia="Times New Roman"/>
          <w:bCs/>
          <w:color w:val="auto"/>
          <w:sz w:val="22"/>
          <w:szCs w:val="22"/>
          <w:lang w:val="en-US"/>
        </w:rPr>
      </w:pPr>
      <w:r w:rsidRPr="003345A0">
        <w:rPr>
          <w:rFonts w:eastAsia="Times New Roman"/>
          <w:bCs/>
          <w:color w:val="auto"/>
          <w:sz w:val="22"/>
          <w:szCs w:val="22"/>
          <w:lang w:val="en-US"/>
        </w:rPr>
        <w:t>The growth in the construction sector has increased mining of sand and coral thereby making the foreshore vulnerable to the impact of wave action and beach erosion and increased sedimentation.</w:t>
      </w:r>
    </w:p>
    <w:p w:rsidR="003345A0" w:rsidRPr="003345A0" w:rsidRDefault="003345A0" w:rsidP="003345A0">
      <w:pPr>
        <w:spacing w:line="360" w:lineRule="auto"/>
        <w:ind w:left="0"/>
        <w:jc w:val="both"/>
        <w:rPr>
          <w:b/>
          <w:sz w:val="22"/>
          <w:szCs w:val="22"/>
        </w:rPr>
      </w:pPr>
      <w:r w:rsidRPr="003345A0">
        <w:rPr>
          <w:sz w:val="22"/>
          <w:szCs w:val="22"/>
        </w:rPr>
        <w:t>Despite greater awareness of these problems at government, local level and within NGOs’, bus</w:t>
      </w:r>
      <w:r w:rsidR="0082771A">
        <w:rPr>
          <w:sz w:val="22"/>
          <w:szCs w:val="22"/>
        </w:rPr>
        <w:t xml:space="preserve">inesses manage to continue with </w:t>
      </w:r>
      <w:r w:rsidRPr="003345A0">
        <w:rPr>
          <w:sz w:val="22"/>
          <w:szCs w:val="22"/>
        </w:rPr>
        <w:t xml:space="preserve">dredging for coral and sand. </w:t>
      </w:r>
    </w:p>
    <w:p w:rsidR="003345A0" w:rsidRPr="003C127E" w:rsidRDefault="003345A0" w:rsidP="003345A0">
      <w:pPr>
        <w:spacing w:before="0" w:after="0" w:line="360" w:lineRule="auto"/>
        <w:ind w:left="0"/>
        <w:jc w:val="both"/>
        <w:rPr>
          <w:rFonts w:eastAsia="Times New Roman"/>
          <w:bCs/>
          <w:color w:val="auto"/>
          <w:sz w:val="22"/>
          <w:szCs w:val="22"/>
          <w:lang w:val="en-US"/>
        </w:rPr>
      </w:pPr>
      <w:r w:rsidRPr="003345A0">
        <w:rPr>
          <w:rFonts w:eastAsia="Times New Roman"/>
          <w:bCs/>
          <w:color w:val="auto"/>
          <w:sz w:val="22"/>
          <w:szCs w:val="22"/>
          <w:lang w:val="en-US"/>
        </w:rPr>
        <w:t xml:space="preserve">The Land Use Policy and Land Use Plan envisaged under the project are expected to serve this purpose and there is growing support for the development of these instruments as soon as </w:t>
      </w:r>
      <w:r w:rsidRPr="003C127E">
        <w:rPr>
          <w:rFonts w:eastAsia="Times New Roman"/>
          <w:bCs/>
          <w:color w:val="auto"/>
          <w:sz w:val="22"/>
          <w:szCs w:val="22"/>
          <w:lang w:val="en-US"/>
        </w:rPr>
        <w:t>possible.</w:t>
      </w:r>
    </w:p>
    <w:p w:rsidR="0022066C" w:rsidRDefault="0022066C" w:rsidP="0062732A">
      <w:pPr>
        <w:spacing w:before="0" w:after="0" w:line="360" w:lineRule="auto"/>
        <w:ind w:left="0"/>
        <w:jc w:val="both"/>
        <w:rPr>
          <w:rFonts w:eastAsia="Times New Roman"/>
          <w:bCs/>
          <w:color w:val="auto"/>
          <w:sz w:val="22"/>
          <w:szCs w:val="22"/>
          <w:lang w:val="en-US"/>
        </w:rPr>
      </w:pPr>
      <w:r>
        <w:rPr>
          <w:rFonts w:eastAsia="Times New Roman"/>
          <w:bCs/>
          <w:color w:val="auto"/>
          <w:sz w:val="22"/>
          <w:szCs w:val="22"/>
          <w:lang w:val="en-US"/>
        </w:rPr>
        <w:t xml:space="preserve"> </w:t>
      </w:r>
    </w:p>
    <w:p w:rsidR="0062732A" w:rsidRDefault="003C127E" w:rsidP="0062732A">
      <w:pPr>
        <w:spacing w:before="0" w:after="0" w:line="360" w:lineRule="auto"/>
        <w:ind w:left="0"/>
        <w:jc w:val="both"/>
        <w:rPr>
          <w:rFonts w:eastAsia="Times New Roman"/>
          <w:bCs/>
          <w:color w:val="auto"/>
          <w:sz w:val="22"/>
          <w:szCs w:val="22"/>
          <w:lang w:val="en-US"/>
        </w:rPr>
      </w:pPr>
      <w:r w:rsidRPr="003C127E">
        <w:rPr>
          <w:rFonts w:eastAsia="Times New Roman"/>
          <w:bCs/>
          <w:color w:val="auto"/>
          <w:sz w:val="22"/>
          <w:szCs w:val="22"/>
          <w:lang w:val="en-US"/>
        </w:rPr>
        <w:t>In early 2000</w:t>
      </w:r>
      <w:r w:rsidR="003345A0" w:rsidRPr="003C127E">
        <w:rPr>
          <w:rFonts w:eastAsia="Times New Roman"/>
          <w:bCs/>
          <w:color w:val="auto"/>
          <w:sz w:val="22"/>
          <w:szCs w:val="22"/>
          <w:lang w:val="en-US"/>
        </w:rPr>
        <w:t xml:space="preserve"> EPA stopped a construction company from dredging of coral. T</w:t>
      </w:r>
      <w:r w:rsidRPr="003C127E">
        <w:rPr>
          <w:rFonts w:eastAsia="Times New Roman"/>
          <w:bCs/>
          <w:color w:val="auto"/>
          <w:sz w:val="22"/>
          <w:szCs w:val="22"/>
          <w:lang w:val="en-US"/>
        </w:rPr>
        <w:t>he construction company took EPA</w:t>
      </w:r>
      <w:r w:rsidR="003345A0" w:rsidRPr="003C127E">
        <w:rPr>
          <w:rFonts w:eastAsia="Times New Roman"/>
          <w:bCs/>
          <w:color w:val="auto"/>
          <w:sz w:val="22"/>
          <w:szCs w:val="22"/>
          <w:lang w:val="en-US"/>
        </w:rPr>
        <w:t xml:space="preserve"> to </w:t>
      </w:r>
      <w:r w:rsidR="0093632B" w:rsidRPr="003C127E">
        <w:rPr>
          <w:rFonts w:eastAsia="Times New Roman"/>
          <w:bCs/>
          <w:color w:val="auto"/>
          <w:sz w:val="22"/>
          <w:szCs w:val="22"/>
          <w:lang w:val="en-US"/>
        </w:rPr>
        <w:t>court.</w:t>
      </w:r>
      <w:r w:rsidR="003345A0" w:rsidRPr="003C127E">
        <w:rPr>
          <w:rFonts w:eastAsia="Times New Roman"/>
          <w:bCs/>
          <w:color w:val="auto"/>
          <w:sz w:val="22"/>
          <w:szCs w:val="22"/>
          <w:lang w:val="en-US"/>
        </w:rPr>
        <w:t xml:space="preserve"> This shows that there is some control mechanism in place but </w:t>
      </w:r>
      <w:r w:rsidR="003345A0" w:rsidRPr="003C127E">
        <w:rPr>
          <w:rFonts w:eastAsia="Times New Roman"/>
          <w:bCs/>
          <w:color w:val="auto"/>
          <w:sz w:val="22"/>
          <w:szCs w:val="22"/>
          <w:lang w:val="en-US"/>
        </w:rPr>
        <w:lastRenderedPageBreak/>
        <w:t xml:space="preserve">unfortunately </w:t>
      </w:r>
      <w:r w:rsidR="00AC2EB9">
        <w:rPr>
          <w:rFonts w:eastAsia="Times New Roman"/>
          <w:bCs/>
          <w:color w:val="auto"/>
          <w:sz w:val="22"/>
          <w:szCs w:val="22"/>
          <w:lang w:val="en-US"/>
        </w:rPr>
        <w:t xml:space="preserve">there is a lack of enforcement. </w:t>
      </w:r>
      <w:r w:rsidR="003345A0" w:rsidRPr="003345A0">
        <w:rPr>
          <w:rFonts w:eastAsia="Times New Roman"/>
          <w:bCs/>
          <w:color w:val="auto"/>
          <w:sz w:val="22"/>
          <w:szCs w:val="22"/>
          <w:lang w:val="en-US"/>
        </w:rPr>
        <w:t xml:space="preserve">RMI is also very </w:t>
      </w:r>
      <w:r w:rsidR="00245E5E" w:rsidRPr="003345A0">
        <w:rPr>
          <w:rFonts w:eastAsia="Times New Roman"/>
          <w:bCs/>
          <w:color w:val="auto"/>
          <w:sz w:val="22"/>
          <w:szCs w:val="22"/>
          <w:lang w:val="en-US"/>
        </w:rPr>
        <w:t>vulnerable</w:t>
      </w:r>
      <w:r w:rsidR="003345A0" w:rsidRPr="003345A0">
        <w:rPr>
          <w:rFonts w:eastAsia="Times New Roman"/>
          <w:bCs/>
          <w:color w:val="auto"/>
          <w:sz w:val="22"/>
          <w:szCs w:val="22"/>
          <w:lang w:val="en-US"/>
        </w:rPr>
        <w:t xml:space="preserve"> to climate change. On the main island of Majuro the highest point above sea l</w:t>
      </w:r>
      <w:r w:rsidR="00245E5E">
        <w:rPr>
          <w:rFonts w:eastAsia="Times New Roman"/>
          <w:bCs/>
          <w:color w:val="auto"/>
          <w:sz w:val="22"/>
          <w:szCs w:val="22"/>
          <w:lang w:val="en-US"/>
        </w:rPr>
        <w:t>evel is a bridge at a height of</w:t>
      </w:r>
      <w:r w:rsidR="003345A0" w:rsidRPr="003345A0">
        <w:rPr>
          <w:rFonts w:eastAsia="Times New Roman"/>
          <w:bCs/>
          <w:color w:val="auto"/>
          <w:sz w:val="22"/>
          <w:szCs w:val="22"/>
          <w:lang w:val="en-US"/>
        </w:rPr>
        <w:t xml:space="preserve"> 6 meters. RMI has only atolls which are very </w:t>
      </w:r>
      <w:r w:rsidR="00FB459B" w:rsidRPr="003345A0">
        <w:rPr>
          <w:rFonts w:eastAsia="Times New Roman"/>
          <w:bCs/>
          <w:color w:val="auto"/>
          <w:sz w:val="22"/>
          <w:szCs w:val="22"/>
          <w:lang w:val="en-US"/>
        </w:rPr>
        <w:t>vulnerable</w:t>
      </w:r>
      <w:r w:rsidR="003345A0" w:rsidRPr="003345A0">
        <w:rPr>
          <w:rFonts w:eastAsia="Times New Roman"/>
          <w:bCs/>
          <w:color w:val="auto"/>
          <w:sz w:val="22"/>
          <w:szCs w:val="22"/>
          <w:lang w:val="en-US"/>
        </w:rPr>
        <w:t xml:space="preserve"> to sea-level raise and tidal waves. Significant parts of the islands are washed away by the sea which could be reduced if protective measures like tree planti</w:t>
      </w:r>
      <w:r w:rsidR="0062732A">
        <w:rPr>
          <w:rFonts w:eastAsia="Times New Roman"/>
          <w:bCs/>
          <w:color w:val="auto"/>
          <w:sz w:val="22"/>
          <w:szCs w:val="22"/>
          <w:lang w:val="en-US"/>
        </w:rPr>
        <w:t>ng or seawalls are implemented.</w:t>
      </w:r>
    </w:p>
    <w:p w:rsidR="00AC2EB9" w:rsidRDefault="00AC2EB9" w:rsidP="0062732A">
      <w:pPr>
        <w:spacing w:before="0" w:after="0" w:line="360" w:lineRule="auto"/>
        <w:ind w:left="0"/>
        <w:jc w:val="both"/>
        <w:rPr>
          <w:rFonts w:eastAsia="Times New Roman"/>
          <w:bCs/>
          <w:color w:val="auto"/>
          <w:sz w:val="22"/>
          <w:szCs w:val="22"/>
          <w:lang w:val="en-US"/>
        </w:rPr>
      </w:pPr>
    </w:p>
    <w:p w:rsidR="003345A0" w:rsidRPr="00090D6D" w:rsidRDefault="0062732A" w:rsidP="0062732A">
      <w:pPr>
        <w:spacing w:before="0" w:after="0" w:line="360" w:lineRule="auto"/>
        <w:ind w:left="0"/>
        <w:jc w:val="both"/>
        <w:rPr>
          <w:rFonts w:eastAsia="Times New Roman"/>
          <w:bCs/>
          <w:color w:val="auto"/>
          <w:sz w:val="24"/>
          <w:szCs w:val="24"/>
          <w:lang w:val="en-US"/>
        </w:rPr>
      </w:pPr>
      <w:r w:rsidRPr="00090D6D">
        <w:rPr>
          <w:rFonts w:eastAsia="Times New Roman"/>
          <w:b/>
          <w:bCs/>
          <w:color w:val="auto"/>
          <w:sz w:val="24"/>
          <w:szCs w:val="24"/>
          <w:lang w:val="en-US"/>
        </w:rPr>
        <w:t>3</w:t>
      </w:r>
      <w:r w:rsidR="003345A0" w:rsidRPr="00090D6D">
        <w:rPr>
          <w:rFonts w:eastAsia="Times New Roman"/>
          <w:b/>
          <w:bCs/>
          <w:sz w:val="24"/>
          <w:szCs w:val="24"/>
        </w:rPr>
        <w:t>.3</w:t>
      </w:r>
      <w:r w:rsidR="003345A0" w:rsidRPr="00090D6D">
        <w:rPr>
          <w:rFonts w:eastAsia="Times New Roman"/>
          <w:b/>
          <w:bCs/>
          <w:sz w:val="24"/>
          <w:szCs w:val="24"/>
        </w:rPr>
        <w:tab/>
        <w:t>Objectives</w:t>
      </w:r>
      <w:r w:rsidR="0082771A" w:rsidRPr="00090D6D">
        <w:rPr>
          <w:rFonts w:eastAsia="Times New Roman"/>
          <w:b/>
          <w:bCs/>
          <w:sz w:val="24"/>
          <w:szCs w:val="24"/>
        </w:rPr>
        <w:t xml:space="preserve"> of</w:t>
      </w:r>
      <w:r w:rsidR="003345A0" w:rsidRPr="00090D6D">
        <w:rPr>
          <w:rFonts w:eastAsia="Times New Roman"/>
          <w:b/>
          <w:bCs/>
          <w:sz w:val="24"/>
          <w:szCs w:val="24"/>
        </w:rPr>
        <w:t xml:space="preserve"> the -</w:t>
      </w:r>
      <w:r w:rsidR="00245E5E" w:rsidRPr="00090D6D">
        <w:rPr>
          <w:rFonts w:eastAsia="Times New Roman"/>
          <w:b/>
          <w:bCs/>
          <w:sz w:val="24"/>
          <w:szCs w:val="24"/>
        </w:rPr>
        <w:t>p</w:t>
      </w:r>
      <w:r w:rsidR="003345A0" w:rsidRPr="00090D6D">
        <w:rPr>
          <w:rFonts w:eastAsia="Times New Roman"/>
          <w:b/>
          <w:bCs/>
          <w:sz w:val="24"/>
          <w:szCs w:val="24"/>
        </w:rPr>
        <w:t xml:space="preserve">roject </w:t>
      </w:r>
    </w:p>
    <w:p w:rsidR="003345A0" w:rsidRPr="003345A0" w:rsidRDefault="003345A0" w:rsidP="003345A0">
      <w:pPr>
        <w:spacing w:line="360" w:lineRule="auto"/>
        <w:ind w:left="0"/>
        <w:jc w:val="both"/>
        <w:rPr>
          <w:sz w:val="22"/>
          <w:szCs w:val="22"/>
        </w:rPr>
      </w:pPr>
      <w:r w:rsidRPr="003345A0">
        <w:rPr>
          <w:sz w:val="22"/>
          <w:szCs w:val="22"/>
        </w:rPr>
        <w:t>The overall objective for</w:t>
      </w:r>
      <w:r w:rsidR="00AC2EB9">
        <w:rPr>
          <w:sz w:val="22"/>
          <w:szCs w:val="22"/>
        </w:rPr>
        <w:t xml:space="preserve"> the RMI MSP SLM project is a “</w:t>
      </w:r>
      <w:r w:rsidRPr="003345A0">
        <w:rPr>
          <w:sz w:val="22"/>
          <w:szCs w:val="22"/>
        </w:rPr>
        <w:t>Supportive enabling environment, improving capacity to access financial resources and strengthened capacity at all levels for sustainable land management, improved levels of participation by stakeholders and better utilization of scientific and socio-economic data to address priority land degradation issues. More specifically the projects Logical Framework identifies 4 outcomes to be achieved through project implementation:</w:t>
      </w:r>
    </w:p>
    <w:p w:rsidR="003345A0" w:rsidRPr="003345A0" w:rsidRDefault="003345A0" w:rsidP="003345A0">
      <w:pPr>
        <w:autoSpaceDE w:val="0"/>
        <w:autoSpaceDN w:val="0"/>
        <w:adjustRightInd w:val="0"/>
        <w:spacing w:line="360" w:lineRule="auto"/>
        <w:ind w:left="0"/>
        <w:jc w:val="both"/>
        <w:rPr>
          <w:sz w:val="22"/>
          <w:szCs w:val="22"/>
        </w:rPr>
      </w:pPr>
      <w:r w:rsidRPr="003345A0">
        <w:rPr>
          <w:b/>
          <w:sz w:val="22"/>
          <w:szCs w:val="22"/>
        </w:rPr>
        <w:t>Outcome 1:</w:t>
      </w:r>
      <w:r w:rsidRPr="003345A0">
        <w:rPr>
          <w:sz w:val="22"/>
          <w:szCs w:val="22"/>
        </w:rPr>
        <w:t xml:space="preserve"> </w:t>
      </w:r>
      <w:r w:rsidRPr="003345A0">
        <w:rPr>
          <w:b/>
          <w:sz w:val="22"/>
          <w:szCs w:val="22"/>
        </w:rPr>
        <w:t>National Action Plan (NAP) to address Land Degradation completed and used to guide SLM programs and activities in RMI.</w:t>
      </w:r>
    </w:p>
    <w:p w:rsidR="003345A0" w:rsidRPr="003345A0" w:rsidRDefault="003345A0" w:rsidP="003345A0">
      <w:pPr>
        <w:autoSpaceDE w:val="0"/>
        <w:autoSpaceDN w:val="0"/>
        <w:adjustRightInd w:val="0"/>
        <w:spacing w:line="360" w:lineRule="auto"/>
        <w:ind w:left="0"/>
        <w:jc w:val="both"/>
        <w:rPr>
          <w:sz w:val="22"/>
          <w:szCs w:val="22"/>
        </w:rPr>
      </w:pPr>
      <w:r w:rsidRPr="003345A0">
        <w:rPr>
          <w:sz w:val="22"/>
          <w:szCs w:val="22"/>
        </w:rPr>
        <w:t>Output 1.1: NAP developed as a result of stakeholder consultation.</w:t>
      </w:r>
    </w:p>
    <w:p w:rsidR="003345A0" w:rsidRPr="003345A0" w:rsidRDefault="003345A0" w:rsidP="003345A0">
      <w:pPr>
        <w:autoSpaceDE w:val="0"/>
        <w:autoSpaceDN w:val="0"/>
        <w:adjustRightInd w:val="0"/>
        <w:spacing w:line="360" w:lineRule="auto"/>
        <w:ind w:left="0"/>
        <w:jc w:val="both"/>
        <w:rPr>
          <w:sz w:val="22"/>
          <w:szCs w:val="22"/>
        </w:rPr>
      </w:pPr>
      <w:r w:rsidRPr="003345A0">
        <w:rPr>
          <w:sz w:val="22"/>
          <w:szCs w:val="22"/>
        </w:rPr>
        <w:t>Output 1.2: NAP priorities are incorporated into national development plans and national budgets and awareness raising activities are accomplished to aid its promotion. .</w:t>
      </w:r>
    </w:p>
    <w:p w:rsidR="003345A0" w:rsidRPr="003345A0" w:rsidRDefault="003345A0" w:rsidP="003345A0">
      <w:pPr>
        <w:autoSpaceDE w:val="0"/>
        <w:autoSpaceDN w:val="0"/>
        <w:adjustRightInd w:val="0"/>
        <w:spacing w:line="360" w:lineRule="auto"/>
        <w:ind w:left="0"/>
        <w:jc w:val="both"/>
        <w:rPr>
          <w:i/>
          <w:sz w:val="22"/>
          <w:szCs w:val="22"/>
        </w:rPr>
      </w:pPr>
      <w:r w:rsidRPr="003345A0">
        <w:rPr>
          <w:i/>
          <w:sz w:val="22"/>
          <w:szCs w:val="22"/>
        </w:rPr>
        <w:t>The total cost of Outcome 1 is $US 27,000. GEF allocation for this output i</w:t>
      </w:r>
      <w:r w:rsidR="00AC2EB9">
        <w:rPr>
          <w:i/>
          <w:sz w:val="22"/>
          <w:szCs w:val="22"/>
        </w:rPr>
        <w:t>s $US 5,000 and co-</w:t>
      </w:r>
      <w:r w:rsidR="0082771A">
        <w:rPr>
          <w:i/>
          <w:sz w:val="22"/>
          <w:szCs w:val="22"/>
        </w:rPr>
        <w:t>financing were</w:t>
      </w:r>
      <w:r w:rsidRPr="003345A0">
        <w:rPr>
          <w:i/>
          <w:sz w:val="22"/>
          <w:szCs w:val="22"/>
        </w:rPr>
        <w:t xml:space="preserve"> sourced from the RMI OEPPC and SPREP: $US 15,000.</w:t>
      </w:r>
    </w:p>
    <w:p w:rsidR="003345A0" w:rsidRPr="003345A0" w:rsidRDefault="003345A0" w:rsidP="003345A0">
      <w:pPr>
        <w:autoSpaceDE w:val="0"/>
        <w:autoSpaceDN w:val="0"/>
        <w:adjustRightInd w:val="0"/>
        <w:spacing w:line="360" w:lineRule="auto"/>
        <w:ind w:left="0"/>
        <w:jc w:val="both"/>
        <w:rPr>
          <w:i/>
          <w:sz w:val="22"/>
          <w:szCs w:val="22"/>
        </w:rPr>
      </w:pPr>
    </w:p>
    <w:p w:rsidR="003345A0" w:rsidRPr="003345A0" w:rsidRDefault="003345A0" w:rsidP="003345A0">
      <w:pPr>
        <w:autoSpaceDE w:val="0"/>
        <w:autoSpaceDN w:val="0"/>
        <w:adjustRightInd w:val="0"/>
        <w:spacing w:line="360" w:lineRule="auto"/>
        <w:ind w:left="0"/>
        <w:jc w:val="both"/>
        <w:rPr>
          <w:sz w:val="22"/>
          <w:szCs w:val="22"/>
        </w:rPr>
      </w:pPr>
      <w:r w:rsidRPr="003345A0">
        <w:rPr>
          <w:b/>
          <w:sz w:val="22"/>
          <w:szCs w:val="22"/>
        </w:rPr>
        <w:t>Outcome 2:</w:t>
      </w:r>
      <w:r w:rsidRPr="003345A0">
        <w:rPr>
          <w:sz w:val="22"/>
          <w:szCs w:val="22"/>
        </w:rPr>
        <w:t xml:space="preserve"> </w:t>
      </w:r>
      <w:r w:rsidRPr="003345A0">
        <w:rPr>
          <w:b/>
          <w:sz w:val="22"/>
          <w:szCs w:val="22"/>
        </w:rPr>
        <w:t>Strengthening capacity for planning, implementing and monitoring SLM at the systemic, institutional and individual level</w:t>
      </w:r>
      <w:r w:rsidRPr="003345A0">
        <w:rPr>
          <w:sz w:val="22"/>
          <w:szCs w:val="22"/>
        </w:rPr>
        <w:t>.</w:t>
      </w:r>
    </w:p>
    <w:p w:rsidR="003345A0" w:rsidRPr="003345A0" w:rsidRDefault="003345A0" w:rsidP="003345A0">
      <w:pPr>
        <w:autoSpaceDE w:val="0"/>
        <w:autoSpaceDN w:val="0"/>
        <w:adjustRightInd w:val="0"/>
        <w:spacing w:line="360" w:lineRule="auto"/>
        <w:ind w:left="0"/>
        <w:jc w:val="both"/>
        <w:rPr>
          <w:sz w:val="22"/>
          <w:szCs w:val="22"/>
        </w:rPr>
      </w:pPr>
      <w:r w:rsidRPr="003345A0">
        <w:rPr>
          <w:sz w:val="22"/>
          <w:szCs w:val="22"/>
        </w:rPr>
        <w:t>Output 2.1: Enhanced capacities for the effective planning administration and sustainable management of lands and land-based resources.</w:t>
      </w:r>
    </w:p>
    <w:p w:rsidR="003345A0" w:rsidRPr="003345A0" w:rsidRDefault="003345A0" w:rsidP="003345A0">
      <w:pPr>
        <w:autoSpaceDE w:val="0"/>
        <w:autoSpaceDN w:val="0"/>
        <w:adjustRightInd w:val="0"/>
        <w:spacing w:line="360" w:lineRule="auto"/>
        <w:ind w:left="0"/>
        <w:jc w:val="both"/>
        <w:rPr>
          <w:sz w:val="22"/>
          <w:szCs w:val="22"/>
        </w:rPr>
      </w:pPr>
      <w:r w:rsidRPr="003345A0">
        <w:rPr>
          <w:sz w:val="22"/>
          <w:szCs w:val="22"/>
        </w:rPr>
        <w:t>Output 2.2 Enhanced capacity in Land Information Management and use of appropriate technologies for recording land use and land use change.</w:t>
      </w:r>
    </w:p>
    <w:p w:rsidR="003345A0" w:rsidRPr="003345A0" w:rsidRDefault="003345A0" w:rsidP="003345A0">
      <w:pPr>
        <w:autoSpaceDE w:val="0"/>
        <w:autoSpaceDN w:val="0"/>
        <w:adjustRightInd w:val="0"/>
        <w:spacing w:line="360" w:lineRule="auto"/>
        <w:ind w:left="0"/>
        <w:jc w:val="both"/>
        <w:rPr>
          <w:sz w:val="22"/>
          <w:szCs w:val="22"/>
        </w:rPr>
      </w:pPr>
      <w:r w:rsidRPr="003345A0">
        <w:rPr>
          <w:sz w:val="22"/>
          <w:szCs w:val="22"/>
        </w:rPr>
        <w:t>Output 2.3: Strengthened capacity for sustainable agro-forestry particularly in areas of high population density.</w:t>
      </w:r>
    </w:p>
    <w:p w:rsidR="003345A0" w:rsidRPr="003345A0" w:rsidRDefault="003345A0" w:rsidP="003345A0">
      <w:pPr>
        <w:autoSpaceDE w:val="0"/>
        <w:autoSpaceDN w:val="0"/>
        <w:adjustRightInd w:val="0"/>
        <w:spacing w:line="360" w:lineRule="auto"/>
        <w:ind w:left="0"/>
        <w:jc w:val="both"/>
        <w:rPr>
          <w:sz w:val="22"/>
          <w:szCs w:val="22"/>
        </w:rPr>
      </w:pPr>
      <w:r w:rsidRPr="003345A0">
        <w:rPr>
          <w:sz w:val="22"/>
          <w:szCs w:val="22"/>
        </w:rPr>
        <w:t>Output 2.4: Enhanced capacity to assess for and monitor land degradation.</w:t>
      </w:r>
    </w:p>
    <w:p w:rsidR="003345A0" w:rsidRPr="003345A0" w:rsidRDefault="003345A0" w:rsidP="003345A0">
      <w:pPr>
        <w:autoSpaceDE w:val="0"/>
        <w:autoSpaceDN w:val="0"/>
        <w:adjustRightInd w:val="0"/>
        <w:spacing w:line="360" w:lineRule="auto"/>
        <w:ind w:left="0"/>
        <w:jc w:val="both"/>
        <w:rPr>
          <w:sz w:val="22"/>
          <w:szCs w:val="22"/>
        </w:rPr>
      </w:pPr>
      <w:r w:rsidRPr="003345A0">
        <w:rPr>
          <w:sz w:val="22"/>
          <w:szCs w:val="22"/>
        </w:rPr>
        <w:lastRenderedPageBreak/>
        <w:t xml:space="preserve">Output 2.5: Enhanced capacity for the rehabilitation of degraded coastal areas through pilot community based inactive. </w:t>
      </w:r>
    </w:p>
    <w:p w:rsidR="003345A0" w:rsidRPr="003345A0" w:rsidRDefault="003345A0" w:rsidP="003345A0">
      <w:pPr>
        <w:autoSpaceDE w:val="0"/>
        <w:autoSpaceDN w:val="0"/>
        <w:adjustRightInd w:val="0"/>
        <w:spacing w:line="360" w:lineRule="auto"/>
        <w:ind w:left="0"/>
        <w:jc w:val="both"/>
        <w:rPr>
          <w:sz w:val="22"/>
          <w:szCs w:val="22"/>
        </w:rPr>
      </w:pPr>
      <w:r w:rsidRPr="003345A0">
        <w:rPr>
          <w:sz w:val="22"/>
          <w:szCs w:val="22"/>
        </w:rPr>
        <w:t>Output 2.6:  Strengthening capacity for increased water catchments to support livelihood and organic farming activities.</w:t>
      </w:r>
    </w:p>
    <w:p w:rsidR="003345A0" w:rsidRPr="003345A0" w:rsidRDefault="003345A0" w:rsidP="003345A0">
      <w:pPr>
        <w:autoSpaceDE w:val="0"/>
        <w:autoSpaceDN w:val="0"/>
        <w:adjustRightInd w:val="0"/>
        <w:spacing w:line="360" w:lineRule="auto"/>
        <w:ind w:left="0"/>
        <w:jc w:val="both"/>
        <w:rPr>
          <w:sz w:val="22"/>
          <w:szCs w:val="22"/>
        </w:rPr>
      </w:pPr>
      <w:r w:rsidRPr="003345A0">
        <w:rPr>
          <w:sz w:val="22"/>
          <w:szCs w:val="22"/>
        </w:rPr>
        <w:t>Output 2.7: Strengthening capacity to undertake research into land degradation issues in the RMI.</w:t>
      </w:r>
    </w:p>
    <w:p w:rsidR="003345A0" w:rsidRPr="003345A0" w:rsidRDefault="003345A0" w:rsidP="003345A0">
      <w:pPr>
        <w:autoSpaceDE w:val="0"/>
        <w:autoSpaceDN w:val="0"/>
        <w:adjustRightInd w:val="0"/>
        <w:spacing w:line="360" w:lineRule="auto"/>
        <w:ind w:left="0"/>
        <w:jc w:val="both"/>
        <w:rPr>
          <w:sz w:val="22"/>
          <w:szCs w:val="22"/>
        </w:rPr>
      </w:pPr>
      <w:r w:rsidRPr="003345A0">
        <w:rPr>
          <w:sz w:val="22"/>
          <w:szCs w:val="22"/>
        </w:rPr>
        <w:t xml:space="preserve">Output 2.8: Enhanced capacity of the RMI EPA to promote and implement the RMI Coastal Management National Framework. </w:t>
      </w:r>
    </w:p>
    <w:p w:rsidR="003345A0" w:rsidRPr="003345A0" w:rsidRDefault="003345A0" w:rsidP="003345A0">
      <w:pPr>
        <w:autoSpaceDE w:val="0"/>
        <w:autoSpaceDN w:val="0"/>
        <w:adjustRightInd w:val="0"/>
        <w:spacing w:line="360" w:lineRule="auto"/>
        <w:ind w:left="0"/>
        <w:jc w:val="both"/>
        <w:rPr>
          <w:i/>
          <w:sz w:val="22"/>
          <w:szCs w:val="22"/>
        </w:rPr>
      </w:pPr>
      <w:r w:rsidRPr="003345A0">
        <w:rPr>
          <w:i/>
          <w:sz w:val="22"/>
          <w:szCs w:val="22"/>
        </w:rPr>
        <w:t xml:space="preserve">The total cost of Outcome 2 amounts to $US 699,000.00. Co-financing sourced from the RMI Government totals $US 244,000.00, $US 15,000.00, SPC $US 15,000.00 and Government of Taiwan (ROC) $US 15,000.00, </w:t>
      </w:r>
    </w:p>
    <w:p w:rsidR="003345A0" w:rsidRPr="003345A0" w:rsidRDefault="003345A0" w:rsidP="003345A0">
      <w:pPr>
        <w:autoSpaceDE w:val="0"/>
        <w:autoSpaceDN w:val="0"/>
        <w:adjustRightInd w:val="0"/>
        <w:spacing w:line="360" w:lineRule="auto"/>
        <w:ind w:left="0"/>
        <w:jc w:val="both"/>
        <w:rPr>
          <w:i/>
          <w:sz w:val="22"/>
          <w:szCs w:val="22"/>
        </w:rPr>
      </w:pPr>
      <w:r w:rsidRPr="003345A0">
        <w:rPr>
          <w:i/>
          <w:sz w:val="22"/>
          <w:szCs w:val="22"/>
        </w:rPr>
        <w:t>SOPAC $US 5,000.00, Government of Venezuela $US 89,000.00 and the GEF funds allocation for this output comes to the total of $ US 325,000.00</w:t>
      </w:r>
    </w:p>
    <w:p w:rsidR="003345A0" w:rsidRPr="003345A0" w:rsidRDefault="003345A0" w:rsidP="003345A0">
      <w:pPr>
        <w:autoSpaceDE w:val="0"/>
        <w:autoSpaceDN w:val="0"/>
        <w:adjustRightInd w:val="0"/>
        <w:spacing w:line="360" w:lineRule="auto"/>
        <w:ind w:left="0"/>
        <w:jc w:val="both"/>
        <w:rPr>
          <w:i/>
          <w:sz w:val="22"/>
          <w:szCs w:val="22"/>
        </w:rPr>
      </w:pPr>
    </w:p>
    <w:p w:rsidR="003345A0" w:rsidRPr="003345A0" w:rsidRDefault="003345A0" w:rsidP="003345A0">
      <w:pPr>
        <w:autoSpaceDE w:val="0"/>
        <w:autoSpaceDN w:val="0"/>
        <w:adjustRightInd w:val="0"/>
        <w:spacing w:line="360" w:lineRule="auto"/>
        <w:ind w:left="0"/>
        <w:jc w:val="both"/>
        <w:rPr>
          <w:b/>
          <w:sz w:val="22"/>
          <w:szCs w:val="22"/>
        </w:rPr>
      </w:pPr>
      <w:r w:rsidRPr="003345A0">
        <w:rPr>
          <w:b/>
          <w:sz w:val="22"/>
          <w:szCs w:val="22"/>
        </w:rPr>
        <w:t>Outcome 3:</w:t>
      </w:r>
      <w:r w:rsidRPr="003345A0">
        <w:rPr>
          <w:sz w:val="22"/>
          <w:szCs w:val="22"/>
        </w:rPr>
        <w:t xml:space="preserve"> </w:t>
      </w:r>
      <w:r w:rsidRPr="003345A0">
        <w:rPr>
          <w:b/>
          <w:sz w:val="22"/>
          <w:szCs w:val="22"/>
        </w:rPr>
        <w:t>SLM mainstreamed into national strategies, sector policies and local government and departmental work plans.</w:t>
      </w:r>
    </w:p>
    <w:p w:rsidR="003345A0" w:rsidRPr="003345A0" w:rsidRDefault="003345A0" w:rsidP="003345A0">
      <w:pPr>
        <w:autoSpaceDE w:val="0"/>
        <w:autoSpaceDN w:val="0"/>
        <w:adjustRightInd w:val="0"/>
        <w:spacing w:line="360" w:lineRule="auto"/>
        <w:ind w:left="0"/>
        <w:jc w:val="both"/>
        <w:rPr>
          <w:sz w:val="22"/>
          <w:szCs w:val="22"/>
        </w:rPr>
      </w:pPr>
      <w:r w:rsidRPr="003345A0">
        <w:rPr>
          <w:sz w:val="22"/>
          <w:szCs w:val="22"/>
        </w:rPr>
        <w:t>Output 3.1: Gender promoted and mainstreamed into SLM policies and strategies.</w:t>
      </w:r>
    </w:p>
    <w:p w:rsidR="003345A0" w:rsidRPr="003345A0" w:rsidRDefault="003345A0" w:rsidP="003345A0">
      <w:pPr>
        <w:autoSpaceDE w:val="0"/>
        <w:autoSpaceDN w:val="0"/>
        <w:adjustRightInd w:val="0"/>
        <w:spacing w:line="360" w:lineRule="auto"/>
        <w:ind w:left="0"/>
        <w:jc w:val="both"/>
        <w:rPr>
          <w:sz w:val="22"/>
          <w:szCs w:val="22"/>
        </w:rPr>
      </w:pPr>
      <w:r w:rsidRPr="003345A0">
        <w:rPr>
          <w:sz w:val="22"/>
          <w:szCs w:val="22"/>
        </w:rPr>
        <w:t>Output 3.2: Review and revision of land policies to incorporate SLM principles.</w:t>
      </w:r>
    </w:p>
    <w:p w:rsidR="003345A0" w:rsidRPr="003345A0" w:rsidRDefault="003345A0" w:rsidP="003345A0">
      <w:pPr>
        <w:autoSpaceDE w:val="0"/>
        <w:autoSpaceDN w:val="0"/>
        <w:adjustRightInd w:val="0"/>
        <w:spacing w:line="360" w:lineRule="auto"/>
        <w:ind w:left="0"/>
        <w:jc w:val="both"/>
        <w:rPr>
          <w:sz w:val="22"/>
          <w:szCs w:val="22"/>
        </w:rPr>
      </w:pPr>
      <w:r w:rsidRPr="003345A0">
        <w:rPr>
          <w:sz w:val="22"/>
          <w:szCs w:val="22"/>
        </w:rPr>
        <w:t>Output 3.3: SLM mainstreamed into NDS and MDG targets.</w:t>
      </w:r>
    </w:p>
    <w:p w:rsidR="003345A0" w:rsidRPr="003345A0" w:rsidRDefault="003345A0" w:rsidP="003345A0">
      <w:pPr>
        <w:autoSpaceDE w:val="0"/>
        <w:autoSpaceDN w:val="0"/>
        <w:adjustRightInd w:val="0"/>
        <w:spacing w:line="360" w:lineRule="auto"/>
        <w:ind w:left="0"/>
        <w:jc w:val="both"/>
        <w:rPr>
          <w:i/>
          <w:sz w:val="22"/>
          <w:szCs w:val="22"/>
        </w:rPr>
      </w:pPr>
      <w:r w:rsidRPr="003345A0">
        <w:rPr>
          <w:i/>
          <w:sz w:val="22"/>
          <w:szCs w:val="22"/>
        </w:rPr>
        <w:t>The total cost of Outcome 3 is $US 70,000.00. GEF will fund $US 40,000.00 and RMI will co-finance at the value of $US 22,000.00, SPC $US 3,000.00 and Pacific Forum Secretariat $US 5,000.00.</w:t>
      </w:r>
    </w:p>
    <w:p w:rsidR="003345A0" w:rsidRPr="003345A0" w:rsidRDefault="003345A0" w:rsidP="003345A0">
      <w:pPr>
        <w:autoSpaceDE w:val="0"/>
        <w:autoSpaceDN w:val="0"/>
        <w:adjustRightInd w:val="0"/>
        <w:spacing w:line="360" w:lineRule="auto"/>
        <w:ind w:left="0"/>
        <w:jc w:val="both"/>
        <w:rPr>
          <w:i/>
          <w:sz w:val="22"/>
          <w:szCs w:val="22"/>
        </w:rPr>
      </w:pPr>
    </w:p>
    <w:p w:rsidR="003345A0" w:rsidRPr="003345A0" w:rsidRDefault="003345A0" w:rsidP="003345A0">
      <w:pPr>
        <w:autoSpaceDE w:val="0"/>
        <w:autoSpaceDN w:val="0"/>
        <w:adjustRightInd w:val="0"/>
        <w:spacing w:line="360" w:lineRule="auto"/>
        <w:ind w:left="0"/>
        <w:jc w:val="both"/>
        <w:rPr>
          <w:b/>
          <w:sz w:val="22"/>
          <w:szCs w:val="22"/>
        </w:rPr>
      </w:pPr>
      <w:r w:rsidRPr="003345A0">
        <w:rPr>
          <w:b/>
          <w:sz w:val="22"/>
          <w:szCs w:val="22"/>
        </w:rPr>
        <w:t xml:space="preserve">Outcome 4: Medium Term Investment Plan and Resource Mobilization </w:t>
      </w:r>
      <w:r w:rsidR="00C14280" w:rsidRPr="003345A0">
        <w:rPr>
          <w:b/>
          <w:sz w:val="22"/>
          <w:szCs w:val="22"/>
        </w:rPr>
        <w:t>Strategy</w:t>
      </w:r>
      <w:r w:rsidRPr="003345A0">
        <w:rPr>
          <w:b/>
          <w:sz w:val="22"/>
          <w:szCs w:val="22"/>
        </w:rPr>
        <w:t xml:space="preserve"> completed and supporting implementation of the NAP.</w:t>
      </w:r>
    </w:p>
    <w:p w:rsidR="003345A0" w:rsidRPr="003345A0" w:rsidRDefault="003345A0" w:rsidP="003345A0">
      <w:pPr>
        <w:autoSpaceDE w:val="0"/>
        <w:autoSpaceDN w:val="0"/>
        <w:adjustRightInd w:val="0"/>
        <w:spacing w:line="360" w:lineRule="auto"/>
        <w:ind w:left="0"/>
        <w:jc w:val="both"/>
        <w:rPr>
          <w:sz w:val="22"/>
          <w:szCs w:val="22"/>
        </w:rPr>
      </w:pPr>
      <w:r w:rsidRPr="003345A0">
        <w:rPr>
          <w:sz w:val="22"/>
          <w:szCs w:val="22"/>
        </w:rPr>
        <w:t>Output 4.1: Development of Medium Term Investment Plan with associated resource mobilization plan supporting SLM.</w:t>
      </w:r>
    </w:p>
    <w:p w:rsidR="00CB656C" w:rsidRPr="00CB656C" w:rsidRDefault="003345A0" w:rsidP="00CB656C">
      <w:pPr>
        <w:autoSpaceDE w:val="0"/>
        <w:autoSpaceDN w:val="0"/>
        <w:adjustRightInd w:val="0"/>
        <w:spacing w:line="360" w:lineRule="auto"/>
        <w:ind w:left="0"/>
        <w:jc w:val="both"/>
        <w:rPr>
          <w:i/>
          <w:sz w:val="22"/>
          <w:szCs w:val="22"/>
        </w:rPr>
      </w:pPr>
      <w:r w:rsidRPr="003345A0">
        <w:rPr>
          <w:i/>
          <w:sz w:val="22"/>
          <w:szCs w:val="22"/>
        </w:rPr>
        <w:t>Total Cost of this Outcome is $US 25,000.00 with GEF funding of $US 15,000.00 and co-financing from the RMI Government of $US 5,000.00 and SPREP $US 5,000.00.</w:t>
      </w:r>
    </w:p>
    <w:p w:rsidR="00CB656C" w:rsidRPr="003C2AAC" w:rsidRDefault="00CB656C" w:rsidP="00CB656C">
      <w:pPr>
        <w:spacing w:before="0" w:after="0" w:line="360" w:lineRule="auto"/>
        <w:ind w:left="0"/>
        <w:jc w:val="both"/>
        <w:rPr>
          <w:rFonts w:eastAsia="Times New Roman"/>
          <w:b/>
          <w:bCs/>
          <w:color w:val="auto"/>
          <w:sz w:val="24"/>
          <w:szCs w:val="24"/>
          <w:lang w:val="en-US"/>
        </w:rPr>
      </w:pPr>
      <w:r w:rsidRPr="003C2AAC">
        <w:rPr>
          <w:rFonts w:eastAsia="Times New Roman"/>
          <w:b/>
          <w:bCs/>
          <w:color w:val="auto"/>
          <w:sz w:val="24"/>
          <w:szCs w:val="24"/>
          <w:lang w:val="en-US"/>
        </w:rPr>
        <w:lastRenderedPageBreak/>
        <w:t>3.4</w:t>
      </w:r>
      <w:r w:rsidRPr="003C2AAC">
        <w:rPr>
          <w:rFonts w:eastAsia="Times New Roman"/>
          <w:b/>
          <w:bCs/>
          <w:color w:val="auto"/>
          <w:sz w:val="24"/>
          <w:szCs w:val="24"/>
          <w:lang w:val="en-US"/>
        </w:rPr>
        <w:tab/>
        <w:t xml:space="preserve">Main Stakeholders </w:t>
      </w:r>
    </w:p>
    <w:p w:rsidR="00CB656C" w:rsidRPr="00CB656C" w:rsidRDefault="00CB656C" w:rsidP="00CB656C">
      <w:pPr>
        <w:spacing w:before="0" w:after="0" w:line="360" w:lineRule="auto"/>
        <w:ind w:left="0"/>
        <w:jc w:val="both"/>
        <w:rPr>
          <w:rFonts w:eastAsia="Times New Roman"/>
          <w:bCs/>
          <w:color w:val="auto"/>
          <w:sz w:val="22"/>
          <w:szCs w:val="22"/>
          <w:lang w:val="en-US"/>
        </w:rPr>
      </w:pPr>
      <w:r w:rsidRPr="00CB656C">
        <w:rPr>
          <w:rFonts w:eastAsia="Times New Roman"/>
          <w:bCs/>
          <w:color w:val="auto"/>
          <w:sz w:val="22"/>
          <w:szCs w:val="22"/>
          <w:lang w:val="en-US"/>
        </w:rPr>
        <w:t>According to the Logical Framework (LF), the SLM Pro</w:t>
      </w:r>
      <w:r w:rsidR="00212F8C">
        <w:rPr>
          <w:rFonts w:eastAsia="Times New Roman"/>
          <w:bCs/>
          <w:color w:val="auto"/>
          <w:sz w:val="22"/>
          <w:szCs w:val="22"/>
          <w:lang w:val="en-US"/>
        </w:rPr>
        <w:t>ject in the RMI had only three stakeholders listed</w:t>
      </w:r>
      <w:r w:rsidRPr="00CB656C">
        <w:rPr>
          <w:rFonts w:eastAsia="Times New Roman"/>
          <w:bCs/>
          <w:color w:val="auto"/>
          <w:sz w:val="22"/>
          <w:szCs w:val="22"/>
          <w:lang w:val="en-US"/>
        </w:rPr>
        <w:t xml:space="preserve"> who are responsible for th</w:t>
      </w:r>
      <w:r w:rsidR="004C0778">
        <w:rPr>
          <w:rFonts w:eastAsia="Times New Roman"/>
          <w:bCs/>
          <w:color w:val="auto"/>
          <w:sz w:val="22"/>
          <w:szCs w:val="22"/>
          <w:lang w:val="en-US"/>
        </w:rPr>
        <w:t xml:space="preserve">e implementation of activities. </w:t>
      </w:r>
      <w:r w:rsidRPr="00CB656C">
        <w:rPr>
          <w:rFonts w:eastAsia="Times New Roman"/>
          <w:bCs/>
          <w:color w:val="auto"/>
          <w:sz w:val="22"/>
          <w:szCs w:val="22"/>
          <w:lang w:val="en-US"/>
        </w:rPr>
        <w:t>The stakeholders listed in the LF are:</w:t>
      </w:r>
    </w:p>
    <w:p w:rsidR="00CB656C" w:rsidRPr="00CB656C" w:rsidRDefault="00CB656C" w:rsidP="00827396">
      <w:pPr>
        <w:numPr>
          <w:ilvl w:val="0"/>
          <w:numId w:val="33"/>
        </w:numPr>
        <w:spacing w:before="0" w:after="0" w:line="360" w:lineRule="auto"/>
        <w:jc w:val="both"/>
        <w:rPr>
          <w:rFonts w:eastAsia="Times New Roman"/>
          <w:bCs/>
          <w:color w:val="auto"/>
          <w:sz w:val="22"/>
          <w:szCs w:val="22"/>
          <w:lang w:val="en-US"/>
        </w:rPr>
      </w:pPr>
      <w:r w:rsidRPr="00CB656C">
        <w:rPr>
          <w:rFonts w:eastAsia="Times New Roman"/>
          <w:bCs/>
          <w:color w:val="auto"/>
          <w:sz w:val="22"/>
          <w:szCs w:val="22"/>
          <w:lang w:val="en-US"/>
        </w:rPr>
        <w:t>The Office of Environment Planning &amp; Policy Coordination (OEPPC)</w:t>
      </w:r>
    </w:p>
    <w:p w:rsidR="00CB656C" w:rsidRPr="00CB656C" w:rsidRDefault="00CB656C" w:rsidP="00827396">
      <w:pPr>
        <w:numPr>
          <w:ilvl w:val="0"/>
          <w:numId w:val="33"/>
        </w:numPr>
        <w:spacing w:before="0" w:after="0" w:line="360" w:lineRule="auto"/>
        <w:jc w:val="both"/>
        <w:rPr>
          <w:rFonts w:eastAsia="Times New Roman"/>
          <w:bCs/>
          <w:color w:val="auto"/>
          <w:sz w:val="22"/>
          <w:szCs w:val="22"/>
          <w:lang w:val="en-US"/>
        </w:rPr>
      </w:pPr>
      <w:r w:rsidRPr="00CB656C">
        <w:rPr>
          <w:rFonts w:eastAsia="Times New Roman"/>
          <w:bCs/>
          <w:color w:val="auto"/>
          <w:sz w:val="22"/>
          <w:szCs w:val="22"/>
          <w:lang w:val="en-US"/>
        </w:rPr>
        <w:t>The Marshall Islands Environmental Protection Agency (RMI EPA)</w:t>
      </w:r>
    </w:p>
    <w:p w:rsidR="00CB656C" w:rsidRPr="00CB656C" w:rsidRDefault="00CB656C" w:rsidP="00827396">
      <w:pPr>
        <w:numPr>
          <w:ilvl w:val="0"/>
          <w:numId w:val="33"/>
        </w:numPr>
        <w:spacing w:before="0" w:after="0" w:line="360" w:lineRule="auto"/>
        <w:jc w:val="both"/>
        <w:rPr>
          <w:rFonts w:eastAsia="Times New Roman"/>
          <w:bCs/>
          <w:color w:val="auto"/>
          <w:sz w:val="22"/>
          <w:szCs w:val="22"/>
          <w:lang w:val="en-US"/>
        </w:rPr>
      </w:pPr>
      <w:r w:rsidRPr="00CB656C">
        <w:rPr>
          <w:rFonts w:eastAsia="Times New Roman"/>
          <w:bCs/>
          <w:color w:val="auto"/>
          <w:sz w:val="22"/>
          <w:szCs w:val="22"/>
          <w:lang w:val="en-US"/>
        </w:rPr>
        <w:t>Ministry of Resources and Development (R&amp;D)</w:t>
      </w:r>
    </w:p>
    <w:p w:rsidR="00CB656C" w:rsidRPr="00CB656C" w:rsidRDefault="00CB656C" w:rsidP="00CB656C">
      <w:pPr>
        <w:spacing w:before="0" w:after="0" w:line="360" w:lineRule="auto"/>
        <w:ind w:left="0"/>
        <w:jc w:val="both"/>
        <w:rPr>
          <w:rFonts w:eastAsia="Times New Roman"/>
          <w:bCs/>
          <w:color w:val="auto"/>
          <w:sz w:val="22"/>
          <w:szCs w:val="22"/>
          <w:lang w:val="en-US"/>
        </w:rPr>
      </w:pPr>
      <w:r w:rsidRPr="00CB656C">
        <w:rPr>
          <w:rFonts w:eastAsia="Times New Roman"/>
          <w:bCs/>
          <w:color w:val="auto"/>
          <w:sz w:val="22"/>
          <w:szCs w:val="22"/>
          <w:lang w:val="en-US"/>
        </w:rPr>
        <w:t>There were several other parties which were indirectly involved in the implementation of projects, for example Marshall Islands Conservation Society (MICS) and the State Government.</w:t>
      </w:r>
    </w:p>
    <w:p w:rsidR="00CB656C" w:rsidRPr="00CB656C" w:rsidRDefault="00CB656C" w:rsidP="00CB656C">
      <w:pPr>
        <w:spacing w:before="0" w:after="0" w:line="360" w:lineRule="auto"/>
        <w:ind w:left="0"/>
        <w:jc w:val="both"/>
        <w:rPr>
          <w:rFonts w:eastAsia="Times New Roman"/>
          <w:bCs/>
          <w:color w:val="auto"/>
          <w:sz w:val="22"/>
          <w:szCs w:val="22"/>
          <w:lang w:val="en-US"/>
        </w:rPr>
      </w:pPr>
      <w:r w:rsidRPr="00CB656C">
        <w:rPr>
          <w:rFonts w:eastAsia="Times New Roman"/>
          <w:bCs/>
          <w:color w:val="auto"/>
          <w:sz w:val="22"/>
          <w:szCs w:val="22"/>
          <w:lang w:val="en-US"/>
        </w:rPr>
        <w:t>There are several other Institutions like the College of the Marshall Islands (CMI) who should have been involved as stakeholders.</w:t>
      </w:r>
    </w:p>
    <w:p w:rsidR="00CB656C" w:rsidRPr="00CB656C" w:rsidRDefault="00CB656C" w:rsidP="00CB656C">
      <w:pPr>
        <w:spacing w:before="0" w:after="0" w:line="360" w:lineRule="auto"/>
        <w:ind w:left="0"/>
        <w:jc w:val="both"/>
        <w:rPr>
          <w:rFonts w:eastAsia="Times New Roman"/>
          <w:bCs/>
          <w:color w:val="auto"/>
          <w:sz w:val="22"/>
          <w:szCs w:val="22"/>
          <w:lang w:val="en-US"/>
        </w:rPr>
      </w:pPr>
      <w:r w:rsidRPr="00CB656C">
        <w:rPr>
          <w:rFonts w:eastAsia="Times New Roman"/>
          <w:bCs/>
          <w:color w:val="auto"/>
          <w:sz w:val="22"/>
          <w:szCs w:val="22"/>
          <w:lang w:val="en-US"/>
        </w:rPr>
        <w:t>Most of the activities for the implemen</w:t>
      </w:r>
      <w:r w:rsidR="004C0778">
        <w:rPr>
          <w:rFonts w:eastAsia="Times New Roman"/>
          <w:bCs/>
          <w:color w:val="auto"/>
          <w:sz w:val="22"/>
          <w:szCs w:val="22"/>
          <w:lang w:val="en-US"/>
        </w:rPr>
        <w:t xml:space="preserve">tation were listed under OEPPC. </w:t>
      </w:r>
      <w:r w:rsidRPr="00CB656C">
        <w:rPr>
          <w:rFonts w:eastAsia="Times New Roman"/>
          <w:bCs/>
          <w:color w:val="auto"/>
          <w:sz w:val="22"/>
          <w:szCs w:val="22"/>
          <w:lang w:val="en-US"/>
        </w:rPr>
        <w:t xml:space="preserve">Unfortunately OEPPC did not have adequate human resources and lack of management skills. It would have been better if OEPPC would have been more involved in planning, coordination and evaluation and not in the implementation. Due to the lack of stakeholders and insufficient management the project did not achieve its Objectives. </w:t>
      </w:r>
    </w:p>
    <w:p w:rsidR="00CB656C" w:rsidRDefault="00CB656C" w:rsidP="004B4C37">
      <w:pPr>
        <w:pStyle w:val="Subtitle"/>
        <w:spacing w:line="360" w:lineRule="auto"/>
        <w:jc w:val="both"/>
        <w:rPr>
          <w:rFonts w:ascii="Arial" w:hAnsi="Arial" w:cs="Arial"/>
          <w:sz w:val="22"/>
          <w:szCs w:val="22"/>
        </w:rPr>
      </w:pPr>
    </w:p>
    <w:p w:rsidR="00CB656C" w:rsidRDefault="00CB656C" w:rsidP="00CB656C">
      <w:pPr>
        <w:keepNext/>
        <w:keepLines/>
        <w:tabs>
          <w:tab w:val="left" w:pos="720"/>
          <w:tab w:val="left" w:pos="1440"/>
          <w:tab w:val="left" w:pos="2160"/>
          <w:tab w:val="left" w:pos="2975"/>
        </w:tabs>
        <w:spacing w:before="200"/>
        <w:jc w:val="both"/>
        <w:outlineLvl w:val="1"/>
        <w:rPr>
          <w:rFonts w:eastAsia="Times New Roman"/>
          <w:b/>
          <w:bCs/>
          <w:sz w:val="24"/>
          <w:szCs w:val="24"/>
        </w:rPr>
      </w:pPr>
      <w:r w:rsidRPr="00CB656C">
        <w:rPr>
          <w:rFonts w:eastAsia="Times New Roman"/>
          <w:b/>
          <w:bCs/>
          <w:sz w:val="24"/>
          <w:szCs w:val="24"/>
        </w:rPr>
        <w:t>3.5</w:t>
      </w:r>
      <w:r w:rsidRPr="00CB656C">
        <w:rPr>
          <w:rFonts w:eastAsia="Times New Roman"/>
          <w:b/>
          <w:bCs/>
          <w:sz w:val="24"/>
          <w:szCs w:val="24"/>
        </w:rPr>
        <w:tab/>
        <w:t>Results expected</w:t>
      </w:r>
      <w:r w:rsidRPr="00CB656C">
        <w:rPr>
          <w:rFonts w:eastAsia="Times New Roman"/>
          <w:b/>
          <w:bCs/>
          <w:sz w:val="24"/>
          <w:szCs w:val="24"/>
        </w:rPr>
        <w:tab/>
      </w:r>
    </w:p>
    <w:p w:rsidR="00FD2295" w:rsidRPr="00FD2295" w:rsidRDefault="005D55D7" w:rsidP="00CB656C">
      <w:pPr>
        <w:keepNext/>
        <w:keepLines/>
        <w:tabs>
          <w:tab w:val="left" w:pos="720"/>
          <w:tab w:val="left" w:pos="1440"/>
          <w:tab w:val="left" w:pos="2160"/>
          <w:tab w:val="left" w:pos="2975"/>
        </w:tabs>
        <w:spacing w:before="200"/>
        <w:jc w:val="both"/>
        <w:outlineLvl w:val="1"/>
        <w:rPr>
          <w:rFonts w:eastAsia="Times New Roman"/>
          <w:bCs/>
          <w:sz w:val="22"/>
          <w:szCs w:val="22"/>
        </w:rPr>
      </w:pPr>
      <w:r>
        <w:rPr>
          <w:rFonts w:eastAsia="Times New Roman"/>
          <w:bCs/>
          <w:sz w:val="22"/>
          <w:szCs w:val="22"/>
        </w:rPr>
        <w:t>According to the Project L</w:t>
      </w:r>
      <w:r w:rsidR="00FD2295">
        <w:rPr>
          <w:rFonts w:eastAsia="Times New Roman"/>
          <w:bCs/>
          <w:sz w:val="22"/>
          <w:szCs w:val="22"/>
        </w:rPr>
        <w:t>ogfram,</w:t>
      </w:r>
      <w:r>
        <w:rPr>
          <w:rFonts w:eastAsia="Times New Roman"/>
          <w:bCs/>
          <w:sz w:val="22"/>
          <w:szCs w:val="22"/>
        </w:rPr>
        <w:t>Matrix</w:t>
      </w:r>
      <w:r w:rsidR="00FD2295">
        <w:rPr>
          <w:rFonts w:eastAsia="Times New Roman"/>
          <w:bCs/>
          <w:sz w:val="22"/>
          <w:szCs w:val="22"/>
        </w:rPr>
        <w:t xml:space="preserve"> there were 4 outcomes, 14 outputs and 56 activities to be achieved with in three years. </w:t>
      </w:r>
      <w:r>
        <w:rPr>
          <w:rFonts w:eastAsia="Times New Roman"/>
          <w:bCs/>
          <w:sz w:val="22"/>
          <w:szCs w:val="22"/>
        </w:rPr>
        <w:t>Goals and objectives of the project are listed under 2.1 , page.17 and Objectives of the project are listed under 3.3, page 23.</w:t>
      </w:r>
    </w:p>
    <w:p w:rsidR="00CB656C" w:rsidRPr="00CB656C" w:rsidRDefault="00CB656C" w:rsidP="00CB656C">
      <w:pPr>
        <w:spacing w:line="360" w:lineRule="auto"/>
        <w:ind w:left="0"/>
        <w:jc w:val="both"/>
        <w:rPr>
          <w:color w:val="auto"/>
          <w:sz w:val="22"/>
          <w:szCs w:val="22"/>
          <w:lang w:val="en-US"/>
        </w:rPr>
      </w:pPr>
      <w:r w:rsidRPr="00CB656C">
        <w:rPr>
          <w:color w:val="auto"/>
          <w:sz w:val="22"/>
          <w:szCs w:val="22"/>
          <w:lang w:val="en-US"/>
        </w:rPr>
        <w:t>The objectives of the Medium Sized Project (MSP) are to enhance and develop the individual, institutional, and systemic capacity for Sustainable Land Management (SLM), to mainstream SLM considerations into national development strategies and policies, to improve the quality of project design and implementation in the development arena, to develop a National Action Plan (NAP) for SLM, as well as a medium term investment plan, while ensuring that all relevant stakeholder views are reflected and integrated into the process.</w:t>
      </w:r>
    </w:p>
    <w:p w:rsidR="000102E6" w:rsidRDefault="000102E6" w:rsidP="004630F9">
      <w:pPr>
        <w:spacing w:line="360" w:lineRule="auto"/>
        <w:rPr>
          <w:sz w:val="22"/>
          <w:szCs w:val="22"/>
          <w:lang w:val="en-US"/>
        </w:rPr>
      </w:pPr>
    </w:p>
    <w:p w:rsidR="000102E6" w:rsidRDefault="000102E6" w:rsidP="004630F9">
      <w:pPr>
        <w:spacing w:line="360" w:lineRule="auto"/>
        <w:rPr>
          <w:sz w:val="22"/>
          <w:szCs w:val="22"/>
          <w:lang w:val="en-US"/>
        </w:rPr>
      </w:pPr>
      <w:r>
        <w:rPr>
          <w:sz w:val="22"/>
          <w:szCs w:val="22"/>
          <w:lang w:val="en-US"/>
        </w:rPr>
        <w:br w:type="page"/>
      </w:r>
    </w:p>
    <w:p w:rsidR="004630F9" w:rsidRPr="003C2AAC" w:rsidRDefault="00CE3EC7" w:rsidP="004630F9">
      <w:pPr>
        <w:spacing w:line="360" w:lineRule="auto"/>
        <w:rPr>
          <w:sz w:val="24"/>
          <w:szCs w:val="24"/>
          <w:lang w:val="en-US"/>
        </w:rPr>
      </w:pPr>
      <w:r w:rsidRPr="003C2AAC">
        <w:rPr>
          <w:rFonts w:eastAsia="Times New Roman"/>
          <w:b/>
          <w:bCs/>
          <w:sz w:val="24"/>
          <w:szCs w:val="24"/>
        </w:rPr>
        <w:lastRenderedPageBreak/>
        <w:t>4.</w:t>
      </w:r>
      <w:r w:rsidRPr="003C2AAC">
        <w:rPr>
          <w:rFonts w:eastAsia="Times New Roman"/>
          <w:b/>
          <w:bCs/>
          <w:sz w:val="24"/>
          <w:szCs w:val="24"/>
        </w:rPr>
        <w:tab/>
        <w:t>Findings and Conclusions.</w:t>
      </w:r>
      <w:bookmarkStart w:id="1" w:name="_Toc332621040"/>
    </w:p>
    <w:p w:rsidR="004630F9" w:rsidRDefault="00CE3EC7" w:rsidP="004630F9">
      <w:pPr>
        <w:spacing w:line="360" w:lineRule="auto"/>
        <w:rPr>
          <w:sz w:val="22"/>
          <w:szCs w:val="22"/>
          <w:lang w:val="en-US"/>
        </w:rPr>
      </w:pPr>
      <w:r w:rsidRPr="00491442">
        <w:rPr>
          <w:rFonts w:eastAsia="Times New Roman"/>
          <w:b/>
          <w:bCs/>
          <w:sz w:val="24"/>
          <w:szCs w:val="26"/>
        </w:rPr>
        <w:t>4.1</w:t>
      </w:r>
      <w:r w:rsidRPr="00491442">
        <w:rPr>
          <w:rFonts w:eastAsia="Times New Roman"/>
          <w:b/>
          <w:bCs/>
          <w:sz w:val="24"/>
          <w:szCs w:val="26"/>
        </w:rPr>
        <w:tab/>
        <w:t xml:space="preserve">Project </w:t>
      </w:r>
      <w:r>
        <w:rPr>
          <w:rFonts w:eastAsia="Times New Roman"/>
          <w:b/>
          <w:bCs/>
          <w:sz w:val="24"/>
          <w:szCs w:val="26"/>
        </w:rPr>
        <w:t>f</w:t>
      </w:r>
      <w:r w:rsidRPr="00491442">
        <w:rPr>
          <w:rFonts w:eastAsia="Times New Roman"/>
          <w:b/>
          <w:bCs/>
          <w:sz w:val="24"/>
          <w:szCs w:val="26"/>
        </w:rPr>
        <w:t>ormulation</w:t>
      </w:r>
      <w:bookmarkEnd w:id="1"/>
    </w:p>
    <w:p w:rsidR="004630F9" w:rsidRDefault="00CE3EC7" w:rsidP="002F32D0">
      <w:pPr>
        <w:spacing w:line="360" w:lineRule="auto"/>
        <w:jc w:val="both"/>
        <w:rPr>
          <w:sz w:val="22"/>
          <w:szCs w:val="22"/>
          <w:lang w:val="en-US"/>
        </w:rPr>
      </w:pPr>
      <w:r w:rsidRPr="009D5BF7">
        <w:rPr>
          <w:rFonts w:eastAsia="Times New Roman"/>
          <w:bCs/>
          <w:sz w:val="22"/>
          <w:szCs w:val="22"/>
        </w:rPr>
        <w:t xml:space="preserve">Major findings are reported under </w:t>
      </w:r>
      <w:r>
        <w:rPr>
          <w:rFonts w:eastAsia="Times New Roman"/>
          <w:bCs/>
          <w:sz w:val="22"/>
          <w:szCs w:val="22"/>
        </w:rPr>
        <w:t xml:space="preserve">section </w:t>
      </w:r>
      <w:r w:rsidRPr="009D5BF7">
        <w:rPr>
          <w:rFonts w:eastAsia="Times New Roman"/>
          <w:bCs/>
          <w:sz w:val="22"/>
          <w:szCs w:val="22"/>
        </w:rPr>
        <w:t>1.3. With regards to the project formulation most of the stakeholders agreed on how the project was formulated</w:t>
      </w:r>
      <w:r w:rsidRPr="009D5BF7">
        <w:rPr>
          <w:rFonts w:ascii="Cambria" w:eastAsia="Times New Roman" w:hAnsi="Cambria" w:cs="Times New Roman"/>
          <w:b/>
          <w:bCs/>
          <w:sz w:val="22"/>
          <w:szCs w:val="22"/>
        </w:rPr>
        <w:t>.</w:t>
      </w:r>
    </w:p>
    <w:p w:rsidR="004630F9" w:rsidRDefault="00CE3EC7" w:rsidP="002F32D0">
      <w:pPr>
        <w:spacing w:line="360" w:lineRule="auto"/>
        <w:jc w:val="both"/>
        <w:rPr>
          <w:sz w:val="22"/>
          <w:szCs w:val="22"/>
          <w:lang w:val="en-US"/>
        </w:rPr>
      </w:pPr>
      <w:r w:rsidRPr="009D5BF7">
        <w:rPr>
          <w:sz w:val="22"/>
          <w:szCs w:val="22"/>
        </w:rPr>
        <w:t>Generally the finding of the project formulation was planned relatively well, particularly through the use of the Logical Framework (LF) which tied outcomes, outputs and activities very well together.</w:t>
      </w:r>
    </w:p>
    <w:p w:rsidR="00CE3EC7" w:rsidRPr="004630F9" w:rsidRDefault="00CE3EC7" w:rsidP="002F32D0">
      <w:pPr>
        <w:spacing w:line="360" w:lineRule="auto"/>
        <w:jc w:val="both"/>
        <w:rPr>
          <w:sz w:val="22"/>
          <w:szCs w:val="22"/>
          <w:lang w:val="en-US"/>
        </w:rPr>
      </w:pPr>
      <w:r w:rsidRPr="009D5BF7">
        <w:rPr>
          <w:sz w:val="22"/>
          <w:szCs w:val="22"/>
        </w:rPr>
        <w:t>As already mentioned once before in this report, if the LF would have identified more stakeholders</w:t>
      </w:r>
      <w:r w:rsidR="00090D6D">
        <w:rPr>
          <w:sz w:val="22"/>
          <w:szCs w:val="22"/>
        </w:rPr>
        <w:t xml:space="preserve"> </w:t>
      </w:r>
      <w:r>
        <w:rPr>
          <w:sz w:val="22"/>
          <w:szCs w:val="22"/>
        </w:rPr>
        <w:t>(</w:t>
      </w:r>
      <w:r w:rsidRPr="009D5BF7">
        <w:rPr>
          <w:sz w:val="22"/>
          <w:szCs w:val="22"/>
        </w:rPr>
        <w:t>including NGOs</w:t>
      </w:r>
      <w:r>
        <w:rPr>
          <w:sz w:val="22"/>
          <w:szCs w:val="22"/>
        </w:rPr>
        <w:t>)</w:t>
      </w:r>
      <w:r w:rsidRPr="009D5BF7">
        <w:rPr>
          <w:sz w:val="22"/>
          <w:szCs w:val="22"/>
        </w:rPr>
        <w:t xml:space="preserve"> for the implementation the results would have been more achievable. </w:t>
      </w:r>
    </w:p>
    <w:p w:rsidR="00CE3EC7" w:rsidRPr="009D5BF7" w:rsidRDefault="00CE3EC7" w:rsidP="002F32D0">
      <w:pPr>
        <w:spacing w:before="0" w:after="200" w:line="360" w:lineRule="auto"/>
        <w:ind w:left="0"/>
        <w:jc w:val="both"/>
        <w:rPr>
          <w:color w:val="auto"/>
          <w:sz w:val="22"/>
          <w:szCs w:val="22"/>
          <w:lang w:val="en-NZ"/>
        </w:rPr>
      </w:pPr>
      <w:r w:rsidRPr="009D5BF7">
        <w:rPr>
          <w:color w:val="auto"/>
          <w:sz w:val="22"/>
          <w:szCs w:val="22"/>
          <w:lang w:val="en-NZ"/>
        </w:rPr>
        <w:t>The total cost of the SLM MSP is US$1,064,000 and consists of a GEF contribution of US$</w:t>
      </w:r>
      <w:r w:rsidR="004C0778">
        <w:rPr>
          <w:color w:val="auto"/>
          <w:sz w:val="22"/>
          <w:szCs w:val="22"/>
          <w:lang w:val="en-NZ"/>
        </w:rPr>
        <w:t xml:space="preserve"> </w:t>
      </w:r>
      <w:r w:rsidR="00F23B47">
        <w:rPr>
          <w:color w:val="auto"/>
          <w:sz w:val="22"/>
          <w:szCs w:val="22"/>
          <w:lang w:val="en-NZ"/>
        </w:rPr>
        <w:t xml:space="preserve">500,000 </w:t>
      </w:r>
      <w:r w:rsidRPr="009D5BF7">
        <w:rPr>
          <w:color w:val="auto"/>
          <w:sz w:val="22"/>
          <w:szCs w:val="22"/>
          <w:lang w:val="en-NZ"/>
        </w:rPr>
        <w:t xml:space="preserve">(including PDFA funding) and </w:t>
      </w:r>
      <w:r>
        <w:rPr>
          <w:color w:val="auto"/>
          <w:sz w:val="22"/>
          <w:szCs w:val="22"/>
          <w:lang w:val="en-NZ"/>
        </w:rPr>
        <w:t>c</w:t>
      </w:r>
      <w:r w:rsidRPr="009D5BF7">
        <w:rPr>
          <w:color w:val="auto"/>
          <w:sz w:val="22"/>
          <w:szCs w:val="22"/>
          <w:lang w:val="en-NZ"/>
        </w:rPr>
        <w:t>o-financing of US$564,000</w:t>
      </w:r>
      <w:r>
        <w:rPr>
          <w:color w:val="auto"/>
          <w:sz w:val="22"/>
          <w:szCs w:val="22"/>
          <w:lang w:val="en-NZ"/>
        </w:rPr>
        <w:t>.</w:t>
      </w:r>
    </w:p>
    <w:p w:rsidR="00CE3EC7" w:rsidRDefault="00CE3EC7" w:rsidP="00CE3EC7">
      <w:pPr>
        <w:keepNext/>
        <w:keepLines/>
        <w:spacing w:before="200"/>
        <w:jc w:val="both"/>
        <w:outlineLvl w:val="2"/>
        <w:rPr>
          <w:rFonts w:eastAsia="Times New Roman"/>
          <w:b/>
          <w:bCs/>
          <w:color w:val="auto"/>
          <w:sz w:val="24"/>
          <w:szCs w:val="22"/>
          <w:lang w:val="en-NZ" w:eastAsia="en-NZ"/>
        </w:rPr>
      </w:pPr>
      <w:bookmarkStart w:id="2" w:name="_Toc332621041"/>
      <w:r w:rsidRPr="00BC6103">
        <w:rPr>
          <w:rFonts w:eastAsia="Times New Roman"/>
          <w:b/>
          <w:bCs/>
          <w:color w:val="auto"/>
          <w:sz w:val="24"/>
          <w:szCs w:val="22"/>
          <w:lang w:val="en-NZ" w:eastAsia="en-NZ"/>
        </w:rPr>
        <w:t>4.1.1</w:t>
      </w:r>
      <w:r w:rsidRPr="00BC6103">
        <w:rPr>
          <w:rFonts w:eastAsia="Times New Roman"/>
          <w:b/>
          <w:bCs/>
          <w:color w:val="auto"/>
          <w:sz w:val="24"/>
          <w:szCs w:val="22"/>
          <w:lang w:val="en-NZ" w:eastAsia="en-NZ"/>
        </w:rPr>
        <w:tab/>
      </w:r>
      <w:r w:rsidRPr="00BC6103">
        <w:rPr>
          <w:rFonts w:eastAsia="Times New Roman"/>
          <w:b/>
          <w:bCs/>
          <w:color w:val="auto"/>
          <w:sz w:val="24"/>
          <w:szCs w:val="22"/>
          <w:lang w:val="en-NZ" w:eastAsia="en-NZ"/>
        </w:rPr>
        <w:tab/>
        <w:t xml:space="preserve">Implementation </w:t>
      </w:r>
      <w:r>
        <w:rPr>
          <w:rFonts w:eastAsia="Times New Roman"/>
          <w:b/>
          <w:bCs/>
          <w:color w:val="auto"/>
          <w:sz w:val="24"/>
          <w:szCs w:val="22"/>
          <w:lang w:val="en-NZ" w:eastAsia="en-NZ"/>
        </w:rPr>
        <w:t>a</w:t>
      </w:r>
      <w:r w:rsidRPr="00BC6103">
        <w:rPr>
          <w:rFonts w:eastAsia="Times New Roman"/>
          <w:b/>
          <w:bCs/>
          <w:color w:val="auto"/>
          <w:sz w:val="24"/>
          <w:szCs w:val="22"/>
          <w:lang w:val="en-NZ" w:eastAsia="en-NZ"/>
        </w:rPr>
        <w:t>pproach</w:t>
      </w:r>
      <w:bookmarkEnd w:id="2"/>
    </w:p>
    <w:p w:rsidR="002F32D0" w:rsidRPr="00BC6103" w:rsidRDefault="002F32D0" w:rsidP="00CE3EC7">
      <w:pPr>
        <w:keepNext/>
        <w:keepLines/>
        <w:spacing w:before="200"/>
        <w:jc w:val="both"/>
        <w:outlineLvl w:val="2"/>
        <w:rPr>
          <w:rFonts w:eastAsia="Times New Roman"/>
          <w:b/>
          <w:bCs/>
          <w:color w:val="auto"/>
          <w:sz w:val="24"/>
          <w:szCs w:val="22"/>
          <w:lang w:val="en-NZ" w:eastAsia="en-NZ"/>
        </w:rPr>
      </w:pPr>
    </w:p>
    <w:p w:rsidR="00CE3EC7" w:rsidRPr="002F32D0" w:rsidRDefault="00CE3EC7" w:rsidP="00CE3EC7">
      <w:pPr>
        <w:autoSpaceDE w:val="0"/>
        <w:autoSpaceDN w:val="0"/>
        <w:adjustRightInd w:val="0"/>
        <w:spacing w:before="0" w:after="0" w:line="360" w:lineRule="auto"/>
        <w:ind w:left="0"/>
        <w:jc w:val="both"/>
        <w:rPr>
          <w:sz w:val="22"/>
          <w:szCs w:val="22"/>
        </w:rPr>
      </w:pPr>
      <w:r w:rsidRPr="009D5BF7">
        <w:rPr>
          <w:bCs/>
          <w:color w:val="auto"/>
          <w:sz w:val="22"/>
          <w:szCs w:val="22"/>
          <w:lang w:val="en-NZ"/>
        </w:rPr>
        <w:t>The Focal Point (FP) for the</w:t>
      </w:r>
      <w:r w:rsidRPr="009D5BF7">
        <w:rPr>
          <w:b/>
          <w:bCs/>
          <w:color w:val="auto"/>
          <w:sz w:val="22"/>
          <w:szCs w:val="22"/>
          <w:lang w:val="en-NZ"/>
        </w:rPr>
        <w:t xml:space="preserve"> </w:t>
      </w:r>
      <w:r w:rsidRPr="009D5BF7">
        <w:rPr>
          <w:bCs/>
          <w:color w:val="auto"/>
          <w:sz w:val="22"/>
          <w:szCs w:val="22"/>
          <w:lang w:val="en-NZ"/>
        </w:rPr>
        <w:t xml:space="preserve">SLM Project was the </w:t>
      </w:r>
      <w:r>
        <w:rPr>
          <w:sz w:val="22"/>
          <w:szCs w:val="22"/>
        </w:rPr>
        <w:t>Office of Environment and Economic Planning and Coordination</w:t>
      </w:r>
      <w:r w:rsidRPr="009D5BF7">
        <w:rPr>
          <w:bCs/>
          <w:color w:val="auto"/>
          <w:sz w:val="22"/>
          <w:szCs w:val="22"/>
          <w:lang w:val="en-NZ"/>
        </w:rPr>
        <w:t xml:space="preserve"> (OEPPC) under the Director </w:t>
      </w:r>
      <w:r>
        <w:rPr>
          <w:bCs/>
          <w:color w:val="auto"/>
          <w:sz w:val="22"/>
          <w:szCs w:val="22"/>
          <w:lang w:val="en-NZ"/>
        </w:rPr>
        <w:t xml:space="preserve">of </w:t>
      </w:r>
      <w:r w:rsidR="007F35A8">
        <w:rPr>
          <w:bCs/>
          <w:color w:val="auto"/>
          <w:sz w:val="22"/>
          <w:szCs w:val="22"/>
          <w:lang w:val="en-NZ"/>
        </w:rPr>
        <w:t>OEPPC</w:t>
      </w:r>
      <w:r w:rsidR="00F23B47">
        <w:rPr>
          <w:bCs/>
          <w:color w:val="auto"/>
          <w:sz w:val="22"/>
          <w:szCs w:val="22"/>
          <w:lang w:val="en-NZ"/>
        </w:rPr>
        <w:t xml:space="preserve"> </w:t>
      </w:r>
      <w:r w:rsidRPr="009D5BF7">
        <w:rPr>
          <w:bCs/>
          <w:color w:val="auto"/>
          <w:sz w:val="22"/>
          <w:szCs w:val="22"/>
          <w:lang w:val="en-NZ"/>
        </w:rPr>
        <w:t xml:space="preserve">There was one </w:t>
      </w:r>
      <w:r>
        <w:rPr>
          <w:bCs/>
          <w:color w:val="auto"/>
          <w:sz w:val="22"/>
          <w:szCs w:val="22"/>
          <w:lang w:val="en-NZ"/>
        </w:rPr>
        <w:t>p</w:t>
      </w:r>
      <w:r w:rsidRPr="009D5BF7">
        <w:rPr>
          <w:bCs/>
          <w:color w:val="auto"/>
          <w:sz w:val="22"/>
          <w:szCs w:val="22"/>
          <w:lang w:val="en-NZ"/>
        </w:rPr>
        <w:t xml:space="preserve">roject </w:t>
      </w:r>
      <w:r>
        <w:rPr>
          <w:bCs/>
          <w:color w:val="auto"/>
          <w:sz w:val="22"/>
          <w:szCs w:val="22"/>
          <w:lang w:val="en-NZ"/>
        </w:rPr>
        <w:t>a</w:t>
      </w:r>
      <w:r w:rsidRPr="009D5BF7">
        <w:rPr>
          <w:bCs/>
          <w:color w:val="auto"/>
          <w:sz w:val="22"/>
          <w:szCs w:val="22"/>
          <w:lang w:val="en-NZ"/>
        </w:rPr>
        <w:t>ssistant</w:t>
      </w:r>
      <w:r>
        <w:rPr>
          <w:bCs/>
          <w:color w:val="auto"/>
          <w:sz w:val="22"/>
          <w:szCs w:val="22"/>
          <w:lang w:val="en-NZ"/>
        </w:rPr>
        <w:t>, however</w:t>
      </w:r>
      <w:r w:rsidRPr="009D5BF7">
        <w:rPr>
          <w:bCs/>
          <w:color w:val="auto"/>
          <w:sz w:val="22"/>
          <w:szCs w:val="22"/>
          <w:lang w:val="en-NZ"/>
        </w:rPr>
        <w:t xml:space="preserve"> only part o</w:t>
      </w:r>
      <w:r>
        <w:rPr>
          <w:bCs/>
          <w:color w:val="auto"/>
          <w:sz w:val="22"/>
          <w:szCs w:val="22"/>
          <w:lang w:val="en-NZ"/>
        </w:rPr>
        <w:t>f his time was spent working for the SLM p</w:t>
      </w:r>
      <w:r w:rsidRPr="009D5BF7">
        <w:rPr>
          <w:bCs/>
          <w:color w:val="auto"/>
          <w:sz w:val="22"/>
          <w:szCs w:val="22"/>
          <w:lang w:val="en-NZ"/>
        </w:rPr>
        <w:t>rogram. There</w:t>
      </w:r>
      <w:r>
        <w:rPr>
          <w:bCs/>
          <w:color w:val="auto"/>
          <w:sz w:val="22"/>
          <w:szCs w:val="22"/>
          <w:lang w:val="en-NZ"/>
        </w:rPr>
        <w:t>fore there</w:t>
      </w:r>
      <w:r w:rsidRPr="009D5BF7">
        <w:rPr>
          <w:bCs/>
          <w:color w:val="auto"/>
          <w:sz w:val="22"/>
          <w:szCs w:val="22"/>
          <w:lang w:val="en-NZ"/>
        </w:rPr>
        <w:t xml:space="preserve"> was no </w:t>
      </w:r>
      <w:r>
        <w:rPr>
          <w:bCs/>
          <w:color w:val="auto"/>
          <w:sz w:val="22"/>
          <w:szCs w:val="22"/>
          <w:lang w:val="en-NZ"/>
        </w:rPr>
        <w:t>p</w:t>
      </w:r>
      <w:r w:rsidRPr="009D5BF7">
        <w:rPr>
          <w:bCs/>
          <w:color w:val="auto"/>
          <w:sz w:val="22"/>
          <w:szCs w:val="22"/>
          <w:lang w:val="en-NZ"/>
        </w:rPr>
        <w:t xml:space="preserve">roject </w:t>
      </w:r>
      <w:r>
        <w:rPr>
          <w:bCs/>
          <w:color w:val="auto"/>
          <w:sz w:val="22"/>
          <w:szCs w:val="22"/>
          <w:lang w:val="en-NZ"/>
        </w:rPr>
        <w:t>m</w:t>
      </w:r>
      <w:r w:rsidRPr="009D5BF7">
        <w:rPr>
          <w:bCs/>
          <w:color w:val="auto"/>
          <w:sz w:val="22"/>
          <w:szCs w:val="22"/>
          <w:lang w:val="en-NZ"/>
        </w:rPr>
        <w:t>anager. As already mentioned under lesson</w:t>
      </w:r>
      <w:r>
        <w:rPr>
          <w:bCs/>
          <w:color w:val="auto"/>
          <w:sz w:val="22"/>
          <w:szCs w:val="22"/>
          <w:lang w:val="en-NZ"/>
        </w:rPr>
        <w:t>s</w:t>
      </w:r>
      <w:r w:rsidRPr="009D5BF7">
        <w:rPr>
          <w:bCs/>
          <w:color w:val="auto"/>
          <w:sz w:val="22"/>
          <w:szCs w:val="22"/>
          <w:lang w:val="en-NZ"/>
        </w:rPr>
        <w:t xml:space="preserve"> learned</w:t>
      </w:r>
      <w:r>
        <w:rPr>
          <w:bCs/>
          <w:color w:val="auto"/>
          <w:sz w:val="22"/>
          <w:szCs w:val="22"/>
          <w:lang w:val="en-NZ"/>
        </w:rPr>
        <w:t xml:space="preserve"> (see section 1.5)</w:t>
      </w:r>
      <w:r w:rsidRPr="009D5BF7">
        <w:rPr>
          <w:bCs/>
          <w:color w:val="auto"/>
          <w:sz w:val="22"/>
          <w:szCs w:val="22"/>
          <w:lang w:val="en-NZ"/>
        </w:rPr>
        <w:t xml:space="preserve">, </w:t>
      </w:r>
      <w:r w:rsidRPr="009D5BF7">
        <w:rPr>
          <w:sz w:val="22"/>
          <w:szCs w:val="22"/>
        </w:rPr>
        <w:t>the main reason why the RMI SLM was very slow and inactive was due to insufficient attention to the SLM Project and poor leadersh</w:t>
      </w:r>
      <w:r w:rsidR="002B0C86">
        <w:rPr>
          <w:sz w:val="22"/>
          <w:szCs w:val="22"/>
        </w:rPr>
        <w:t xml:space="preserve">ip from the Director of OEPPC </w:t>
      </w:r>
      <w:r w:rsidRPr="009D5BF7">
        <w:rPr>
          <w:sz w:val="22"/>
          <w:szCs w:val="22"/>
        </w:rPr>
        <w:t xml:space="preserve">There should have been corrective actions by UNDP Office when the slow development of the </w:t>
      </w:r>
      <w:r>
        <w:rPr>
          <w:sz w:val="22"/>
          <w:szCs w:val="22"/>
        </w:rPr>
        <w:t>p</w:t>
      </w:r>
      <w:r w:rsidRPr="009D5BF7">
        <w:rPr>
          <w:sz w:val="22"/>
          <w:szCs w:val="22"/>
        </w:rPr>
        <w:t xml:space="preserve">roject was observed. Country visits by UN personal, </w:t>
      </w:r>
      <w:r>
        <w:rPr>
          <w:sz w:val="22"/>
          <w:szCs w:val="22"/>
        </w:rPr>
        <w:t xml:space="preserve">Mid </w:t>
      </w:r>
      <w:r w:rsidRPr="009D5BF7">
        <w:rPr>
          <w:sz w:val="22"/>
          <w:szCs w:val="22"/>
        </w:rPr>
        <w:t xml:space="preserve">-Term Evaluation, more active stakeholders and </w:t>
      </w:r>
      <w:r>
        <w:rPr>
          <w:sz w:val="22"/>
          <w:szCs w:val="22"/>
        </w:rPr>
        <w:t xml:space="preserve">a </w:t>
      </w:r>
      <w:r w:rsidRPr="009D5BF7">
        <w:rPr>
          <w:sz w:val="22"/>
          <w:szCs w:val="22"/>
        </w:rPr>
        <w:t>steering committee would have helped to make improvements or changes.</w:t>
      </w:r>
      <w:r>
        <w:rPr>
          <w:sz w:val="22"/>
          <w:szCs w:val="22"/>
        </w:rPr>
        <w:t xml:space="preserve"> Unfortunately t</w:t>
      </w:r>
      <w:r w:rsidRPr="009D5BF7">
        <w:rPr>
          <w:sz w:val="22"/>
          <w:szCs w:val="22"/>
        </w:rPr>
        <w:t xml:space="preserve">here was no active steering committee in place and </w:t>
      </w:r>
      <w:r>
        <w:rPr>
          <w:sz w:val="22"/>
          <w:szCs w:val="22"/>
        </w:rPr>
        <w:t>little</w:t>
      </w:r>
      <w:r w:rsidRPr="009D5BF7">
        <w:rPr>
          <w:sz w:val="22"/>
          <w:szCs w:val="22"/>
        </w:rPr>
        <w:t xml:space="preserve"> stakeholder</w:t>
      </w:r>
      <w:r>
        <w:rPr>
          <w:sz w:val="22"/>
          <w:szCs w:val="22"/>
        </w:rPr>
        <w:t xml:space="preserve"> participation.</w:t>
      </w:r>
      <w:r w:rsidR="002F32D0">
        <w:rPr>
          <w:sz w:val="22"/>
          <w:szCs w:val="22"/>
        </w:rPr>
        <w:t xml:space="preserve"> </w:t>
      </w:r>
      <w:r>
        <w:rPr>
          <w:sz w:val="22"/>
          <w:szCs w:val="22"/>
        </w:rPr>
        <w:t>Furthermore m</w:t>
      </w:r>
      <w:r w:rsidRPr="009D5BF7">
        <w:rPr>
          <w:sz w:val="22"/>
          <w:szCs w:val="22"/>
        </w:rPr>
        <w:t xml:space="preserve">any of the activities were under the responsibility </w:t>
      </w:r>
      <w:r>
        <w:rPr>
          <w:sz w:val="22"/>
          <w:szCs w:val="22"/>
        </w:rPr>
        <w:t>of</w:t>
      </w:r>
      <w:r w:rsidRPr="009D5BF7">
        <w:rPr>
          <w:sz w:val="22"/>
          <w:szCs w:val="22"/>
        </w:rPr>
        <w:t xml:space="preserve"> OEPPC</w:t>
      </w:r>
      <w:r>
        <w:rPr>
          <w:sz w:val="22"/>
          <w:szCs w:val="22"/>
        </w:rPr>
        <w:t xml:space="preserve"> including their implementation</w:t>
      </w:r>
      <w:r w:rsidRPr="009D5BF7">
        <w:rPr>
          <w:sz w:val="22"/>
          <w:szCs w:val="22"/>
        </w:rPr>
        <w:t xml:space="preserve">, </w:t>
      </w:r>
      <w:r>
        <w:rPr>
          <w:sz w:val="22"/>
          <w:szCs w:val="22"/>
        </w:rPr>
        <w:t>but OEPPC</w:t>
      </w:r>
      <w:r w:rsidRPr="009D5BF7">
        <w:rPr>
          <w:sz w:val="22"/>
          <w:szCs w:val="22"/>
        </w:rPr>
        <w:t xml:space="preserve"> did not have the capacity to implement the</w:t>
      </w:r>
      <w:r>
        <w:rPr>
          <w:sz w:val="22"/>
          <w:szCs w:val="22"/>
        </w:rPr>
        <w:t>se</w:t>
      </w:r>
      <w:r w:rsidRPr="009D5BF7">
        <w:rPr>
          <w:sz w:val="22"/>
          <w:szCs w:val="22"/>
        </w:rPr>
        <w:t xml:space="preserve"> activities. OEPPC should have been more involved in the </w:t>
      </w:r>
      <w:r w:rsidR="00014883" w:rsidRPr="009D5BF7">
        <w:rPr>
          <w:sz w:val="22"/>
          <w:szCs w:val="22"/>
        </w:rPr>
        <w:t>coordination</w:t>
      </w:r>
      <w:r w:rsidR="00014883">
        <w:rPr>
          <w:sz w:val="22"/>
          <w:szCs w:val="22"/>
        </w:rPr>
        <w:t>,</w:t>
      </w:r>
      <w:r w:rsidR="00014883" w:rsidRPr="009D5BF7">
        <w:rPr>
          <w:sz w:val="22"/>
          <w:szCs w:val="22"/>
        </w:rPr>
        <w:t xml:space="preserve"> control</w:t>
      </w:r>
      <w:r w:rsidRPr="009D5BF7">
        <w:rPr>
          <w:sz w:val="22"/>
          <w:szCs w:val="22"/>
        </w:rPr>
        <w:t xml:space="preserve"> and management </w:t>
      </w:r>
      <w:r>
        <w:rPr>
          <w:sz w:val="22"/>
          <w:szCs w:val="22"/>
        </w:rPr>
        <w:t>of the SLM Project and not in the implementation.</w:t>
      </w:r>
    </w:p>
    <w:p w:rsidR="00DC1DB1" w:rsidRPr="00DC1DB1" w:rsidRDefault="00CE3EC7" w:rsidP="002F32D0">
      <w:pPr>
        <w:spacing w:line="360" w:lineRule="auto"/>
        <w:ind w:left="0"/>
        <w:jc w:val="both"/>
        <w:rPr>
          <w:sz w:val="22"/>
          <w:szCs w:val="22"/>
        </w:rPr>
      </w:pPr>
      <w:r w:rsidRPr="009F6EAA">
        <w:rPr>
          <w:sz w:val="22"/>
          <w:szCs w:val="22"/>
        </w:rPr>
        <w:t xml:space="preserve">The range of activities and the associated management and technical inputs presented a significant challenge to the limited capacity of the key implementing agencies over a relatively short time </w:t>
      </w:r>
      <w:r>
        <w:rPr>
          <w:sz w:val="22"/>
          <w:szCs w:val="22"/>
        </w:rPr>
        <w:t>(</w:t>
      </w:r>
      <w:r w:rsidRPr="009F6EAA">
        <w:rPr>
          <w:sz w:val="22"/>
          <w:szCs w:val="22"/>
        </w:rPr>
        <w:t>3 – 4 year time frame</w:t>
      </w:r>
      <w:r>
        <w:rPr>
          <w:sz w:val="22"/>
          <w:szCs w:val="22"/>
        </w:rPr>
        <w:t>)</w:t>
      </w:r>
      <w:r w:rsidRPr="009F6EAA">
        <w:rPr>
          <w:sz w:val="22"/>
          <w:szCs w:val="22"/>
        </w:rPr>
        <w:t xml:space="preserve">. It can be concluded that on the technical side, greater </w:t>
      </w:r>
      <w:r w:rsidRPr="009F6EAA">
        <w:rPr>
          <w:sz w:val="22"/>
          <w:szCs w:val="22"/>
        </w:rPr>
        <w:lastRenderedPageBreak/>
        <w:t xml:space="preserve">attention could have been given to aligning the activities to existing SLM related activities, or reducing the number of activities and /or increasing the amount of time available to implement actions. </w:t>
      </w:r>
    </w:p>
    <w:p w:rsidR="00CE3EC7" w:rsidRPr="00BD5B38" w:rsidRDefault="00CE3EC7" w:rsidP="00CE3EC7">
      <w:pPr>
        <w:tabs>
          <w:tab w:val="num" w:pos="1494"/>
        </w:tabs>
        <w:spacing w:before="0" w:after="0" w:line="240" w:lineRule="auto"/>
        <w:ind w:left="0"/>
        <w:jc w:val="both"/>
        <w:rPr>
          <w:rFonts w:ascii="Times New Roman" w:eastAsia="Times New Roman" w:hAnsi="Times New Roman" w:cs="Times New Roman"/>
          <w:color w:val="auto"/>
          <w:sz w:val="22"/>
          <w:szCs w:val="22"/>
          <w:lang w:val="en-US"/>
        </w:rPr>
      </w:pPr>
    </w:p>
    <w:p w:rsidR="00CE3EC7" w:rsidRPr="009D5BF7" w:rsidRDefault="00CE3EC7" w:rsidP="00CE3EC7">
      <w:pPr>
        <w:numPr>
          <w:ilvl w:val="1"/>
          <w:numId w:val="0"/>
        </w:numPr>
        <w:spacing w:before="0" w:after="0" w:line="360" w:lineRule="auto"/>
        <w:ind w:left="357" w:hanging="357"/>
        <w:jc w:val="both"/>
        <w:rPr>
          <w:rFonts w:eastAsia="Times New Roman"/>
          <w:b/>
          <w:bCs/>
          <w:color w:val="auto"/>
          <w:sz w:val="24"/>
          <w:szCs w:val="24"/>
          <w:lang w:val="en-US"/>
        </w:rPr>
      </w:pPr>
      <w:r w:rsidRPr="009D5BF7">
        <w:rPr>
          <w:rFonts w:eastAsia="Times New Roman"/>
          <w:b/>
          <w:bCs/>
          <w:color w:val="auto"/>
          <w:sz w:val="24"/>
          <w:szCs w:val="24"/>
          <w:lang w:val="en-US"/>
        </w:rPr>
        <w:t>4.1.2 Country ownership</w:t>
      </w:r>
      <w:r w:rsidR="00F23B47">
        <w:rPr>
          <w:rFonts w:eastAsia="Times New Roman"/>
          <w:b/>
          <w:bCs/>
          <w:color w:val="auto"/>
          <w:sz w:val="24"/>
          <w:szCs w:val="24"/>
          <w:lang w:val="en-US"/>
        </w:rPr>
        <w:t>.</w:t>
      </w:r>
    </w:p>
    <w:p w:rsidR="00CE3EC7" w:rsidRPr="009D5BF7" w:rsidRDefault="00CE3EC7" w:rsidP="002F32D0">
      <w:pPr>
        <w:autoSpaceDE w:val="0"/>
        <w:autoSpaceDN w:val="0"/>
        <w:adjustRightInd w:val="0"/>
        <w:spacing w:before="0" w:after="0" w:line="360" w:lineRule="auto"/>
        <w:ind w:left="0"/>
        <w:jc w:val="both"/>
        <w:rPr>
          <w:color w:val="auto"/>
          <w:sz w:val="22"/>
          <w:szCs w:val="22"/>
          <w:lang w:val="en-NZ"/>
        </w:rPr>
      </w:pPr>
      <w:r w:rsidRPr="009D5BF7">
        <w:rPr>
          <w:color w:val="auto"/>
          <w:sz w:val="22"/>
          <w:szCs w:val="22"/>
          <w:lang w:val="en-NZ"/>
        </w:rPr>
        <w:t>With regards to the own</w:t>
      </w:r>
      <w:r>
        <w:rPr>
          <w:color w:val="auto"/>
          <w:sz w:val="22"/>
          <w:szCs w:val="22"/>
          <w:lang w:val="en-NZ"/>
        </w:rPr>
        <w:t>ership of the SLM Project the Terminal Evaluation (TE)</w:t>
      </w:r>
      <w:r w:rsidRPr="009D5BF7">
        <w:rPr>
          <w:color w:val="auto"/>
          <w:sz w:val="22"/>
          <w:szCs w:val="22"/>
          <w:lang w:val="en-NZ"/>
        </w:rPr>
        <w:t xml:space="preserve"> is rating it as a low ownership by the RMI</w:t>
      </w:r>
      <w:r>
        <w:rPr>
          <w:color w:val="auto"/>
          <w:sz w:val="22"/>
          <w:szCs w:val="22"/>
          <w:lang w:val="en-NZ"/>
        </w:rPr>
        <w:t>. O</w:t>
      </w:r>
      <w:r w:rsidRPr="009D5BF7">
        <w:rPr>
          <w:color w:val="auto"/>
          <w:sz w:val="22"/>
          <w:szCs w:val="22"/>
          <w:lang w:val="en-NZ"/>
        </w:rPr>
        <w:t>nly some stakeholders were involved</w:t>
      </w:r>
      <w:r>
        <w:rPr>
          <w:color w:val="auto"/>
          <w:sz w:val="22"/>
          <w:szCs w:val="22"/>
          <w:lang w:val="en-NZ"/>
        </w:rPr>
        <w:t>,</w:t>
      </w:r>
      <w:r w:rsidRPr="009D5BF7">
        <w:rPr>
          <w:color w:val="auto"/>
          <w:sz w:val="22"/>
          <w:szCs w:val="22"/>
          <w:lang w:val="en-NZ"/>
        </w:rPr>
        <w:t xml:space="preserve"> there was not much community outreach and </w:t>
      </w:r>
      <w:r>
        <w:rPr>
          <w:color w:val="auto"/>
          <w:sz w:val="22"/>
          <w:szCs w:val="22"/>
          <w:lang w:val="en-NZ"/>
        </w:rPr>
        <w:t xml:space="preserve">very few </w:t>
      </w:r>
      <w:r w:rsidRPr="009D5BF7">
        <w:rPr>
          <w:color w:val="auto"/>
          <w:sz w:val="22"/>
          <w:szCs w:val="22"/>
          <w:lang w:val="en-NZ"/>
        </w:rPr>
        <w:t>activities were completed. The MSP is a long way from achieving its mainstreaming goal and a lot more work is nece</w:t>
      </w:r>
      <w:r w:rsidR="002F32D0">
        <w:rPr>
          <w:color w:val="auto"/>
          <w:sz w:val="22"/>
          <w:szCs w:val="22"/>
          <w:lang w:val="en-NZ"/>
        </w:rPr>
        <w:t>ssary in order to achieve this,</w:t>
      </w:r>
    </w:p>
    <w:p w:rsidR="00CE3EC7" w:rsidRPr="009D5BF7" w:rsidRDefault="00CE3EC7" w:rsidP="002F32D0">
      <w:pPr>
        <w:autoSpaceDE w:val="0"/>
        <w:autoSpaceDN w:val="0"/>
        <w:adjustRightInd w:val="0"/>
        <w:spacing w:before="0" w:after="0" w:line="360" w:lineRule="auto"/>
        <w:ind w:left="0"/>
        <w:jc w:val="both"/>
        <w:rPr>
          <w:color w:val="auto"/>
          <w:sz w:val="22"/>
          <w:szCs w:val="22"/>
          <w:lang w:val="en-NZ"/>
        </w:rPr>
      </w:pPr>
      <w:r w:rsidRPr="009D5BF7">
        <w:rPr>
          <w:color w:val="auto"/>
          <w:sz w:val="22"/>
          <w:szCs w:val="22"/>
          <w:lang w:val="en-NZ"/>
        </w:rPr>
        <w:t xml:space="preserve">Stakeholder consultations clearly suggested that efforts to integrate SLM into key sectors of </w:t>
      </w:r>
      <w:r>
        <w:rPr>
          <w:color w:val="auto"/>
          <w:sz w:val="22"/>
          <w:szCs w:val="22"/>
          <w:lang w:val="en-NZ"/>
        </w:rPr>
        <w:t xml:space="preserve">the </w:t>
      </w:r>
      <w:r w:rsidR="002F32D0">
        <w:rPr>
          <w:color w:val="auto"/>
          <w:sz w:val="22"/>
          <w:szCs w:val="22"/>
          <w:lang w:val="en-NZ"/>
        </w:rPr>
        <w:t>Government are still a</w:t>
      </w:r>
      <w:r w:rsidR="006655D8">
        <w:rPr>
          <w:color w:val="auto"/>
          <w:sz w:val="22"/>
          <w:szCs w:val="22"/>
          <w:lang w:val="en-NZ"/>
        </w:rPr>
        <w:t xml:space="preserve"> </w:t>
      </w:r>
      <w:r>
        <w:rPr>
          <w:color w:val="auto"/>
          <w:sz w:val="22"/>
          <w:szCs w:val="22"/>
          <w:lang w:val="en-NZ"/>
        </w:rPr>
        <w:t>”</w:t>
      </w:r>
      <w:r w:rsidRPr="009D5BF7">
        <w:rPr>
          <w:color w:val="auto"/>
          <w:sz w:val="22"/>
          <w:szCs w:val="22"/>
          <w:lang w:val="en-NZ"/>
        </w:rPr>
        <w:t>work in progress</w:t>
      </w:r>
      <w:r>
        <w:rPr>
          <w:color w:val="auto"/>
          <w:sz w:val="22"/>
          <w:szCs w:val="22"/>
          <w:lang w:val="en-NZ"/>
        </w:rPr>
        <w:t>”</w:t>
      </w:r>
      <w:r w:rsidRPr="009D5BF7">
        <w:rPr>
          <w:color w:val="auto"/>
          <w:sz w:val="22"/>
          <w:szCs w:val="22"/>
          <w:lang w:val="en-NZ"/>
        </w:rPr>
        <w:t xml:space="preserve">. </w:t>
      </w:r>
      <w:r>
        <w:rPr>
          <w:color w:val="auto"/>
          <w:sz w:val="22"/>
          <w:szCs w:val="22"/>
          <w:lang w:val="en-NZ"/>
        </w:rPr>
        <w:t>For example p</w:t>
      </w:r>
      <w:r w:rsidRPr="009D5BF7">
        <w:rPr>
          <w:color w:val="auto"/>
          <w:sz w:val="22"/>
          <w:szCs w:val="22"/>
          <w:lang w:val="en-NZ"/>
        </w:rPr>
        <w:t>ilot demonstration projects that were supposed to demonstrate benefits to the communities are still in an infancy stage</w:t>
      </w:r>
      <w:r>
        <w:rPr>
          <w:color w:val="auto"/>
          <w:sz w:val="22"/>
          <w:szCs w:val="22"/>
          <w:lang w:val="en-NZ"/>
        </w:rPr>
        <w:t>.</w:t>
      </w:r>
    </w:p>
    <w:p w:rsidR="00CE3EC7" w:rsidRPr="009D5BF7" w:rsidRDefault="00CE3EC7" w:rsidP="00CE3EC7">
      <w:pPr>
        <w:numPr>
          <w:ilvl w:val="1"/>
          <w:numId w:val="0"/>
        </w:numPr>
        <w:spacing w:before="0" w:after="0" w:line="360" w:lineRule="auto"/>
        <w:ind w:left="57"/>
        <w:jc w:val="both"/>
        <w:rPr>
          <w:rFonts w:eastAsia="Times New Roman"/>
          <w:b/>
          <w:bCs/>
          <w:color w:val="auto"/>
          <w:sz w:val="22"/>
          <w:szCs w:val="22"/>
          <w:lang w:val="en-US"/>
        </w:rPr>
      </w:pPr>
    </w:p>
    <w:p w:rsidR="00CE3EC7" w:rsidRDefault="00CE3EC7" w:rsidP="00CE3EC7">
      <w:pPr>
        <w:autoSpaceDE w:val="0"/>
        <w:autoSpaceDN w:val="0"/>
        <w:adjustRightInd w:val="0"/>
        <w:spacing w:before="0" w:after="0" w:line="360" w:lineRule="auto"/>
        <w:ind w:left="0"/>
        <w:jc w:val="both"/>
        <w:rPr>
          <w:color w:val="auto"/>
          <w:sz w:val="22"/>
          <w:szCs w:val="22"/>
          <w:lang w:val="en-NZ"/>
        </w:rPr>
      </w:pPr>
      <w:r w:rsidRPr="009D5BF7">
        <w:rPr>
          <w:color w:val="auto"/>
          <w:sz w:val="22"/>
          <w:szCs w:val="22"/>
          <w:lang w:val="en-NZ"/>
        </w:rPr>
        <w:t>Whilst</w:t>
      </w:r>
      <w:r>
        <w:rPr>
          <w:color w:val="auto"/>
          <w:sz w:val="22"/>
          <w:szCs w:val="22"/>
          <w:lang w:val="en-NZ"/>
        </w:rPr>
        <w:t xml:space="preserve"> the</w:t>
      </w:r>
      <w:r w:rsidRPr="009D5BF7">
        <w:rPr>
          <w:color w:val="auto"/>
          <w:sz w:val="22"/>
          <w:szCs w:val="22"/>
          <w:lang w:val="en-NZ"/>
        </w:rPr>
        <w:t xml:space="preserve"> NAP priorities have been discussed in one stakeholder workshop, some of these priorities have been constrained by the lack of data at the country level. There is also a poor recognition of the role of the NAP and how the proposed actions would lead to more concrete initiatives and implementation</w:t>
      </w:r>
      <w:r>
        <w:rPr>
          <w:color w:val="auto"/>
          <w:sz w:val="22"/>
          <w:szCs w:val="22"/>
          <w:lang w:val="en-NZ"/>
        </w:rPr>
        <w:t>.</w:t>
      </w:r>
    </w:p>
    <w:p w:rsidR="00CE3EC7" w:rsidRPr="002B6172" w:rsidRDefault="00CE3EC7" w:rsidP="00CE3EC7">
      <w:pPr>
        <w:autoSpaceDE w:val="0"/>
        <w:autoSpaceDN w:val="0"/>
        <w:adjustRightInd w:val="0"/>
        <w:spacing w:before="0" w:after="0" w:line="360" w:lineRule="auto"/>
        <w:ind w:left="0"/>
        <w:jc w:val="both"/>
        <w:rPr>
          <w:color w:val="auto"/>
          <w:sz w:val="24"/>
          <w:szCs w:val="24"/>
          <w:lang w:val="en-NZ"/>
        </w:rPr>
      </w:pPr>
    </w:p>
    <w:p w:rsidR="00CE3EC7" w:rsidRPr="002B6172" w:rsidRDefault="00CE3EC7" w:rsidP="00827396">
      <w:pPr>
        <w:pStyle w:val="ListParagraph"/>
        <w:numPr>
          <w:ilvl w:val="2"/>
          <w:numId w:val="31"/>
        </w:numPr>
        <w:spacing w:after="0" w:line="240" w:lineRule="auto"/>
        <w:jc w:val="both"/>
        <w:rPr>
          <w:rFonts w:ascii="Arial" w:eastAsia="Times New Roman" w:hAnsi="Arial" w:cs="Arial"/>
          <w:b/>
          <w:sz w:val="24"/>
          <w:szCs w:val="24"/>
        </w:rPr>
      </w:pPr>
      <w:r w:rsidRPr="002B6172">
        <w:rPr>
          <w:rFonts w:ascii="Arial" w:eastAsia="Times New Roman" w:hAnsi="Arial" w:cs="Arial"/>
          <w:b/>
          <w:sz w:val="24"/>
          <w:szCs w:val="24"/>
        </w:rPr>
        <w:t xml:space="preserve">Stakeholder participation </w:t>
      </w:r>
    </w:p>
    <w:p w:rsidR="00CE3EC7" w:rsidRPr="004E24F6" w:rsidRDefault="00CE3EC7" w:rsidP="00CE3EC7">
      <w:pPr>
        <w:tabs>
          <w:tab w:val="num" w:pos="1494"/>
        </w:tabs>
        <w:spacing w:before="0" w:after="0" w:line="240" w:lineRule="auto"/>
        <w:ind w:left="0"/>
        <w:jc w:val="both"/>
        <w:rPr>
          <w:rFonts w:eastAsia="Times New Roman"/>
          <w:color w:val="auto"/>
          <w:sz w:val="22"/>
          <w:szCs w:val="22"/>
          <w:lang w:val="en-US"/>
        </w:rPr>
      </w:pPr>
    </w:p>
    <w:p w:rsidR="00CE3EC7" w:rsidRDefault="00CE3EC7" w:rsidP="002F32D0">
      <w:pPr>
        <w:autoSpaceDE w:val="0"/>
        <w:autoSpaceDN w:val="0"/>
        <w:adjustRightInd w:val="0"/>
        <w:spacing w:before="0" w:after="0" w:line="360" w:lineRule="auto"/>
        <w:ind w:left="0"/>
        <w:jc w:val="both"/>
        <w:rPr>
          <w:color w:val="auto"/>
          <w:sz w:val="22"/>
          <w:szCs w:val="22"/>
          <w:lang w:val="en-NZ"/>
        </w:rPr>
      </w:pPr>
      <w:r w:rsidRPr="004E24F6">
        <w:rPr>
          <w:color w:val="auto"/>
          <w:sz w:val="22"/>
          <w:szCs w:val="22"/>
          <w:lang w:val="en-NZ"/>
        </w:rPr>
        <w:t>It was a major challenge for OEPPC to coordinate the activities of the SLM</w:t>
      </w:r>
      <w:r w:rsidR="004D39E4">
        <w:rPr>
          <w:color w:val="auto"/>
          <w:sz w:val="22"/>
          <w:szCs w:val="22"/>
          <w:lang w:val="en-NZ"/>
        </w:rPr>
        <w:t xml:space="preserve"> Project with its stakeholders.</w:t>
      </w:r>
      <w:r w:rsidRPr="004E24F6">
        <w:rPr>
          <w:color w:val="auto"/>
          <w:sz w:val="22"/>
          <w:szCs w:val="22"/>
          <w:lang w:val="en-NZ"/>
        </w:rPr>
        <w:t xml:space="preserve"> In the Logical Framework there are only three agencies, OEPPC, EPA and R&amp;D listed to be responsible for the implementation of activities. Unfortunately there was a lack of coordination by the Focal Point, which resulted in insufficient stakeholder participation</w:t>
      </w:r>
      <w:r>
        <w:rPr>
          <w:color w:val="auto"/>
          <w:sz w:val="22"/>
          <w:szCs w:val="22"/>
          <w:lang w:val="en-NZ"/>
        </w:rPr>
        <w:t>.</w:t>
      </w:r>
    </w:p>
    <w:p w:rsidR="0006409C" w:rsidRPr="004E24F6" w:rsidRDefault="0006409C" w:rsidP="002F32D0">
      <w:pPr>
        <w:autoSpaceDE w:val="0"/>
        <w:autoSpaceDN w:val="0"/>
        <w:adjustRightInd w:val="0"/>
        <w:spacing w:before="0" w:after="0" w:line="360" w:lineRule="auto"/>
        <w:ind w:left="0"/>
        <w:jc w:val="both"/>
        <w:rPr>
          <w:color w:val="auto"/>
          <w:sz w:val="22"/>
          <w:szCs w:val="22"/>
          <w:lang w:val="en-NZ"/>
        </w:rPr>
      </w:pPr>
    </w:p>
    <w:p w:rsidR="0006409C" w:rsidRPr="001C5596" w:rsidRDefault="001C5596" w:rsidP="001C5596">
      <w:pPr>
        <w:autoSpaceDE w:val="0"/>
        <w:autoSpaceDN w:val="0"/>
        <w:adjustRightInd w:val="0"/>
        <w:spacing w:before="0" w:after="0" w:line="360" w:lineRule="auto"/>
        <w:ind w:left="0" w:hanging="720"/>
        <w:jc w:val="both"/>
        <w:rPr>
          <w:color w:val="auto"/>
          <w:sz w:val="22"/>
          <w:szCs w:val="22"/>
          <w:lang w:val="en-NZ"/>
        </w:rPr>
      </w:pPr>
      <w:r>
        <w:rPr>
          <w:color w:val="auto"/>
          <w:sz w:val="22"/>
          <w:szCs w:val="22"/>
          <w:lang w:val="en-NZ"/>
        </w:rPr>
        <w:tab/>
      </w:r>
      <w:r w:rsidR="00CE3EC7" w:rsidRPr="004E24F6">
        <w:rPr>
          <w:color w:val="auto"/>
          <w:sz w:val="22"/>
          <w:szCs w:val="22"/>
          <w:lang w:val="en-NZ"/>
        </w:rPr>
        <w:t>It was however noted that, because of other commitments and limited in</w:t>
      </w:r>
      <w:r w:rsidR="0006409C">
        <w:rPr>
          <w:color w:val="auto"/>
          <w:sz w:val="22"/>
          <w:szCs w:val="22"/>
          <w:lang w:val="en-NZ"/>
        </w:rPr>
        <w:t xml:space="preserve">-house capacity, some </w:t>
      </w:r>
      <w:r w:rsidR="00CE3EC7" w:rsidRPr="004E24F6">
        <w:rPr>
          <w:color w:val="auto"/>
          <w:sz w:val="22"/>
          <w:szCs w:val="22"/>
          <w:lang w:val="en-NZ"/>
        </w:rPr>
        <w:t>of these stakeholders may not be able to commit the amount of time and resources required to the project.</w:t>
      </w:r>
      <w:r w:rsidR="00CE3EC7" w:rsidRPr="004E24F6">
        <w:rPr>
          <w:rFonts w:eastAsia="Times New Roman"/>
          <w:color w:val="auto"/>
          <w:sz w:val="22"/>
          <w:szCs w:val="22"/>
          <w:lang w:val="en-US"/>
        </w:rPr>
        <w:t xml:space="preserve">There would have been many other stakeholders who could have been involved in </w:t>
      </w:r>
      <w:r>
        <w:rPr>
          <w:rFonts w:eastAsia="Times New Roman"/>
          <w:color w:val="auto"/>
          <w:sz w:val="22"/>
          <w:szCs w:val="22"/>
          <w:lang w:val="en-US"/>
        </w:rPr>
        <w:t>the</w:t>
      </w:r>
      <w:r w:rsidR="00CE3EC7" w:rsidRPr="004E24F6">
        <w:rPr>
          <w:rFonts w:eastAsia="Times New Roman"/>
          <w:color w:val="auto"/>
          <w:sz w:val="22"/>
          <w:szCs w:val="22"/>
          <w:lang w:val="en-US"/>
        </w:rPr>
        <w:t xml:space="preserve"> implementation of activities; unfortunately the FP did not communicate and</w:t>
      </w:r>
      <w:r w:rsidR="00CE3EC7">
        <w:rPr>
          <w:rFonts w:eastAsia="Times New Roman"/>
          <w:color w:val="auto"/>
          <w:sz w:val="22"/>
          <w:szCs w:val="22"/>
          <w:lang w:val="en-US"/>
        </w:rPr>
        <w:t>/or</w:t>
      </w:r>
      <w:r w:rsidR="00CE3EC7" w:rsidRPr="004E24F6">
        <w:rPr>
          <w:rFonts w:eastAsia="Times New Roman"/>
          <w:color w:val="auto"/>
          <w:sz w:val="22"/>
          <w:szCs w:val="22"/>
          <w:lang w:val="en-US"/>
        </w:rPr>
        <w:t xml:space="preserve"> coordinat</w:t>
      </w:r>
      <w:r w:rsidR="00CE3EC7">
        <w:rPr>
          <w:rFonts w:eastAsia="Times New Roman"/>
          <w:color w:val="auto"/>
          <w:sz w:val="22"/>
          <w:szCs w:val="22"/>
          <w:lang w:val="en-US"/>
        </w:rPr>
        <w:t>e</w:t>
      </w:r>
      <w:r w:rsidR="00CE3EC7" w:rsidRPr="004E24F6">
        <w:rPr>
          <w:rFonts w:eastAsia="Times New Roman"/>
          <w:color w:val="auto"/>
          <w:sz w:val="22"/>
          <w:szCs w:val="22"/>
          <w:lang w:val="en-US"/>
        </w:rPr>
        <w:t xml:space="preserve"> </w:t>
      </w:r>
      <w:r>
        <w:rPr>
          <w:rFonts w:eastAsia="Times New Roman"/>
          <w:color w:val="auto"/>
          <w:sz w:val="22"/>
          <w:szCs w:val="22"/>
          <w:lang w:val="en-US"/>
        </w:rPr>
        <w:t>with</w:t>
      </w:r>
      <w:r w:rsidR="00CE3EC7" w:rsidRPr="004E24F6">
        <w:rPr>
          <w:rFonts w:eastAsia="Times New Roman"/>
          <w:color w:val="auto"/>
          <w:sz w:val="22"/>
          <w:szCs w:val="22"/>
          <w:lang w:val="en-US"/>
        </w:rPr>
        <w:t xml:space="preserve"> them. Some of those groups which could have been actively involved are the Marshall </w:t>
      </w:r>
      <w:r>
        <w:rPr>
          <w:rFonts w:eastAsia="Times New Roman"/>
          <w:color w:val="auto"/>
          <w:sz w:val="22"/>
          <w:szCs w:val="22"/>
          <w:lang w:val="en-US"/>
        </w:rPr>
        <w:t>Islands</w:t>
      </w:r>
      <w:r>
        <w:rPr>
          <w:color w:val="auto"/>
          <w:sz w:val="22"/>
          <w:szCs w:val="22"/>
          <w:lang w:val="en-NZ"/>
        </w:rPr>
        <w:t xml:space="preserve"> </w:t>
      </w:r>
      <w:r w:rsidR="0006409C">
        <w:rPr>
          <w:rFonts w:eastAsia="Times New Roman"/>
          <w:color w:val="auto"/>
          <w:sz w:val="22"/>
          <w:szCs w:val="22"/>
          <w:lang w:val="en-US"/>
        </w:rPr>
        <w:t>Conservation Society,(MICS),</w:t>
      </w:r>
      <w:r w:rsidR="00CE3EC7" w:rsidRPr="004E24F6">
        <w:rPr>
          <w:rFonts w:eastAsia="Times New Roman"/>
          <w:color w:val="auto"/>
          <w:sz w:val="22"/>
          <w:szCs w:val="22"/>
          <w:lang w:val="en-US"/>
        </w:rPr>
        <w:t xml:space="preserve"> College of Marshall Islands (CMI)</w:t>
      </w:r>
      <w:r w:rsidR="00CE3EC7">
        <w:rPr>
          <w:rFonts w:eastAsia="Times New Roman"/>
          <w:color w:val="auto"/>
          <w:sz w:val="22"/>
          <w:szCs w:val="22"/>
          <w:lang w:val="en-US"/>
        </w:rPr>
        <w:t xml:space="preserve"> and the</w:t>
      </w:r>
      <w:r w:rsidR="0006409C">
        <w:rPr>
          <w:rFonts w:eastAsia="Times New Roman"/>
          <w:color w:val="auto"/>
          <w:sz w:val="22"/>
          <w:szCs w:val="22"/>
          <w:lang w:val="en-US"/>
        </w:rPr>
        <w:t xml:space="preserve"> National</w:t>
      </w:r>
      <w:r>
        <w:rPr>
          <w:rFonts w:eastAsia="Times New Roman"/>
          <w:color w:val="auto"/>
          <w:sz w:val="22"/>
          <w:szCs w:val="22"/>
          <w:lang w:val="en-US"/>
        </w:rPr>
        <w:t xml:space="preserve"> Government</w:t>
      </w:r>
      <w:r>
        <w:rPr>
          <w:color w:val="auto"/>
          <w:sz w:val="22"/>
          <w:szCs w:val="22"/>
          <w:lang w:val="en-NZ"/>
        </w:rPr>
        <w:t>.</w:t>
      </w:r>
      <w:r w:rsidR="004B6C44">
        <w:rPr>
          <w:rFonts w:eastAsia="Times New Roman"/>
          <w:color w:val="auto"/>
          <w:sz w:val="22"/>
          <w:szCs w:val="22"/>
          <w:lang w:val="en-US"/>
        </w:rPr>
        <w:t xml:space="preserve"> </w:t>
      </w:r>
      <w:r w:rsidR="00CE3EC7" w:rsidRPr="004E24F6">
        <w:rPr>
          <w:rFonts w:eastAsia="Times New Roman"/>
          <w:color w:val="auto"/>
          <w:sz w:val="22"/>
          <w:szCs w:val="22"/>
          <w:lang w:val="en-US"/>
        </w:rPr>
        <w:t xml:space="preserve">Some of these groups conducted similar activities as </w:t>
      </w:r>
      <w:r w:rsidR="00CE3EC7">
        <w:rPr>
          <w:rFonts w:eastAsia="Times New Roman"/>
          <w:color w:val="auto"/>
          <w:sz w:val="22"/>
          <w:szCs w:val="22"/>
          <w:lang w:val="en-US"/>
        </w:rPr>
        <w:t xml:space="preserve">intended by the </w:t>
      </w:r>
      <w:r w:rsidR="00CE3EC7" w:rsidRPr="004E24F6">
        <w:rPr>
          <w:rFonts w:eastAsia="Times New Roman"/>
          <w:color w:val="auto"/>
          <w:sz w:val="22"/>
          <w:szCs w:val="22"/>
          <w:lang w:val="en-US"/>
        </w:rPr>
        <w:t xml:space="preserve">SLM </w:t>
      </w:r>
      <w:r w:rsidR="00CE3EC7">
        <w:rPr>
          <w:rFonts w:eastAsia="Times New Roman"/>
          <w:color w:val="auto"/>
          <w:sz w:val="22"/>
          <w:szCs w:val="22"/>
          <w:lang w:val="en-US"/>
        </w:rPr>
        <w:t xml:space="preserve">and </w:t>
      </w:r>
      <w:r>
        <w:rPr>
          <w:rFonts w:eastAsia="Times New Roman"/>
          <w:color w:val="auto"/>
          <w:sz w:val="22"/>
          <w:szCs w:val="22"/>
          <w:lang w:val="en-US"/>
        </w:rPr>
        <w:t>would</w:t>
      </w:r>
      <w:r w:rsidR="00CE3EC7">
        <w:rPr>
          <w:rFonts w:eastAsia="Times New Roman"/>
          <w:color w:val="auto"/>
          <w:sz w:val="22"/>
          <w:szCs w:val="22"/>
          <w:lang w:val="en-US"/>
        </w:rPr>
        <w:t xml:space="preserve"> have provided </w:t>
      </w:r>
      <w:r w:rsidR="00CE3EC7" w:rsidRPr="004E24F6">
        <w:rPr>
          <w:rFonts w:eastAsia="Times New Roman"/>
          <w:color w:val="auto"/>
          <w:sz w:val="22"/>
          <w:szCs w:val="22"/>
          <w:lang w:val="en-US"/>
        </w:rPr>
        <w:t xml:space="preserve"> good linkage</w:t>
      </w:r>
      <w:r w:rsidR="005B1654">
        <w:rPr>
          <w:rFonts w:eastAsia="Times New Roman"/>
          <w:color w:val="auto"/>
          <w:sz w:val="22"/>
          <w:szCs w:val="22"/>
          <w:lang w:val="en-US"/>
        </w:rPr>
        <w:t>.</w:t>
      </w:r>
    </w:p>
    <w:p w:rsidR="0006409C" w:rsidRDefault="005B1654" w:rsidP="001C5596">
      <w:pPr>
        <w:autoSpaceDE w:val="0"/>
        <w:autoSpaceDN w:val="0"/>
        <w:adjustRightInd w:val="0"/>
        <w:spacing w:before="0" w:after="0" w:line="360" w:lineRule="auto"/>
        <w:ind w:left="0" w:hanging="720"/>
        <w:jc w:val="both"/>
        <w:rPr>
          <w:rFonts w:eastAsia="Times New Roman"/>
          <w:color w:val="auto"/>
          <w:sz w:val="22"/>
          <w:szCs w:val="22"/>
          <w:lang w:val="en-US"/>
        </w:rPr>
      </w:pPr>
      <w:r>
        <w:rPr>
          <w:rFonts w:eastAsia="Times New Roman"/>
          <w:color w:val="auto"/>
          <w:sz w:val="22"/>
          <w:szCs w:val="22"/>
          <w:lang w:val="en-US"/>
        </w:rPr>
        <w:lastRenderedPageBreak/>
        <w:t xml:space="preserve"> </w:t>
      </w:r>
      <w:r w:rsidR="001C5596">
        <w:rPr>
          <w:rFonts w:eastAsia="Times New Roman"/>
          <w:color w:val="auto"/>
          <w:sz w:val="22"/>
          <w:szCs w:val="22"/>
          <w:lang w:val="en-US"/>
        </w:rPr>
        <w:tab/>
      </w:r>
      <w:r>
        <w:rPr>
          <w:rFonts w:eastAsia="Times New Roman"/>
          <w:color w:val="auto"/>
          <w:sz w:val="22"/>
          <w:szCs w:val="22"/>
          <w:lang w:val="en-US"/>
        </w:rPr>
        <w:t>In October/November 2012</w:t>
      </w:r>
      <w:r w:rsidR="00CE3EC7" w:rsidRPr="004E24F6">
        <w:rPr>
          <w:rFonts w:eastAsia="Times New Roman"/>
          <w:color w:val="auto"/>
          <w:sz w:val="22"/>
          <w:szCs w:val="22"/>
          <w:lang w:val="en-US"/>
        </w:rPr>
        <w:t xml:space="preserve"> there was one activity (Mobil</w:t>
      </w:r>
      <w:r w:rsidR="002B0C86">
        <w:rPr>
          <w:rFonts w:eastAsia="Times New Roman"/>
          <w:color w:val="auto"/>
          <w:sz w:val="22"/>
          <w:szCs w:val="22"/>
          <w:lang w:val="en-US"/>
        </w:rPr>
        <w:t>e</w:t>
      </w:r>
      <w:r w:rsidR="00CE3EC7" w:rsidRPr="004E24F6">
        <w:rPr>
          <w:rFonts w:eastAsia="Times New Roman"/>
          <w:color w:val="auto"/>
          <w:sz w:val="22"/>
          <w:szCs w:val="22"/>
          <w:lang w:val="en-US"/>
        </w:rPr>
        <w:t xml:space="preserve"> Teams visiting outer islan</w:t>
      </w:r>
      <w:r w:rsidR="00CE3EC7">
        <w:rPr>
          <w:rFonts w:eastAsia="Times New Roman"/>
          <w:color w:val="auto"/>
          <w:sz w:val="22"/>
          <w:szCs w:val="22"/>
          <w:lang w:val="en-US"/>
        </w:rPr>
        <w:t xml:space="preserve">ds) linked </w:t>
      </w:r>
      <w:r w:rsidR="001C5596">
        <w:rPr>
          <w:rFonts w:eastAsia="Times New Roman"/>
          <w:color w:val="auto"/>
          <w:sz w:val="22"/>
          <w:szCs w:val="22"/>
          <w:lang w:val="en-US"/>
        </w:rPr>
        <w:t>with</w:t>
      </w:r>
      <w:r w:rsidR="00CE3EC7">
        <w:rPr>
          <w:rFonts w:eastAsia="Times New Roman"/>
          <w:color w:val="auto"/>
          <w:sz w:val="22"/>
          <w:szCs w:val="22"/>
          <w:lang w:val="en-US"/>
        </w:rPr>
        <w:t xml:space="preserve"> the SLM Project which was showing good achievements. </w:t>
      </w:r>
      <w:r w:rsidR="001C5596">
        <w:rPr>
          <w:rFonts w:eastAsia="Times New Roman"/>
          <w:color w:val="auto"/>
          <w:sz w:val="22"/>
          <w:szCs w:val="22"/>
          <w:lang w:val="en-US"/>
        </w:rPr>
        <w:t>The</w:t>
      </w:r>
      <w:r>
        <w:rPr>
          <w:rFonts w:eastAsia="Times New Roman"/>
          <w:color w:val="auto"/>
          <w:sz w:val="22"/>
          <w:szCs w:val="22"/>
          <w:lang w:val="en-US"/>
        </w:rPr>
        <w:t xml:space="preserve"> Mobil</w:t>
      </w:r>
      <w:r w:rsidR="00B23FB9">
        <w:rPr>
          <w:rFonts w:eastAsia="Times New Roman"/>
          <w:color w:val="auto"/>
          <w:sz w:val="22"/>
          <w:szCs w:val="22"/>
          <w:lang w:val="en-US"/>
        </w:rPr>
        <w:t>e</w:t>
      </w:r>
      <w:r>
        <w:rPr>
          <w:rFonts w:eastAsia="Times New Roman"/>
          <w:color w:val="auto"/>
          <w:sz w:val="22"/>
          <w:szCs w:val="22"/>
          <w:lang w:val="en-US"/>
        </w:rPr>
        <w:t xml:space="preserve"> Team consisted of </w:t>
      </w:r>
    </w:p>
    <w:p w:rsidR="0006409C" w:rsidRDefault="005B1654" w:rsidP="001C5596">
      <w:pPr>
        <w:autoSpaceDE w:val="0"/>
        <w:autoSpaceDN w:val="0"/>
        <w:adjustRightInd w:val="0"/>
        <w:spacing w:before="0" w:after="0" w:line="360" w:lineRule="auto"/>
        <w:ind w:left="720" w:hanging="720"/>
        <w:jc w:val="both"/>
        <w:rPr>
          <w:rFonts w:eastAsia="Times New Roman"/>
          <w:color w:val="auto"/>
          <w:sz w:val="22"/>
          <w:szCs w:val="22"/>
          <w:lang w:val="en-US"/>
        </w:rPr>
      </w:pPr>
      <w:r>
        <w:rPr>
          <w:rFonts w:eastAsia="Times New Roman"/>
          <w:color w:val="auto"/>
          <w:sz w:val="22"/>
          <w:szCs w:val="22"/>
          <w:lang w:val="en-US"/>
        </w:rPr>
        <w:t>different teams from Health, Agriculture, Education and others.</w:t>
      </w:r>
      <w:r w:rsidR="0006409C">
        <w:rPr>
          <w:rFonts w:eastAsia="Times New Roman"/>
          <w:color w:val="auto"/>
          <w:sz w:val="22"/>
          <w:szCs w:val="22"/>
          <w:lang w:val="en-US"/>
        </w:rPr>
        <w:t xml:space="preserve"> The UN Country development </w:t>
      </w:r>
    </w:p>
    <w:p w:rsidR="0006409C" w:rsidRDefault="001C5596" w:rsidP="001C5596">
      <w:pPr>
        <w:autoSpaceDE w:val="0"/>
        <w:autoSpaceDN w:val="0"/>
        <w:adjustRightInd w:val="0"/>
        <w:spacing w:before="0" w:after="0" w:line="360" w:lineRule="auto"/>
        <w:ind w:left="0" w:hanging="720"/>
        <w:jc w:val="both"/>
        <w:rPr>
          <w:rFonts w:eastAsia="Times New Roman"/>
          <w:color w:val="auto"/>
          <w:sz w:val="22"/>
          <w:szCs w:val="22"/>
          <w:lang w:val="en-US"/>
        </w:rPr>
      </w:pPr>
      <w:r>
        <w:rPr>
          <w:rFonts w:eastAsia="Times New Roman"/>
          <w:color w:val="auto"/>
          <w:sz w:val="22"/>
          <w:szCs w:val="22"/>
          <w:lang w:val="en-US"/>
        </w:rPr>
        <w:tab/>
      </w:r>
      <w:r w:rsidR="0006409C">
        <w:rPr>
          <w:rFonts w:eastAsia="Times New Roman"/>
          <w:color w:val="auto"/>
          <w:sz w:val="22"/>
          <w:szCs w:val="22"/>
          <w:lang w:val="en-US"/>
        </w:rPr>
        <w:t xml:space="preserve">Manger was on the team and he was helping to get funding from the SLM project for </w:t>
      </w:r>
      <w:r>
        <w:rPr>
          <w:rFonts w:eastAsia="Times New Roman"/>
          <w:color w:val="auto"/>
          <w:sz w:val="22"/>
          <w:szCs w:val="22"/>
          <w:lang w:val="en-US"/>
        </w:rPr>
        <w:t>this activity.</w:t>
      </w:r>
    </w:p>
    <w:p w:rsidR="00DC1DB1" w:rsidRDefault="0006409C" w:rsidP="001C5596">
      <w:pPr>
        <w:autoSpaceDE w:val="0"/>
        <w:autoSpaceDN w:val="0"/>
        <w:adjustRightInd w:val="0"/>
        <w:spacing w:before="0" w:after="0" w:line="360" w:lineRule="auto"/>
        <w:ind w:left="720" w:hanging="720"/>
        <w:jc w:val="both"/>
        <w:rPr>
          <w:rFonts w:eastAsia="Times New Roman"/>
          <w:color w:val="auto"/>
          <w:sz w:val="22"/>
          <w:szCs w:val="22"/>
          <w:lang w:val="en-US"/>
        </w:rPr>
      </w:pPr>
      <w:r>
        <w:rPr>
          <w:rFonts w:eastAsia="Times New Roman"/>
          <w:color w:val="auto"/>
          <w:sz w:val="22"/>
          <w:szCs w:val="22"/>
          <w:lang w:val="en-US"/>
        </w:rPr>
        <w:t>.</w:t>
      </w:r>
      <w:r w:rsidR="00DC1DB1">
        <w:rPr>
          <w:rFonts w:eastAsia="Times New Roman"/>
          <w:color w:val="auto"/>
          <w:sz w:val="22"/>
          <w:szCs w:val="22"/>
          <w:lang w:val="en-US"/>
        </w:rPr>
        <w:br w:type="page"/>
      </w:r>
    </w:p>
    <w:p w:rsidR="0074534F" w:rsidRDefault="0074534F" w:rsidP="0074534F">
      <w:pPr>
        <w:autoSpaceDE w:val="0"/>
        <w:autoSpaceDN w:val="0"/>
        <w:adjustRightInd w:val="0"/>
        <w:spacing w:before="0" w:after="0" w:line="360" w:lineRule="auto"/>
        <w:ind w:left="720" w:hanging="720"/>
        <w:jc w:val="both"/>
        <w:rPr>
          <w:rFonts w:eastAsia="Times New Roman"/>
          <w:color w:val="auto"/>
          <w:sz w:val="22"/>
          <w:szCs w:val="22"/>
          <w:lang w:val="en-US"/>
        </w:rPr>
      </w:pPr>
    </w:p>
    <w:p w:rsidR="0074534F" w:rsidRPr="00693046" w:rsidRDefault="0074534F" w:rsidP="0074534F">
      <w:pPr>
        <w:autoSpaceDE w:val="0"/>
        <w:autoSpaceDN w:val="0"/>
        <w:adjustRightInd w:val="0"/>
        <w:spacing w:before="0" w:after="0" w:line="360" w:lineRule="auto"/>
        <w:ind w:left="0"/>
        <w:jc w:val="both"/>
        <w:rPr>
          <w:rFonts w:eastAsia="Times New Roman"/>
          <w:b/>
          <w:color w:val="auto"/>
          <w:sz w:val="24"/>
          <w:szCs w:val="24"/>
          <w:lang w:val="en-US"/>
        </w:rPr>
      </w:pPr>
      <w:r w:rsidRPr="00693046">
        <w:rPr>
          <w:rFonts w:eastAsia="Times New Roman"/>
          <w:b/>
          <w:color w:val="auto"/>
          <w:sz w:val="24"/>
          <w:szCs w:val="24"/>
          <w:lang w:val="en-US"/>
        </w:rPr>
        <w:t>Table</w:t>
      </w:r>
      <w:r>
        <w:rPr>
          <w:rFonts w:eastAsia="Times New Roman"/>
          <w:b/>
          <w:color w:val="auto"/>
          <w:sz w:val="24"/>
          <w:szCs w:val="24"/>
          <w:lang w:val="en-US"/>
        </w:rPr>
        <w:t xml:space="preserve"> 6 </w:t>
      </w:r>
      <w:r w:rsidRPr="00693046">
        <w:rPr>
          <w:rFonts w:eastAsia="Times New Roman"/>
          <w:b/>
          <w:color w:val="auto"/>
          <w:sz w:val="24"/>
          <w:szCs w:val="24"/>
          <w:lang w:val="en-US"/>
        </w:rPr>
        <w:t>Stakeholders and their involvement in the SLM Project</w:t>
      </w:r>
    </w:p>
    <w:tbl>
      <w:tblPr>
        <w:tblStyle w:val="TableGrid"/>
        <w:tblW w:w="0" w:type="auto"/>
        <w:tblLook w:val="04A0" w:firstRow="1" w:lastRow="0" w:firstColumn="1" w:lastColumn="0" w:noHBand="0" w:noVBand="1"/>
      </w:tblPr>
      <w:tblGrid>
        <w:gridCol w:w="2538"/>
        <w:gridCol w:w="2160"/>
        <w:gridCol w:w="1980"/>
        <w:gridCol w:w="2610"/>
      </w:tblGrid>
      <w:tr w:rsidR="0074534F" w:rsidTr="00ED33EA">
        <w:tc>
          <w:tcPr>
            <w:tcW w:w="2538" w:type="dxa"/>
          </w:tcPr>
          <w:p w:rsidR="0074534F" w:rsidRPr="00402F66" w:rsidRDefault="0074534F" w:rsidP="00ED33EA">
            <w:pPr>
              <w:tabs>
                <w:tab w:val="num" w:pos="1494"/>
              </w:tabs>
              <w:spacing w:before="0" w:after="0" w:line="360" w:lineRule="auto"/>
              <w:ind w:left="0"/>
              <w:jc w:val="both"/>
              <w:rPr>
                <w:rFonts w:ascii="Times New Roman" w:eastAsia="Times New Roman" w:hAnsi="Times New Roman" w:cs="Times New Roman"/>
                <w:b/>
                <w:color w:val="auto"/>
                <w:sz w:val="24"/>
                <w:szCs w:val="24"/>
                <w:lang w:val="en-US"/>
              </w:rPr>
            </w:pPr>
            <w:r w:rsidRPr="00402F66">
              <w:rPr>
                <w:rFonts w:ascii="Times New Roman" w:eastAsia="Times New Roman" w:hAnsi="Times New Roman" w:cs="Times New Roman"/>
                <w:b/>
                <w:color w:val="auto"/>
                <w:sz w:val="24"/>
                <w:szCs w:val="24"/>
                <w:lang w:val="en-US"/>
              </w:rPr>
              <w:t>Name of stakeholder</w:t>
            </w:r>
          </w:p>
        </w:tc>
        <w:tc>
          <w:tcPr>
            <w:tcW w:w="2160" w:type="dxa"/>
          </w:tcPr>
          <w:p w:rsidR="0074534F" w:rsidRPr="00402F66" w:rsidRDefault="0074534F" w:rsidP="00ED33EA">
            <w:pPr>
              <w:tabs>
                <w:tab w:val="num" w:pos="1494"/>
              </w:tabs>
              <w:spacing w:before="0" w:after="0" w:line="360" w:lineRule="auto"/>
              <w:ind w:left="0"/>
              <w:jc w:val="both"/>
              <w:rPr>
                <w:rFonts w:ascii="Times New Roman" w:eastAsia="Times New Roman" w:hAnsi="Times New Roman" w:cs="Times New Roman"/>
                <w:b/>
                <w:color w:val="auto"/>
                <w:sz w:val="24"/>
                <w:szCs w:val="24"/>
                <w:lang w:val="en-US"/>
              </w:rPr>
            </w:pPr>
            <w:r w:rsidRPr="00402F66">
              <w:rPr>
                <w:rFonts w:ascii="Times New Roman" w:eastAsia="Times New Roman" w:hAnsi="Times New Roman" w:cs="Times New Roman"/>
                <w:b/>
                <w:color w:val="auto"/>
                <w:sz w:val="24"/>
                <w:szCs w:val="24"/>
                <w:lang w:val="en-US"/>
              </w:rPr>
              <w:t>Organization</w:t>
            </w:r>
          </w:p>
        </w:tc>
        <w:tc>
          <w:tcPr>
            <w:tcW w:w="1980" w:type="dxa"/>
          </w:tcPr>
          <w:p w:rsidR="0074534F" w:rsidRPr="00402F66" w:rsidRDefault="0074534F" w:rsidP="00ED33EA">
            <w:pPr>
              <w:tabs>
                <w:tab w:val="num" w:pos="1494"/>
              </w:tabs>
              <w:spacing w:before="0" w:after="0" w:line="360" w:lineRule="auto"/>
              <w:ind w:left="0"/>
              <w:jc w:val="both"/>
              <w:rPr>
                <w:rFonts w:ascii="Times New Roman" w:eastAsia="Times New Roman" w:hAnsi="Times New Roman" w:cs="Times New Roman"/>
                <w:b/>
                <w:color w:val="auto"/>
                <w:sz w:val="24"/>
                <w:szCs w:val="24"/>
                <w:lang w:val="en-US"/>
              </w:rPr>
            </w:pPr>
            <w:r w:rsidRPr="00402F66">
              <w:rPr>
                <w:rFonts w:ascii="Times New Roman" w:eastAsia="Times New Roman" w:hAnsi="Times New Roman" w:cs="Times New Roman"/>
                <w:b/>
                <w:color w:val="auto"/>
                <w:sz w:val="24"/>
                <w:szCs w:val="24"/>
                <w:lang w:val="en-US"/>
              </w:rPr>
              <w:t>Involvement</w:t>
            </w:r>
          </w:p>
        </w:tc>
        <w:tc>
          <w:tcPr>
            <w:tcW w:w="2610" w:type="dxa"/>
          </w:tcPr>
          <w:p w:rsidR="0074534F" w:rsidRPr="00402F66" w:rsidRDefault="0074534F" w:rsidP="00ED33EA">
            <w:pPr>
              <w:tabs>
                <w:tab w:val="num" w:pos="1494"/>
              </w:tabs>
              <w:spacing w:before="0" w:after="0" w:line="360" w:lineRule="auto"/>
              <w:ind w:left="0"/>
              <w:jc w:val="both"/>
              <w:rPr>
                <w:rFonts w:ascii="Times New Roman" w:eastAsia="Times New Roman" w:hAnsi="Times New Roman" w:cs="Times New Roman"/>
                <w:b/>
                <w:color w:val="auto"/>
                <w:sz w:val="24"/>
                <w:szCs w:val="24"/>
                <w:lang w:val="en-US"/>
              </w:rPr>
            </w:pPr>
            <w:r w:rsidRPr="00402F66">
              <w:rPr>
                <w:rFonts w:ascii="Times New Roman" w:eastAsia="Times New Roman" w:hAnsi="Times New Roman" w:cs="Times New Roman"/>
                <w:b/>
                <w:color w:val="auto"/>
                <w:sz w:val="24"/>
                <w:szCs w:val="24"/>
                <w:lang w:val="en-US"/>
              </w:rPr>
              <w:t>Remarks</w:t>
            </w:r>
          </w:p>
        </w:tc>
      </w:tr>
      <w:tr w:rsidR="0074534F" w:rsidTr="00ED33EA">
        <w:tc>
          <w:tcPr>
            <w:tcW w:w="2538" w:type="dxa"/>
          </w:tcPr>
          <w:p w:rsidR="0074534F" w:rsidRDefault="0074534F" w:rsidP="00ED33EA">
            <w:pPr>
              <w:tabs>
                <w:tab w:val="num" w:pos="1494"/>
              </w:tabs>
              <w:spacing w:before="0" w:after="0" w:line="360" w:lineRule="auto"/>
              <w:ind w:left="0"/>
              <w:jc w:val="both"/>
              <w:rPr>
                <w:rFonts w:ascii="Times New Roman" w:eastAsia="Times New Roman" w:hAnsi="Times New Roman" w:cs="Times New Roman"/>
                <w:color w:val="auto"/>
                <w:sz w:val="24"/>
                <w:szCs w:val="24"/>
                <w:lang w:val="en-US"/>
              </w:rPr>
            </w:pPr>
            <w:r>
              <w:rPr>
                <w:rFonts w:ascii="Times New Roman" w:eastAsia="Times New Roman" w:hAnsi="Times New Roman" w:cs="Times New Roman"/>
                <w:color w:val="auto"/>
                <w:sz w:val="24"/>
                <w:szCs w:val="24"/>
                <w:lang w:val="en-US"/>
              </w:rPr>
              <w:t>Office of Environmental Planning and Policy Coordination (OEPPC)</w:t>
            </w:r>
          </w:p>
        </w:tc>
        <w:tc>
          <w:tcPr>
            <w:tcW w:w="2160" w:type="dxa"/>
          </w:tcPr>
          <w:p w:rsidR="0074534F" w:rsidRDefault="0074534F" w:rsidP="00ED33EA">
            <w:pPr>
              <w:tabs>
                <w:tab w:val="num" w:pos="1494"/>
              </w:tabs>
              <w:spacing w:before="0" w:after="0" w:line="360" w:lineRule="auto"/>
              <w:ind w:left="0"/>
              <w:rPr>
                <w:rFonts w:ascii="Times New Roman" w:eastAsia="Times New Roman" w:hAnsi="Times New Roman" w:cs="Times New Roman"/>
                <w:color w:val="auto"/>
                <w:sz w:val="24"/>
                <w:szCs w:val="24"/>
                <w:lang w:val="en-US"/>
              </w:rPr>
            </w:pPr>
            <w:r>
              <w:rPr>
                <w:rFonts w:ascii="Times New Roman" w:eastAsia="Times New Roman" w:hAnsi="Times New Roman" w:cs="Times New Roman"/>
                <w:color w:val="auto"/>
                <w:sz w:val="24"/>
                <w:szCs w:val="24"/>
                <w:lang w:val="en-US"/>
              </w:rPr>
              <w:t>Government</w:t>
            </w:r>
          </w:p>
          <w:p w:rsidR="0074534F" w:rsidRDefault="0074534F" w:rsidP="00ED33EA">
            <w:pPr>
              <w:tabs>
                <w:tab w:val="num" w:pos="1494"/>
              </w:tabs>
              <w:spacing w:before="0" w:after="0" w:line="360" w:lineRule="auto"/>
              <w:ind w:left="0"/>
              <w:rPr>
                <w:rFonts w:ascii="Times New Roman" w:eastAsia="Times New Roman" w:hAnsi="Times New Roman" w:cs="Times New Roman"/>
                <w:color w:val="auto"/>
                <w:sz w:val="24"/>
                <w:szCs w:val="24"/>
                <w:lang w:val="en-US"/>
              </w:rPr>
            </w:pPr>
            <w:r>
              <w:rPr>
                <w:rFonts w:ascii="Times New Roman" w:eastAsia="Times New Roman" w:hAnsi="Times New Roman" w:cs="Times New Roman"/>
                <w:color w:val="auto"/>
                <w:sz w:val="24"/>
                <w:szCs w:val="24"/>
                <w:lang w:val="en-US"/>
              </w:rPr>
              <w:t>Office of the President</w:t>
            </w:r>
          </w:p>
        </w:tc>
        <w:tc>
          <w:tcPr>
            <w:tcW w:w="1980" w:type="dxa"/>
          </w:tcPr>
          <w:p w:rsidR="0074534F" w:rsidRDefault="0074534F" w:rsidP="00ED33EA">
            <w:pPr>
              <w:tabs>
                <w:tab w:val="num" w:pos="1494"/>
              </w:tabs>
              <w:spacing w:before="0" w:after="0" w:line="360" w:lineRule="auto"/>
              <w:ind w:left="0"/>
              <w:rPr>
                <w:rFonts w:ascii="Times New Roman" w:eastAsia="Times New Roman" w:hAnsi="Times New Roman" w:cs="Times New Roman"/>
                <w:color w:val="auto"/>
                <w:sz w:val="24"/>
                <w:szCs w:val="24"/>
                <w:lang w:val="en-US"/>
              </w:rPr>
            </w:pPr>
            <w:r>
              <w:rPr>
                <w:rFonts w:ascii="Times New Roman" w:eastAsia="Times New Roman" w:hAnsi="Times New Roman" w:cs="Times New Roman"/>
                <w:color w:val="auto"/>
                <w:sz w:val="24"/>
                <w:szCs w:val="24"/>
                <w:lang w:val="en-US"/>
              </w:rPr>
              <w:t>Involvement in 8 Outputs, in  coordination and evaluation</w:t>
            </w:r>
          </w:p>
        </w:tc>
        <w:tc>
          <w:tcPr>
            <w:tcW w:w="2610" w:type="dxa"/>
          </w:tcPr>
          <w:p w:rsidR="0074534F" w:rsidRDefault="0074534F" w:rsidP="00ED33EA">
            <w:pPr>
              <w:tabs>
                <w:tab w:val="num" w:pos="1494"/>
              </w:tabs>
              <w:spacing w:before="0" w:after="0" w:line="360" w:lineRule="auto"/>
              <w:ind w:left="0"/>
              <w:jc w:val="both"/>
              <w:rPr>
                <w:rFonts w:ascii="Times New Roman" w:eastAsia="Times New Roman" w:hAnsi="Times New Roman" w:cs="Times New Roman"/>
                <w:color w:val="auto"/>
                <w:sz w:val="24"/>
                <w:szCs w:val="24"/>
                <w:lang w:val="en-US"/>
              </w:rPr>
            </w:pPr>
            <w:r>
              <w:rPr>
                <w:rFonts w:ascii="Times New Roman" w:eastAsia="Times New Roman" w:hAnsi="Times New Roman" w:cs="Times New Roman"/>
                <w:color w:val="auto"/>
                <w:sz w:val="24"/>
                <w:szCs w:val="24"/>
                <w:lang w:val="en-US"/>
              </w:rPr>
              <w:t>Limited human resources should have been more involved in coordination</w:t>
            </w:r>
          </w:p>
        </w:tc>
      </w:tr>
      <w:tr w:rsidR="0074534F" w:rsidTr="00ED33EA">
        <w:tc>
          <w:tcPr>
            <w:tcW w:w="2538" w:type="dxa"/>
          </w:tcPr>
          <w:p w:rsidR="0074534F" w:rsidRDefault="0074534F" w:rsidP="00ED33EA">
            <w:pPr>
              <w:tabs>
                <w:tab w:val="num" w:pos="1494"/>
              </w:tabs>
              <w:spacing w:before="0" w:after="0" w:line="360" w:lineRule="auto"/>
              <w:ind w:left="0"/>
              <w:rPr>
                <w:rFonts w:ascii="Times New Roman" w:eastAsia="Times New Roman" w:hAnsi="Times New Roman" w:cs="Times New Roman"/>
                <w:color w:val="auto"/>
                <w:sz w:val="24"/>
                <w:szCs w:val="24"/>
                <w:lang w:val="en-US"/>
              </w:rPr>
            </w:pPr>
            <w:r>
              <w:rPr>
                <w:rFonts w:ascii="Times New Roman" w:eastAsia="Times New Roman" w:hAnsi="Times New Roman" w:cs="Times New Roman"/>
                <w:color w:val="auto"/>
                <w:sz w:val="24"/>
                <w:szCs w:val="24"/>
                <w:lang w:val="en-US"/>
              </w:rPr>
              <w:t>Marshall Island Environmental Protection Agency (RMI EPA)</w:t>
            </w:r>
          </w:p>
        </w:tc>
        <w:tc>
          <w:tcPr>
            <w:tcW w:w="2160" w:type="dxa"/>
          </w:tcPr>
          <w:p w:rsidR="0074534F" w:rsidRDefault="0074534F" w:rsidP="00ED33EA">
            <w:pPr>
              <w:tabs>
                <w:tab w:val="num" w:pos="1494"/>
              </w:tabs>
              <w:spacing w:before="0" w:after="0" w:line="360" w:lineRule="auto"/>
              <w:ind w:left="0"/>
              <w:jc w:val="both"/>
              <w:rPr>
                <w:rFonts w:ascii="Times New Roman" w:eastAsia="Times New Roman" w:hAnsi="Times New Roman" w:cs="Times New Roman"/>
                <w:color w:val="auto"/>
                <w:sz w:val="24"/>
                <w:szCs w:val="24"/>
                <w:lang w:val="en-US"/>
              </w:rPr>
            </w:pPr>
            <w:r>
              <w:rPr>
                <w:rFonts w:ascii="Times New Roman" w:eastAsia="Times New Roman" w:hAnsi="Times New Roman" w:cs="Times New Roman"/>
                <w:color w:val="auto"/>
                <w:sz w:val="24"/>
                <w:szCs w:val="24"/>
                <w:lang w:val="en-US"/>
              </w:rPr>
              <w:t>Government</w:t>
            </w:r>
          </w:p>
        </w:tc>
        <w:tc>
          <w:tcPr>
            <w:tcW w:w="1980" w:type="dxa"/>
          </w:tcPr>
          <w:p w:rsidR="0074534F" w:rsidRDefault="0074534F" w:rsidP="00ED33EA">
            <w:pPr>
              <w:tabs>
                <w:tab w:val="num" w:pos="1494"/>
              </w:tabs>
              <w:spacing w:before="0" w:after="0" w:line="360" w:lineRule="auto"/>
              <w:ind w:left="0"/>
              <w:rPr>
                <w:rFonts w:ascii="Times New Roman" w:eastAsia="Times New Roman" w:hAnsi="Times New Roman" w:cs="Times New Roman"/>
                <w:color w:val="auto"/>
                <w:sz w:val="24"/>
                <w:szCs w:val="24"/>
                <w:lang w:val="en-US"/>
              </w:rPr>
            </w:pPr>
            <w:r>
              <w:rPr>
                <w:rFonts w:ascii="Times New Roman" w:eastAsia="Times New Roman" w:hAnsi="Times New Roman" w:cs="Times New Roman"/>
                <w:color w:val="auto"/>
                <w:sz w:val="24"/>
                <w:szCs w:val="24"/>
                <w:lang w:val="en-US"/>
              </w:rPr>
              <w:t>Involved in 4 Outputs</w:t>
            </w:r>
          </w:p>
        </w:tc>
        <w:tc>
          <w:tcPr>
            <w:tcW w:w="2610" w:type="dxa"/>
          </w:tcPr>
          <w:p w:rsidR="0074534F" w:rsidRDefault="0074534F" w:rsidP="00ED33EA">
            <w:pPr>
              <w:tabs>
                <w:tab w:val="num" w:pos="1494"/>
              </w:tabs>
              <w:spacing w:before="0" w:after="0" w:line="360" w:lineRule="auto"/>
              <w:ind w:left="0"/>
              <w:rPr>
                <w:rFonts w:ascii="Times New Roman" w:eastAsia="Times New Roman" w:hAnsi="Times New Roman" w:cs="Times New Roman"/>
                <w:color w:val="auto"/>
                <w:sz w:val="24"/>
                <w:szCs w:val="24"/>
                <w:lang w:val="en-US"/>
              </w:rPr>
            </w:pPr>
            <w:r>
              <w:rPr>
                <w:rFonts w:ascii="Times New Roman" w:eastAsia="Times New Roman" w:hAnsi="Times New Roman" w:cs="Times New Roman"/>
                <w:color w:val="auto"/>
                <w:sz w:val="24"/>
                <w:szCs w:val="24"/>
                <w:lang w:val="en-US"/>
              </w:rPr>
              <w:t>Most of the activities were not achieved</w:t>
            </w:r>
          </w:p>
        </w:tc>
      </w:tr>
      <w:tr w:rsidR="0074534F" w:rsidTr="00ED33EA">
        <w:tc>
          <w:tcPr>
            <w:tcW w:w="2538" w:type="dxa"/>
          </w:tcPr>
          <w:p w:rsidR="0074534F" w:rsidRDefault="0074534F" w:rsidP="00ED33EA">
            <w:pPr>
              <w:tabs>
                <w:tab w:val="num" w:pos="1494"/>
              </w:tabs>
              <w:spacing w:before="0" w:after="0" w:line="360" w:lineRule="auto"/>
              <w:ind w:left="0"/>
              <w:rPr>
                <w:rFonts w:ascii="Times New Roman" w:eastAsia="Times New Roman" w:hAnsi="Times New Roman" w:cs="Times New Roman"/>
                <w:color w:val="auto"/>
                <w:sz w:val="24"/>
                <w:szCs w:val="24"/>
                <w:lang w:val="en-US"/>
              </w:rPr>
            </w:pPr>
            <w:r>
              <w:rPr>
                <w:rFonts w:ascii="Times New Roman" w:eastAsia="Times New Roman" w:hAnsi="Times New Roman" w:cs="Times New Roman"/>
                <w:color w:val="auto"/>
                <w:sz w:val="24"/>
                <w:szCs w:val="24"/>
                <w:lang w:val="en-US"/>
              </w:rPr>
              <w:t>Department of Resources and Development (R&amp;D)</w:t>
            </w:r>
          </w:p>
        </w:tc>
        <w:tc>
          <w:tcPr>
            <w:tcW w:w="2160" w:type="dxa"/>
          </w:tcPr>
          <w:p w:rsidR="0074534F" w:rsidRDefault="0074534F" w:rsidP="00ED33EA">
            <w:pPr>
              <w:tabs>
                <w:tab w:val="num" w:pos="1494"/>
              </w:tabs>
              <w:spacing w:before="0" w:after="0" w:line="360" w:lineRule="auto"/>
              <w:ind w:left="0"/>
              <w:jc w:val="both"/>
              <w:rPr>
                <w:rFonts w:ascii="Times New Roman" w:eastAsia="Times New Roman" w:hAnsi="Times New Roman" w:cs="Times New Roman"/>
                <w:color w:val="auto"/>
                <w:sz w:val="24"/>
                <w:szCs w:val="24"/>
                <w:lang w:val="en-US"/>
              </w:rPr>
            </w:pPr>
            <w:r>
              <w:rPr>
                <w:rFonts w:ascii="Times New Roman" w:eastAsia="Times New Roman" w:hAnsi="Times New Roman" w:cs="Times New Roman"/>
                <w:color w:val="auto"/>
                <w:sz w:val="24"/>
                <w:szCs w:val="24"/>
                <w:lang w:val="en-US"/>
              </w:rPr>
              <w:t>Government</w:t>
            </w:r>
          </w:p>
        </w:tc>
        <w:tc>
          <w:tcPr>
            <w:tcW w:w="1980" w:type="dxa"/>
          </w:tcPr>
          <w:p w:rsidR="0074534F" w:rsidRDefault="0074534F" w:rsidP="00ED33EA">
            <w:pPr>
              <w:tabs>
                <w:tab w:val="num" w:pos="1494"/>
              </w:tabs>
              <w:spacing w:before="0" w:after="0" w:line="360" w:lineRule="auto"/>
              <w:ind w:left="0"/>
              <w:jc w:val="both"/>
              <w:rPr>
                <w:rFonts w:ascii="Times New Roman" w:eastAsia="Times New Roman" w:hAnsi="Times New Roman" w:cs="Times New Roman"/>
                <w:color w:val="auto"/>
                <w:sz w:val="24"/>
                <w:szCs w:val="24"/>
                <w:lang w:val="en-US"/>
              </w:rPr>
            </w:pPr>
            <w:r>
              <w:rPr>
                <w:rFonts w:ascii="Times New Roman" w:eastAsia="Times New Roman" w:hAnsi="Times New Roman" w:cs="Times New Roman"/>
                <w:color w:val="auto"/>
                <w:sz w:val="24"/>
                <w:szCs w:val="24"/>
                <w:lang w:val="en-US"/>
              </w:rPr>
              <w:t>Involvement in 2 Outputs</w:t>
            </w:r>
          </w:p>
        </w:tc>
        <w:tc>
          <w:tcPr>
            <w:tcW w:w="2610" w:type="dxa"/>
          </w:tcPr>
          <w:p w:rsidR="0074534F" w:rsidRDefault="0074534F" w:rsidP="00ED33EA">
            <w:pPr>
              <w:tabs>
                <w:tab w:val="num" w:pos="1494"/>
              </w:tabs>
              <w:spacing w:before="0" w:after="0" w:line="360" w:lineRule="auto"/>
              <w:ind w:left="0"/>
              <w:rPr>
                <w:rFonts w:ascii="Times New Roman" w:eastAsia="Times New Roman" w:hAnsi="Times New Roman" w:cs="Times New Roman"/>
                <w:color w:val="auto"/>
                <w:sz w:val="24"/>
                <w:szCs w:val="24"/>
                <w:lang w:val="en-US"/>
              </w:rPr>
            </w:pPr>
            <w:r>
              <w:rPr>
                <w:rFonts w:ascii="Times New Roman" w:eastAsia="Times New Roman" w:hAnsi="Times New Roman" w:cs="Times New Roman"/>
                <w:color w:val="auto"/>
                <w:sz w:val="24"/>
                <w:szCs w:val="24"/>
                <w:lang w:val="en-US"/>
              </w:rPr>
              <w:t>Some of the activities like nurseries were achieved</w:t>
            </w:r>
          </w:p>
        </w:tc>
      </w:tr>
      <w:tr w:rsidR="0074534F" w:rsidTr="00ED33EA">
        <w:tc>
          <w:tcPr>
            <w:tcW w:w="2538" w:type="dxa"/>
          </w:tcPr>
          <w:p w:rsidR="0074534F" w:rsidRDefault="0074534F" w:rsidP="00ED33EA">
            <w:pPr>
              <w:tabs>
                <w:tab w:val="num" w:pos="1494"/>
              </w:tabs>
              <w:spacing w:before="0" w:after="0" w:line="360" w:lineRule="auto"/>
              <w:ind w:left="0"/>
              <w:rPr>
                <w:rFonts w:ascii="Times New Roman" w:eastAsia="Times New Roman" w:hAnsi="Times New Roman" w:cs="Times New Roman"/>
                <w:color w:val="auto"/>
                <w:sz w:val="24"/>
                <w:szCs w:val="24"/>
                <w:lang w:val="en-US"/>
              </w:rPr>
            </w:pPr>
            <w:r>
              <w:rPr>
                <w:rFonts w:ascii="Times New Roman" w:eastAsia="Times New Roman" w:hAnsi="Times New Roman" w:cs="Times New Roman"/>
                <w:color w:val="auto"/>
                <w:sz w:val="24"/>
                <w:szCs w:val="24"/>
                <w:lang w:val="en-US"/>
              </w:rPr>
              <w:t>Marshall Island Marine Resource Authority (MIMRA)</w:t>
            </w:r>
          </w:p>
        </w:tc>
        <w:tc>
          <w:tcPr>
            <w:tcW w:w="2160" w:type="dxa"/>
          </w:tcPr>
          <w:p w:rsidR="0074534F" w:rsidRDefault="0074534F" w:rsidP="00ED33EA">
            <w:pPr>
              <w:tabs>
                <w:tab w:val="num" w:pos="1494"/>
              </w:tabs>
              <w:spacing w:before="0" w:after="0" w:line="360" w:lineRule="auto"/>
              <w:ind w:left="0"/>
              <w:jc w:val="both"/>
              <w:rPr>
                <w:rFonts w:ascii="Times New Roman" w:eastAsia="Times New Roman" w:hAnsi="Times New Roman" w:cs="Times New Roman"/>
                <w:color w:val="auto"/>
                <w:sz w:val="24"/>
                <w:szCs w:val="24"/>
                <w:lang w:val="en-US"/>
              </w:rPr>
            </w:pPr>
            <w:r>
              <w:rPr>
                <w:rFonts w:ascii="Times New Roman" w:eastAsia="Times New Roman" w:hAnsi="Times New Roman" w:cs="Times New Roman"/>
                <w:color w:val="auto"/>
                <w:sz w:val="24"/>
                <w:szCs w:val="24"/>
                <w:lang w:val="en-US"/>
              </w:rPr>
              <w:t>Semi Government</w:t>
            </w:r>
          </w:p>
        </w:tc>
        <w:tc>
          <w:tcPr>
            <w:tcW w:w="1980" w:type="dxa"/>
          </w:tcPr>
          <w:p w:rsidR="0074534F" w:rsidRDefault="0074534F" w:rsidP="00ED33EA">
            <w:pPr>
              <w:tabs>
                <w:tab w:val="num" w:pos="1494"/>
              </w:tabs>
              <w:spacing w:before="0" w:after="0" w:line="360" w:lineRule="auto"/>
              <w:ind w:left="0"/>
              <w:rPr>
                <w:rFonts w:ascii="Times New Roman" w:eastAsia="Times New Roman" w:hAnsi="Times New Roman" w:cs="Times New Roman"/>
                <w:color w:val="auto"/>
                <w:sz w:val="24"/>
                <w:szCs w:val="24"/>
                <w:lang w:val="en-US"/>
              </w:rPr>
            </w:pPr>
            <w:r>
              <w:rPr>
                <w:rFonts w:ascii="Times New Roman" w:eastAsia="Times New Roman" w:hAnsi="Times New Roman" w:cs="Times New Roman"/>
                <w:color w:val="auto"/>
                <w:sz w:val="24"/>
                <w:szCs w:val="24"/>
                <w:lang w:val="en-US"/>
              </w:rPr>
              <w:t>No direct involvement</w:t>
            </w:r>
          </w:p>
        </w:tc>
        <w:tc>
          <w:tcPr>
            <w:tcW w:w="2610" w:type="dxa"/>
          </w:tcPr>
          <w:p w:rsidR="0074534F" w:rsidRDefault="0074534F" w:rsidP="00ED33EA">
            <w:pPr>
              <w:tabs>
                <w:tab w:val="num" w:pos="1494"/>
              </w:tabs>
              <w:spacing w:before="0" w:after="0" w:line="360" w:lineRule="auto"/>
              <w:ind w:left="0"/>
              <w:rPr>
                <w:rFonts w:ascii="Times New Roman" w:eastAsia="Times New Roman" w:hAnsi="Times New Roman" w:cs="Times New Roman"/>
                <w:color w:val="auto"/>
                <w:sz w:val="24"/>
                <w:szCs w:val="24"/>
                <w:lang w:val="en-US"/>
              </w:rPr>
            </w:pPr>
            <w:r>
              <w:rPr>
                <w:rFonts w:ascii="Times New Roman" w:eastAsia="Times New Roman" w:hAnsi="Times New Roman" w:cs="Times New Roman"/>
                <w:color w:val="auto"/>
                <w:sz w:val="24"/>
                <w:szCs w:val="24"/>
                <w:lang w:val="en-US"/>
              </w:rPr>
              <w:t>MIMRA should have been more involved in some of the implementation of activities.</w:t>
            </w:r>
          </w:p>
        </w:tc>
      </w:tr>
      <w:tr w:rsidR="0074534F" w:rsidTr="00ED33EA">
        <w:tc>
          <w:tcPr>
            <w:tcW w:w="2538" w:type="dxa"/>
          </w:tcPr>
          <w:p w:rsidR="0074534F" w:rsidRDefault="0074534F" w:rsidP="00ED33EA">
            <w:pPr>
              <w:tabs>
                <w:tab w:val="num" w:pos="1494"/>
              </w:tabs>
              <w:spacing w:before="0" w:after="0" w:line="360" w:lineRule="auto"/>
              <w:ind w:left="0"/>
              <w:rPr>
                <w:rFonts w:ascii="Times New Roman" w:eastAsia="Times New Roman" w:hAnsi="Times New Roman" w:cs="Times New Roman"/>
                <w:color w:val="auto"/>
                <w:sz w:val="24"/>
                <w:szCs w:val="24"/>
                <w:lang w:val="en-US"/>
              </w:rPr>
            </w:pPr>
            <w:r>
              <w:rPr>
                <w:rFonts w:ascii="Times New Roman" w:eastAsia="Times New Roman" w:hAnsi="Times New Roman" w:cs="Times New Roman"/>
                <w:color w:val="auto"/>
                <w:sz w:val="24"/>
                <w:szCs w:val="24"/>
                <w:lang w:val="en-US"/>
              </w:rPr>
              <w:t>Marshall Island Conservation Society (MICS</w:t>
            </w:r>
          </w:p>
        </w:tc>
        <w:tc>
          <w:tcPr>
            <w:tcW w:w="2160" w:type="dxa"/>
          </w:tcPr>
          <w:p w:rsidR="0074534F" w:rsidRDefault="0074534F" w:rsidP="00ED33EA">
            <w:pPr>
              <w:tabs>
                <w:tab w:val="num" w:pos="1494"/>
              </w:tabs>
              <w:spacing w:before="0" w:after="0" w:line="360" w:lineRule="auto"/>
              <w:ind w:left="0"/>
              <w:jc w:val="both"/>
              <w:rPr>
                <w:rFonts w:ascii="Times New Roman" w:eastAsia="Times New Roman" w:hAnsi="Times New Roman" w:cs="Times New Roman"/>
                <w:color w:val="auto"/>
                <w:sz w:val="24"/>
                <w:szCs w:val="24"/>
                <w:lang w:val="en-US"/>
              </w:rPr>
            </w:pPr>
            <w:r>
              <w:rPr>
                <w:rFonts w:ascii="Times New Roman" w:eastAsia="Times New Roman" w:hAnsi="Times New Roman" w:cs="Times New Roman"/>
                <w:color w:val="auto"/>
                <w:sz w:val="24"/>
                <w:szCs w:val="24"/>
                <w:lang w:val="en-US"/>
              </w:rPr>
              <w:t>Non-Government Organization (NGO)</w:t>
            </w:r>
          </w:p>
        </w:tc>
        <w:tc>
          <w:tcPr>
            <w:tcW w:w="1980" w:type="dxa"/>
          </w:tcPr>
          <w:p w:rsidR="0074534F" w:rsidRDefault="0074534F" w:rsidP="00ED33EA">
            <w:pPr>
              <w:tabs>
                <w:tab w:val="num" w:pos="1494"/>
              </w:tabs>
              <w:spacing w:before="0" w:after="0" w:line="360" w:lineRule="auto"/>
              <w:ind w:left="0"/>
              <w:rPr>
                <w:rFonts w:ascii="Times New Roman" w:eastAsia="Times New Roman" w:hAnsi="Times New Roman" w:cs="Times New Roman"/>
                <w:color w:val="auto"/>
                <w:sz w:val="24"/>
                <w:szCs w:val="24"/>
                <w:lang w:val="en-US"/>
              </w:rPr>
            </w:pPr>
            <w:r>
              <w:rPr>
                <w:rFonts w:ascii="Times New Roman" w:eastAsia="Times New Roman" w:hAnsi="Times New Roman" w:cs="Times New Roman"/>
                <w:color w:val="auto"/>
                <w:sz w:val="24"/>
                <w:szCs w:val="24"/>
                <w:lang w:val="en-US"/>
              </w:rPr>
              <w:t>No direct involvement</w:t>
            </w:r>
          </w:p>
        </w:tc>
        <w:tc>
          <w:tcPr>
            <w:tcW w:w="2610" w:type="dxa"/>
          </w:tcPr>
          <w:p w:rsidR="0074534F" w:rsidRDefault="0074534F" w:rsidP="00ED33EA">
            <w:pPr>
              <w:tabs>
                <w:tab w:val="num" w:pos="1494"/>
              </w:tabs>
              <w:spacing w:before="0" w:after="0" w:line="360" w:lineRule="auto"/>
              <w:ind w:left="0"/>
              <w:rPr>
                <w:rFonts w:ascii="Times New Roman" w:eastAsia="Times New Roman" w:hAnsi="Times New Roman" w:cs="Times New Roman"/>
                <w:color w:val="auto"/>
                <w:sz w:val="24"/>
                <w:szCs w:val="24"/>
                <w:lang w:val="en-US"/>
              </w:rPr>
            </w:pPr>
            <w:r>
              <w:rPr>
                <w:rFonts w:ascii="Times New Roman" w:eastAsia="Times New Roman" w:hAnsi="Times New Roman" w:cs="Times New Roman"/>
                <w:color w:val="auto"/>
                <w:sz w:val="24"/>
                <w:szCs w:val="24"/>
                <w:lang w:val="en-US"/>
              </w:rPr>
              <w:t>MICS should have been more involved in implementation of activities</w:t>
            </w:r>
          </w:p>
        </w:tc>
      </w:tr>
      <w:tr w:rsidR="0074534F" w:rsidTr="00ED33EA">
        <w:tc>
          <w:tcPr>
            <w:tcW w:w="2538" w:type="dxa"/>
          </w:tcPr>
          <w:p w:rsidR="0074534F" w:rsidRDefault="0074534F" w:rsidP="00ED33EA">
            <w:pPr>
              <w:tabs>
                <w:tab w:val="num" w:pos="1494"/>
              </w:tabs>
              <w:spacing w:before="0" w:after="0" w:line="360" w:lineRule="auto"/>
              <w:ind w:left="0"/>
              <w:jc w:val="both"/>
              <w:rPr>
                <w:rFonts w:ascii="Times New Roman" w:eastAsia="Times New Roman" w:hAnsi="Times New Roman" w:cs="Times New Roman"/>
                <w:color w:val="auto"/>
                <w:sz w:val="24"/>
                <w:szCs w:val="24"/>
                <w:lang w:val="en-US"/>
              </w:rPr>
            </w:pPr>
            <w:r>
              <w:rPr>
                <w:rFonts w:ascii="Times New Roman" w:eastAsia="Times New Roman" w:hAnsi="Times New Roman" w:cs="Times New Roman"/>
                <w:color w:val="auto"/>
                <w:sz w:val="24"/>
                <w:szCs w:val="24"/>
                <w:lang w:val="en-US"/>
              </w:rPr>
              <w:t>Collage of the Marshall Islands (CMI)</w:t>
            </w:r>
          </w:p>
        </w:tc>
        <w:tc>
          <w:tcPr>
            <w:tcW w:w="2160" w:type="dxa"/>
          </w:tcPr>
          <w:p w:rsidR="0074534F" w:rsidRDefault="0074534F" w:rsidP="00ED33EA">
            <w:pPr>
              <w:tabs>
                <w:tab w:val="num" w:pos="1494"/>
              </w:tabs>
              <w:spacing w:before="0" w:after="0" w:line="360" w:lineRule="auto"/>
              <w:ind w:left="0"/>
              <w:jc w:val="both"/>
              <w:rPr>
                <w:rFonts w:ascii="Times New Roman" w:eastAsia="Times New Roman" w:hAnsi="Times New Roman" w:cs="Times New Roman"/>
                <w:color w:val="auto"/>
                <w:sz w:val="24"/>
                <w:szCs w:val="24"/>
                <w:lang w:val="en-US"/>
              </w:rPr>
            </w:pPr>
            <w:r>
              <w:rPr>
                <w:rFonts w:ascii="Times New Roman" w:eastAsia="Times New Roman" w:hAnsi="Times New Roman" w:cs="Times New Roman"/>
                <w:color w:val="auto"/>
                <w:sz w:val="24"/>
                <w:szCs w:val="24"/>
                <w:lang w:val="en-US"/>
              </w:rPr>
              <w:t>Non-Government Organization (NGO)</w:t>
            </w:r>
          </w:p>
        </w:tc>
        <w:tc>
          <w:tcPr>
            <w:tcW w:w="1980" w:type="dxa"/>
          </w:tcPr>
          <w:p w:rsidR="0074534F" w:rsidRDefault="0074534F" w:rsidP="00ED33EA">
            <w:pPr>
              <w:tabs>
                <w:tab w:val="num" w:pos="1494"/>
              </w:tabs>
              <w:spacing w:before="0" w:after="0" w:line="360" w:lineRule="auto"/>
              <w:ind w:left="0"/>
              <w:rPr>
                <w:rFonts w:ascii="Times New Roman" w:eastAsia="Times New Roman" w:hAnsi="Times New Roman" w:cs="Times New Roman"/>
                <w:color w:val="auto"/>
                <w:sz w:val="24"/>
                <w:szCs w:val="24"/>
                <w:lang w:val="en-US"/>
              </w:rPr>
            </w:pPr>
            <w:r>
              <w:rPr>
                <w:rFonts w:ascii="Times New Roman" w:eastAsia="Times New Roman" w:hAnsi="Times New Roman" w:cs="Times New Roman"/>
                <w:color w:val="auto"/>
                <w:sz w:val="24"/>
                <w:szCs w:val="24"/>
                <w:lang w:val="en-US"/>
              </w:rPr>
              <w:t>No direct involvement</w:t>
            </w:r>
          </w:p>
        </w:tc>
        <w:tc>
          <w:tcPr>
            <w:tcW w:w="2610" w:type="dxa"/>
          </w:tcPr>
          <w:p w:rsidR="0074534F" w:rsidRDefault="0074534F" w:rsidP="00ED33EA">
            <w:pPr>
              <w:tabs>
                <w:tab w:val="num" w:pos="1494"/>
              </w:tabs>
              <w:spacing w:before="0" w:after="0" w:line="360" w:lineRule="auto"/>
              <w:ind w:left="0"/>
              <w:rPr>
                <w:rFonts w:ascii="Times New Roman" w:eastAsia="Times New Roman" w:hAnsi="Times New Roman" w:cs="Times New Roman"/>
                <w:color w:val="auto"/>
                <w:sz w:val="24"/>
                <w:szCs w:val="24"/>
                <w:lang w:val="en-US"/>
              </w:rPr>
            </w:pPr>
            <w:r>
              <w:rPr>
                <w:rFonts w:ascii="Times New Roman" w:eastAsia="Times New Roman" w:hAnsi="Times New Roman" w:cs="Times New Roman"/>
                <w:color w:val="auto"/>
                <w:sz w:val="24"/>
                <w:szCs w:val="24"/>
                <w:lang w:val="en-US"/>
              </w:rPr>
              <w:t xml:space="preserve">CMI should have been more involved in the implementation of activities </w:t>
            </w:r>
          </w:p>
        </w:tc>
      </w:tr>
    </w:tbl>
    <w:p w:rsidR="0074534F" w:rsidRDefault="0074534F" w:rsidP="0074534F">
      <w:pPr>
        <w:tabs>
          <w:tab w:val="num" w:pos="1494"/>
        </w:tabs>
        <w:spacing w:before="0" w:after="0" w:line="360" w:lineRule="auto"/>
        <w:ind w:left="0"/>
        <w:jc w:val="both"/>
        <w:rPr>
          <w:rFonts w:ascii="Times New Roman" w:eastAsia="Times New Roman" w:hAnsi="Times New Roman" w:cs="Times New Roman"/>
          <w:color w:val="auto"/>
          <w:sz w:val="24"/>
          <w:szCs w:val="24"/>
          <w:lang w:val="en-US"/>
        </w:rPr>
      </w:pPr>
    </w:p>
    <w:p w:rsidR="0074534F" w:rsidRDefault="0074534F" w:rsidP="0074534F">
      <w:pPr>
        <w:tabs>
          <w:tab w:val="num" w:pos="1494"/>
        </w:tabs>
        <w:spacing w:before="0" w:after="0" w:line="360" w:lineRule="auto"/>
        <w:ind w:left="0"/>
        <w:jc w:val="both"/>
        <w:rPr>
          <w:rFonts w:ascii="Times New Roman" w:eastAsia="Times New Roman" w:hAnsi="Times New Roman" w:cs="Times New Roman"/>
          <w:color w:val="auto"/>
          <w:sz w:val="24"/>
          <w:szCs w:val="24"/>
          <w:lang w:val="en-US"/>
        </w:rPr>
      </w:pPr>
    </w:p>
    <w:p w:rsidR="0074534F" w:rsidRPr="0074534F" w:rsidRDefault="0074534F" w:rsidP="0074534F">
      <w:pPr>
        <w:tabs>
          <w:tab w:val="num" w:pos="1494"/>
        </w:tabs>
        <w:spacing w:before="0" w:after="0" w:line="360" w:lineRule="auto"/>
        <w:ind w:left="0"/>
        <w:jc w:val="both"/>
        <w:rPr>
          <w:rFonts w:ascii="Times New Roman" w:eastAsia="Times New Roman" w:hAnsi="Times New Roman" w:cs="Times New Roman"/>
          <w:color w:val="auto"/>
          <w:sz w:val="24"/>
          <w:szCs w:val="24"/>
          <w:lang w:val="en-US"/>
        </w:rPr>
      </w:pPr>
    </w:p>
    <w:p w:rsidR="0074534F" w:rsidRDefault="0074534F" w:rsidP="0006409C">
      <w:pPr>
        <w:autoSpaceDE w:val="0"/>
        <w:autoSpaceDN w:val="0"/>
        <w:adjustRightInd w:val="0"/>
        <w:spacing w:before="0" w:after="0" w:line="360" w:lineRule="auto"/>
        <w:ind w:left="720" w:hanging="720"/>
        <w:jc w:val="both"/>
        <w:rPr>
          <w:rFonts w:eastAsia="Times New Roman"/>
          <w:color w:val="auto"/>
          <w:sz w:val="22"/>
          <w:szCs w:val="22"/>
          <w:lang w:val="en-US"/>
        </w:rPr>
      </w:pPr>
    </w:p>
    <w:p w:rsidR="004B6C44" w:rsidRDefault="004B6C44" w:rsidP="00827396">
      <w:pPr>
        <w:pStyle w:val="Subtitle"/>
        <w:numPr>
          <w:ilvl w:val="2"/>
          <w:numId w:val="31"/>
        </w:numPr>
        <w:spacing w:line="360" w:lineRule="auto"/>
        <w:jc w:val="both"/>
        <w:rPr>
          <w:rFonts w:ascii="Arial" w:hAnsi="Arial" w:cs="Arial"/>
          <w:bCs w:val="0"/>
          <w:sz w:val="24"/>
        </w:rPr>
      </w:pPr>
      <w:r>
        <w:rPr>
          <w:rFonts w:ascii="Arial" w:hAnsi="Arial" w:cs="Arial"/>
          <w:bCs w:val="0"/>
          <w:sz w:val="24"/>
        </w:rPr>
        <w:lastRenderedPageBreak/>
        <w:t>Replication approach</w:t>
      </w:r>
    </w:p>
    <w:p w:rsidR="004B6C44" w:rsidRPr="00242131" w:rsidRDefault="004B6C44" w:rsidP="004B6C44">
      <w:pPr>
        <w:tabs>
          <w:tab w:val="num" w:pos="1494"/>
        </w:tabs>
        <w:spacing w:before="0" w:after="0" w:line="240" w:lineRule="auto"/>
        <w:ind w:left="0"/>
        <w:jc w:val="both"/>
        <w:rPr>
          <w:rFonts w:ascii="Times New Roman" w:eastAsia="Times New Roman" w:hAnsi="Times New Roman" w:cs="Times New Roman"/>
          <w:color w:val="auto"/>
          <w:sz w:val="24"/>
          <w:szCs w:val="24"/>
          <w:lang w:val="en-US"/>
        </w:rPr>
      </w:pPr>
    </w:p>
    <w:p w:rsidR="004B6C44" w:rsidRDefault="004B6C44" w:rsidP="00FF009F">
      <w:pPr>
        <w:pStyle w:val="Subtitle"/>
        <w:tabs>
          <w:tab w:val="num" w:pos="1494"/>
          <w:tab w:val="left" w:pos="9270"/>
        </w:tabs>
        <w:spacing w:line="360" w:lineRule="auto"/>
        <w:ind w:right="90"/>
        <w:jc w:val="both"/>
        <w:rPr>
          <w:rFonts w:ascii="Arial" w:hAnsi="Arial" w:cs="Arial"/>
          <w:b w:val="0"/>
          <w:sz w:val="22"/>
          <w:szCs w:val="22"/>
        </w:rPr>
      </w:pPr>
      <w:r w:rsidRPr="00095D28">
        <w:rPr>
          <w:rFonts w:ascii="Arial" w:hAnsi="Arial" w:cs="Arial"/>
          <w:b w:val="0"/>
          <w:bCs w:val="0"/>
          <w:sz w:val="22"/>
          <w:szCs w:val="22"/>
        </w:rPr>
        <w:t>With regards to the design of the SLM Capacity Building Project it can be judged as an overall success and a good model for other similar projects</w:t>
      </w:r>
      <w:r w:rsidRPr="00095D28">
        <w:rPr>
          <w:rFonts w:cs="Times New Roman"/>
          <w:b w:val="0"/>
          <w:bCs w:val="0"/>
          <w:sz w:val="22"/>
          <w:szCs w:val="22"/>
        </w:rPr>
        <w:t>.</w:t>
      </w:r>
      <w:r>
        <w:rPr>
          <w:rFonts w:cs="Times New Roman"/>
          <w:b w:val="0"/>
          <w:bCs w:val="0"/>
          <w:sz w:val="22"/>
          <w:szCs w:val="22"/>
        </w:rPr>
        <w:t xml:space="preserve"> </w:t>
      </w:r>
      <w:r w:rsidRPr="00095D28">
        <w:rPr>
          <w:rFonts w:ascii="Arial" w:hAnsi="Arial" w:cs="Arial"/>
          <w:b w:val="0"/>
          <w:sz w:val="22"/>
          <w:szCs w:val="22"/>
        </w:rPr>
        <w:t>A potential replication can be seen in activities related to sustainable agriculture practices with the establishment of tree and vegetable nurseries as listed in activity 2.3.2. Nurseries can have many positive impacts</w:t>
      </w:r>
      <w:r>
        <w:rPr>
          <w:rFonts w:ascii="Arial" w:hAnsi="Arial" w:cs="Arial"/>
          <w:b w:val="0"/>
          <w:sz w:val="22"/>
          <w:szCs w:val="22"/>
        </w:rPr>
        <w:t>. For example</w:t>
      </w:r>
      <w:r w:rsidRPr="00095D28">
        <w:rPr>
          <w:rFonts w:ascii="Arial" w:hAnsi="Arial" w:cs="Arial"/>
          <w:b w:val="0"/>
          <w:sz w:val="22"/>
          <w:szCs w:val="22"/>
        </w:rPr>
        <w:t>, tree planting along the coastline protect</w:t>
      </w:r>
      <w:r>
        <w:rPr>
          <w:rFonts w:ascii="Arial" w:hAnsi="Arial" w:cs="Arial"/>
          <w:b w:val="0"/>
          <w:sz w:val="22"/>
          <w:szCs w:val="22"/>
        </w:rPr>
        <w:t>s from</w:t>
      </w:r>
      <w:r w:rsidRPr="00095D28">
        <w:rPr>
          <w:rFonts w:ascii="Arial" w:hAnsi="Arial" w:cs="Arial"/>
          <w:b w:val="0"/>
          <w:sz w:val="22"/>
          <w:szCs w:val="22"/>
        </w:rPr>
        <w:t xml:space="preserve"> land degradation and erosion and vegetables provide healthy local food. The</w:t>
      </w:r>
      <w:r>
        <w:rPr>
          <w:rFonts w:ascii="Arial" w:hAnsi="Arial" w:cs="Arial"/>
          <w:b w:val="0"/>
          <w:sz w:val="22"/>
          <w:szCs w:val="22"/>
        </w:rPr>
        <w:t>refore the</w:t>
      </w:r>
      <w:r w:rsidRPr="00095D28">
        <w:rPr>
          <w:rFonts w:ascii="Arial" w:hAnsi="Arial" w:cs="Arial"/>
          <w:b w:val="0"/>
          <w:sz w:val="22"/>
          <w:szCs w:val="22"/>
        </w:rPr>
        <w:t xml:space="preserve"> nurseries will have a good replication approach. Another potential replication is the visit of Mobil</w:t>
      </w:r>
      <w:r w:rsidR="002B0C86">
        <w:rPr>
          <w:rFonts w:ascii="Arial" w:hAnsi="Arial" w:cs="Arial"/>
          <w:b w:val="0"/>
          <w:sz w:val="22"/>
          <w:szCs w:val="22"/>
        </w:rPr>
        <w:t>e</w:t>
      </w:r>
      <w:r w:rsidRPr="00095D28">
        <w:rPr>
          <w:rFonts w:ascii="Arial" w:hAnsi="Arial" w:cs="Arial"/>
          <w:b w:val="0"/>
          <w:sz w:val="22"/>
          <w:szCs w:val="22"/>
        </w:rPr>
        <w:t xml:space="preserve"> Team with professionals/specialists from different Government Departments and NGOs to outer Islands to provide help in environment</w:t>
      </w:r>
      <w:r>
        <w:rPr>
          <w:rFonts w:ascii="Arial" w:hAnsi="Arial" w:cs="Arial"/>
          <w:b w:val="0"/>
          <w:sz w:val="22"/>
          <w:szCs w:val="22"/>
        </w:rPr>
        <w:t>al</w:t>
      </w:r>
      <w:r w:rsidRPr="00095D28">
        <w:rPr>
          <w:rFonts w:ascii="Arial" w:hAnsi="Arial" w:cs="Arial"/>
          <w:b w:val="0"/>
          <w:sz w:val="22"/>
          <w:szCs w:val="22"/>
        </w:rPr>
        <w:t xml:space="preserve"> issues, health/sanitation, land degradation, food security</w:t>
      </w:r>
      <w:r w:rsidR="00393EDB">
        <w:rPr>
          <w:rFonts w:ascii="Arial" w:hAnsi="Arial" w:cs="Arial"/>
          <w:b w:val="0"/>
          <w:sz w:val="22"/>
          <w:szCs w:val="22"/>
        </w:rPr>
        <w:t xml:space="preserve"> </w:t>
      </w:r>
      <w:r w:rsidRPr="00095D28">
        <w:rPr>
          <w:rFonts w:ascii="Arial" w:hAnsi="Arial" w:cs="Arial"/>
          <w:b w:val="0"/>
          <w:sz w:val="22"/>
          <w:szCs w:val="22"/>
        </w:rPr>
        <w:t xml:space="preserve">and others. </w:t>
      </w:r>
    </w:p>
    <w:p w:rsidR="00393EDB" w:rsidRDefault="00393EDB" w:rsidP="004B6C44">
      <w:pPr>
        <w:pStyle w:val="Subtitle"/>
        <w:tabs>
          <w:tab w:val="num" w:pos="1494"/>
        </w:tabs>
        <w:spacing w:line="360" w:lineRule="auto"/>
        <w:jc w:val="both"/>
        <w:rPr>
          <w:rFonts w:ascii="Arial" w:hAnsi="Arial" w:cs="Arial"/>
          <w:b w:val="0"/>
          <w:sz w:val="22"/>
          <w:szCs w:val="22"/>
        </w:rPr>
      </w:pPr>
    </w:p>
    <w:p w:rsidR="004B6C44" w:rsidRDefault="004B6C44" w:rsidP="006E7717">
      <w:pPr>
        <w:pStyle w:val="Subtitle"/>
        <w:numPr>
          <w:ilvl w:val="2"/>
          <w:numId w:val="31"/>
        </w:numPr>
        <w:spacing w:line="360" w:lineRule="auto"/>
        <w:jc w:val="both"/>
        <w:rPr>
          <w:rFonts w:ascii="Arial" w:hAnsi="Arial" w:cs="Arial"/>
          <w:bCs w:val="0"/>
          <w:sz w:val="24"/>
        </w:rPr>
      </w:pPr>
      <w:r w:rsidRPr="008421E9">
        <w:rPr>
          <w:rFonts w:ascii="Arial" w:hAnsi="Arial" w:cs="Arial"/>
          <w:bCs w:val="0"/>
          <w:sz w:val="24"/>
        </w:rPr>
        <w:t xml:space="preserve">Cost-effectiveness </w:t>
      </w:r>
    </w:p>
    <w:p w:rsidR="003C2AAC" w:rsidRPr="006E7717" w:rsidRDefault="003C2AAC" w:rsidP="003C2AAC">
      <w:pPr>
        <w:pStyle w:val="Subtitle"/>
        <w:spacing w:line="360" w:lineRule="auto"/>
        <w:ind w:left="720"/>
        <w:jc w:val="both"/>
        <w:rPr>
          <w:rFonts w:ascii="Arial" w:hAnsi="Arial" w:cs="Arial"/>
          <w:bCs w:val="0"/>
          <w:sz w:val="24"/>
        </w:rPr>
      </w:pPr>
    </w:p>
    <w:p w:rsidR="004B6C44" w:rsidRDefault="004B6C44" w:rsidP="0006409C">
      <w:pPr>
        <w:pStyle w:val="Subtitle"/>
        <w:tabs>
          <w:tab w:val="num" w:pos="1494"/>
        </w:tabs>
        <w:spacing w:line="360" w:lineRule="auto"/>
        <w:jc w:val="both"/>
        <w:rPr>
          <w:rFonts w:ascii="Arial" w:hAnsi="Arial" w:cs="Arial"/>
          <w:b w:val="0"/>
          <w:bCs w:val="0"/>
          <w:sz w:val="22"/>
          <w:szCs w:val="22"/>
        </w:rPr>
      </w:pPr>
      <w:r w:rsidRPr="00095D28">
        <w:rPr>
          <w:rFonts w:ascii="Arial" w:hAnsi="Arial" w:cs="Arial"/>
          <w:b w:val="0"/>
          <w:bCs w:val="0"/>
          <w:sz w:val="22"/>
          <w:szCs w:val="22"/>
        </w:rPr>
        <w:t>According to the information provided by the</w:t>
      </w:r>
      <w:r>
        <w:rPr>
          <w:rFonts w:ascii="Arial" w:hAnsi="Arial" w:cs="Arial"/>
          <w:b w:val="0"/>
          <w:bCs w:val="0"/>
          <w:sz w:val="22"/>
          <w:szCs w:val="22"/>
        </w:rPr>
        <w:t xml:space="preserve"> Acting Director of OEPPC (</w:t>
      </w:r>
      <w:r w:rsidRPr="00095D28">
        <w:rPr>
          <w:rFonts w:ascii="Arial" w:hAnsi="Arial" w:cs="Arial"/>
          <w:b w:val="0"/>
          <w:bCs w:val="0"/>
          <w:sz w:val="22"/>
          <w:szCs w:val="22"/>
        </w:rPr>
        <w:t>new</w:t>
      </w:r>
      <w:r>
        <w:rPr>
          <w:rFonts w:ascii="Arial" w:hAnsi="Arial" w:cs="Arial"/>
          <w:b w:val="0"/>
          <w:bCs w:val="0"/>
          <w:sz w:val="22"/>
          <w:szCs w:val="22"/>
        </w:rPr>
        <w:t xml:space="preserve"> FP) </w:t>
      </w:r>
      <w:r w:rsidRPr="00095D28">
        <w:rPr>
          <w:rFonts w:ascii="Arial" w:hAnsi="Arial" w:cs="Arial"/>
          <w:b w:val="0"/>
          <w:bCs w:val="0"/>
          <w:sz w:val="22"/>
          <w:szCs w:val="22"/>
        </w:rPr>
        <w:t>only about $</w:t>
      </w:r>
      <w:r>
        <w:rPr>
          <w:rFonts w:ascii="Arial" w:hAnsi="Arial" w:cs="Arial"/>
          <w:b w:val="0"/>
          <w:bCs w:val="0"/>
          <w:sz w:val="22"/>
          <w:szCs w:val="22"/>
        </w:rPr>
        <w:t>US</w:t>
      </w:r>
      <w:r w:rsidRPr="00095D28">
        <w:rPr>
          <w:rFonts w:ascii="Arial" w:hAnsi="Arial" w:cs="Arial"/>
          <w:b w:val="0"/>
          <w:bCs w:val="0"/>
          <w:sz w:val="22"/>
          <w:szCs w:val="22"/>
        </w:rPr>
        <w:t xml:space="preserve"> 150,000 (30%) ha</w:t>
      </w:r>
      <w:r>
        <w:rPr>
          <w:rFonts w:ascii="Arial" w:hAnsi="Arial" w:cs="Arial"/>
          <w:b w:val="0"/>
          <w:bCs w:val="0"/>
          <w:sz w:val="22"/>
          <w:szCs w:val="22"/>
        </w:rPr>
        <w:t>s</w:t>
      </w:r>
      <w:r w:rsidRPr="00095D28">
        <w:rPr>
          <w:rFonts w:ascii="Arial" w:hAnsi="Arial" w:cs="Arial"/>
          <w:b w:val="0"/>
          <w:bCs w:val="0"/>
          <w:sz w:val="22"/>
          <w:szCs w:val="22"/>
        </w:rPr>
        <w:t xml:space="preserve"> been spent by November 2012.</w:t>
      </w:r>
      <w:r>
        <w:rPr>
          <w:rFonts w:ascii="Arial" w:hAnsi="Arial" w:cs="Arial"/>
          <w:b w:val="0"/>
          <w:bCs w:val="0"/>
          <w:sz w:val="22"/>
          <w:szCs w:val="22"/>
        </w:rPr>
        <w:t xml:space="preserve"> </w:t>
      </w:r>
      <w:r w:rsidRPr="00095D28">
        <w:rPr>
          <w:rFonts w:ascii="Arial" w:hAnsi="Arial" w:cs="Arial"/>
          <w:b w:val="0"/>
          <w:bCs w:val="0"/>
          <w:sz w:val="22"/>
          <w:szCs w:val="22"/>
        </w:rPr>
        <w:t xml:space="preserve">Requests for funding have been made to the UNDP Office in June and September 2012 for as much as </w:t>
      </w:r>
      <w:r>
        <w:rPr>
          <w:rFonts w:ascii="Arial" w:hAnsi="Arial" w:cs="Arial"/>
          <w:b w:val="0"/>
          <w:bCs w:val="0"/>
          <w:sz w:val="22"/>
          <w:szCs w:val="22"/>
        </w:rPr>
        <w:t xml:space="preserve">$US </w:t>
      </w:r>
      <w:r w:rsidRPr="00095D28">
        <w:rPr>
          <w:rFonts w:ascii="Arial" w:hAnsi="Arial" w:cs="Arial"/>
          <w:b w:val="0"/>
          <w:bCs w:val="0"/>
          <w:sz w:val="22"/>
          <w:szCs w:val="22"/>
        </w:rPr>
        <w:t>261, 734</w:t>
      </w:r>
      <w:r>
        <w:rPr>
          <w:rFonts w:ascii="Arial" w:hAnsi="Arial" w:cs="Arial"/>
          <w:b w:val="0"/>
          <w:bCs w:val="0"/>
          <w:sz w:val="22"/>
          <w:szCs w:val="22"/>
        </w:rPr>
        <w:t>(</w:t>
      </w:r>
      <w:r w:rsidRPr="00095D28">
        <w:rPr>
          <w:rFonts w:ascii="Arial" w:hAnsi="Arial" w:cs="Arial"/>
          <w:b w:val="0"/>
          <w:bCs w:val="0"/>
          <w:sz w:val="22"/>
          <w:szCs w:val="22"/>
        </w:rPr>
        <w:t xml:space="preserve">see </w:t>
      </w:r>
      <w:r>
        <w:rPr>
          <w:rFonts w:ascii="Arial" w:hAnsi="Arial" w:cs="Arial"/>
          <w:b w:val="0"/>
          <w:bCs w:val="0"/>
          <w:sz w:val="22"/>
          <w:szCs w:val="22"/>
        </w:rPr>
        <w:t>T</w:t>
      </w:r>
      <w:r w:rsidRPr="00095D28">
        <w:rPr>
          <w:rFonts w:ascii="Arial" w:hAnsi="Arial" w:cs="Arial"/>
          <w:b w:val="0"/>
          <w:bCs w:val="0"/>
          <w:sz w:val="22"/>
          <w:szCs w:val="22"/>
        </w:rPr>
        <w:t>able 1</w:t>
      </w:r>
      <w:r>
        <w:rPr>
          <w:rFonts w:ascii="Arial" w:hAnsi="Arial" w:cs="Arial"/>
          <w:b w:val="0"/>
          <w:bCs w:val="0"/>
          <w:sz w:val="22"/>
          <w:szCs w:val="22"/>
        </w:rPr>
        <w:t xml:space="preserve">). </w:t>
      </w:r>
      <w:r w:rsidRPr="00095D28">
        <w:rPr>
          <w:rFonts w:ascii="Arial" w:hAnsi="Arial" w:cs="Arial"/>
          <w:b w:val="0"/>
          <w:bCs w:val="0"/>
          <w:sz w:val="22"/>
          <w:szCs w:val="22"/>
        </w:rPr>
        <w:t>According to the FP one more request for funding will be made before</w:t>
      </w:r>
      <w:r>
        <w:rPr>
          <w:rFonts w:ascii="Arial" w:hAnsi="Arial" w:cs="Arial"/>
          <w:b w:val="0"/>
          <w:bCs w:val="0"/>
          <w:sz w:val="22"/>
          <w:szCs w:val="22"/>
        </w:rPr>
        <w:t xml:space="preserve"> the</w:t>
      </w:r>
      <w:r w:rsidRPr="00095D28">
        <w:rPr>
          <w:rFonts w:ascii="Arial" w:hAnsi="Arial" w:cs="Arial"/>
          <w:b w:val="0"/>
          <w:bCs w:val="0"/>
          <w:sz w:val="22"/>
          <w:szCs w:val="22"/>
        </w:rPr>
        <w:t xml:space="preserve"> deadline of the SLM Project</w:t>
      </w:r>
      <w:r w:rsidR="00A95D8C">
        <w:rPr>
          <w:rFonts w:ascii="Arial" w:hAnsi="Arial" w:cs="Arial"/>
          <w:b w:val="0"/>
          <w:bCs w:val="0"/>
          <w:sz w:val="22"/>
          <w:szCs w:val="22"/>
        </w:rPr>
        <w:t xml:space="preserve"> (end of November 2012) for</w:t>
      </w:r>
      <w:r>
        <w:rPr>
          <w:rFonts w:ascii="Arial" w:hAnsi="Arial" w:cs="Arial"/>
          <w:b w:val="0"/>
          <w:bCs w:val="0"/>
          <w:sz w:val="22"/>
          <w:szCs w:val="22"/>
        </w:rPr>
        <w:t xml:space="preserve"> </w:t>
      </w:r>
      <w:r w:rsidRPr="00095D28">
        <w:rPr>
          <w:rFonts w:ascii="Arial" w:hAnsi="Arial" w:cs="Arial"/>
          <w:b w:val="0"/>
          <w:bCs w:val="0"/>
          <w:sz w:val="22"/>
          <w:szCs w:val="22"/>
        </w:rPr>
        <w:t>a consultant to finalize the NAP and for more equipment</w:t>
      </w:r>
      <w:r>
        <w:rPr>
          <w:rFonts w:ascii="Arial" w:hAnsi="Arial" w:cs="Arial"/>
          <w:b w:val="0"/>
          <w:bCs w:val="0"/>
          <w:sz w:val="22"/>
          <w:szCs w:val="22"/>
        </w:rPr>
        <w:t>. This request will be for a total of $US</w:t>
      </w:r>
      <w:r w:rsidR="006A5928">
        <w:rPr>
          <w:rFonts w:ascii="Arial" w:hAnsi="Arial" w:cs="Arial"/>
          <w:b w:val="0"/>
          <w:bCs w:val="0"/>
          <w:sz w:val="22"/>
          <w:szCs w:val="22"/>
        </w:rPr>
        <w:t xml:space="preserve"> </w:t>
      </w:r>
      <w:r>
        <w:rPr>
          <w:rFonts w:ascii="Arial" w:hAnsi="Arial" w:cs="Arial"/>
          <w:b w:val="0"/>
          <w:bCs w:val="0"/>
          <w:sz w:val="22"/>
          <w:szCs w:val="22"/>
        </w:rPr>
        <w:t>81,175 (see table 2).It is difficult for the TE</w:t>
      </w:r>
      <w:r w:rsidRPr="00095D28">
        <w:rPr>
          <w:rFonts w:ascii="Arial" w:hAnsi="Arial" w:cs="Arial"/>
          <w:b w:val="0"/>
          <w:bCs w:val="0"/>
          <w:sz w:val="22"/>
          <w:szCs w:val="22"/>
        </w:rPr>
        <w:t xml:space="preserve"> to judge whether or not the project was cost effective because very few activities have been completed.</w:t>
      </w:r>
      <w:r>
        <w:rPr>
          <w:rFonts w:ascii="Arial" w:hAnsi="Arial" w:cs="Arial"/>
          <w:b w:val="0"/>
          <w:bCs w:val="0"/>
          <w:sz w:val="22"/>
          <w:szCs w:val="22"/>
        </w:rPr>
        <w:t xml:space="preserve"> However, some of the activities, such as the nurseries, can be judged as positive. </w:t>
      </w:r>
      <w:r w:rsidRPr="00095D28">
        <w:rPr>
          <w:rFonts w:ascii="Arial" w:hAnsi="Arial" w:cs="Arial"/>
          <w:b w:val="0"/>
          <w:bCs w:val="0"/>
          <w:sz w:val="22"/>
          <w:szCs w:val="22"/>
        </w:rPr>
        <w:t xml:space="preserve">There are some good activities for which funding was requested </w:t>
      </w:r>
      <w:r>
        <w:rPr>
          <w:rFonts w:ascii="Arial" w:hAnsi="Arial" w:cs="Arial"/>
          <w:b w:val="0"/>
          <w:bCs w:val="0"/>
          <w:sz w:val="22"/>
          <w:szCs w:val="22"/>
        </w:rPr>
        <w:t>such as</w:t>
      </w:r>
      <w:r w:rsidRPr="00095D28">
        <w:rPr>
          <w:rFonts w:ascii="Arial" w:hAnsi="Arial" w:cs="Arial"/>
          <w:b w:val="0"/>
          <w:bCs w:val="0"/>
          <w:sz w:val="22"/>
          <w:szCs w:val="22"/>
        </w:rPr>
        <w:t xml:space="preserve"> water tanks, equipment for nurseries</w:t>
      </w:r>
      <w:r>
        <w:rPr>
          <w:rFonts w:ascii="Arial" w:hAnsi="Arial" w:cs="Arial"/>
          <w:b w:val="0"/>
          <w:bCs w:val="0"/>
          <w:sz w:val="22"/>
          <w:szCs w:val="22"/>
        </w:rPr>
        <w:t xml:space="preserve"> and a</w:t>
      </w:r>
      <w:r w:rsidR="00B743F7">
        <w:rPr>
          <w:rFonts w:ascii="Arial" w:hAnsi="Arial" w:cs="Arial"/>
          <w:b w:val="0"/>
          <w:bCs w:val="0"/>
          <w:sz w:val="22"/>
          <w:szCs w:val="22"/>
        </w:rPr>
        <w:t xml:space="preserve"> </w:t>
      </w:r>
      <w:r w:rsidRPr="00095D28">
        <w:rPr>
          <w:rFonts w:ascii="Arial" w:hAnsi="Arial" w:cs="Arial"/>
          <w:b w:val="0"/>
          <w:bCs w:val="0"/>
          <w:sz w:val="22"/>
          <w:szCs w:val="22"/>
        </w:rPr>
        <w:t xml:space="preserve">Arial </w:t>
      </w:r>
      <w:r>
        <w:rPr>
          <w:rFonts w:ascii="Arial" w:hAnsi="Arial" w:cs="Arial"/>
          <w:b w:val="0"/>
          <w:bCs w:val="0"/>
          <w:sz w:val="22"/>
          <w:szCs w:val="22"/>
        </w:rPr>
        <w:t>p</w:t>
      </w:r>
      <w:r w:rsidRPr="00095D28">
        <w:rPr>
          <w:rFonts w:ascii="Arial" w:hAnsi="Arial" w:cs="Arial"/>
          <w:b w:val="0"/>
          <w:bCs w:val="0"/>
          <w:sz w:val="22"/>
          <w:szCs w:val="22"/>
        </w:rPr>
        <w:t xml:space="preserve">hoto </w:t>
      </w:r>
      <w:r>
        <w:rPr>
          <w:rFonts w:ascii="Arial" w:hAnsi="Arial" w:cs="Arial"/>
          <w:b w:val="0"/>
          <w:bCs w:val="0"/>
          <w:sz w:val="22"/>
          <w:szCs w:val="22"/>
        </w:rPr>
        <w:t>p</w:t>
      </w:r>
      <w:r w:rsidRPr="00095D28">
        <w:rPr>
          <w:rFonts w:ascii="Arial" w:hAnsi="Arial" w:cs="Arial"/>
          <w:b w:val="0"/>
          <w:bCs w:val="0"/>
          <w:sz w:val="22"/>
          <w:szCs w:val="22"/>
        </w:rPr>
        <w:t>roject which will be implemented after the termina</w:t>
      </w:r>
      <w:r w:rsidR="00A95D8C">
        <w:rPr>
          <w:rFonts w:ascii="Arial" w:hAnsi="Arial" w:cs="Arial"/>
          <w:b w:val="0"/>
          <w:bCs w:val="0"/>
          <w:sz w:val="22"/>
          <w:szCs w:val="22"/>
        </w:rPr>
        <w:t>tion of the SLM Project if UNDP</w:t>
      </w:r>
      <w:r w:rsidRPr="00095D28">
        <w:rPr>
          <w:rFonts w:ascii="Arial" w:hAnsi="Arial" w:cs="Arial"/>
          <w:b w:val="0"/>
          <w:bCs w:val="0"/>
          <w:sz w:val="22"/>
          <w:szCs w:val="22"/>
        </w:rPr>
        <w:t xml:space="preserve"> will provide the funding. </w:t>
      </w:r>
      <w:r w:rsidR="00B743F7">
        <w:rPr>
          <w:rFonts w:ascii="Arial" w:hAnsi="Arial" w:cs="Arial"/>
          <w:b w:val="0"/>
          <w:bCs w:val="0"/>
          <w:sz w:val="22"/>
          <w:szCs w:val="22"/>
        </w:rPr>
        <w:t>According</w:t>
      </w:r>
      <w:r w:rsidR="00B23FB9">
        <w:rPr>
          <w:rFonts w:ascii="Arial" w:hAnsi="Arial" w:cs="Arial"/>
          <w:b w:val="0"/>
          <w:bCs w:val="0"/>
          <w:sz w:val="22"/>
          <w:szCs w:val="22"/>
        </w:rPr>
        <w:t xml:space="preserve"> to</w:t>
      </w:r>
      <w:r w:rsidR="00B743F7">
        <w:rPr>
          <w:rFonts w:ascii="Arial" w:hAnsi="Arial" w:cs="Arial"/>
          <w:b w:val="0"/>
          <w:bCs w:val="0"/>
          <w:sz w:val="22"/>
          <w:szCs w:val="22"/>
        </w:rPr>
        <w:t xml:space="preserve"> personal communication with the FP from the UNDP office in Fiji, UNDP is ready to provide the r</w:t>
      </w:r>
      <w:r w:rsidR="00A95D8C">
        <w:rPr>
          <w:rFonts w:ascii="Arial" w:hAnsi="Arial" w:cs="Arial"/>
          <w:b w:val="0"/>
          <w:bCs w:val="0"/>
          <w:sz w:val="22"/>
          <w:szCs w:val="22"/>
        </w:rPr>
        <w:t>equested funds if OEPPC is repl</w:t>
      </w:r>
      <w:r w:rsidR="00B743F7">
        <w:rPr>
          <w:rFonts w:ascii="Arial" w:hAnsi="Arial" w:cs="Arial"/>
          <w:b w:val="0"/>
          <w:bCs w:val="0"/>
          <w:sz w:val="22"/>
          <w:szCs w:val="22"/>
        </w:rPr>
        <w:t xml:space="preserve">ying to the questions asked, e.g. what is the output, activity, timeline </w:t>
      </w:r>
      <w:r w:rsidR="00283015">
        <w:rPr>
          <w:rFonts w:ascii="Arial" w:hAnsi="Arial" w:cs="Arial"/>
          <w:b w:val="0"/>
          <w:bCs w:val="0"/>
          <w:sz w:val="22"/>
          <w:szCs w:val="22"/>
        </w:rPr>
        <w:t>etc.</w:t>
      </w:r>
      <w:r w:rsidR="00B743F7">
        <w:rPr>
          <w:rFonts w:ascii="Arial" w:hAnsi="Arial" w:cs="Arial"/>
          <w:b w:val="0"/>
          <w:bCs w:val="0"/>
          <w:sz w:val="22"/>
          <w:szCs w:val="22"/>
        </w:rPr>
        <w:t xml:space="preserve"> </w:t>
      </w:r>
    </w:p>
    <w:p w:rsidR="001D5433" w:rsidRDefault="001D5433" w:rsidP="004B6C44">
      <w:pPr>
        <w:pStyle w:val="Subtitle"/>
        <w:tabs>
          <w:tab w:val="num" w:pos="1494"/>
        </w:tabs>
        <w:spacing w:line="360" w:lineRule="auto"/>
        <w:jc w:val="both"/>
        <w:rPr>
          <w:rFonts w:ascii="Arial" w:hAnsi="Arial" w:cs="Arial"/>
          <w:b w:val="0"/>
          <w:bCs w:val="0"/>
          <w:sz w:val="22"/>
          <w:szCs w:val="22"/>
        </w:rPr>
      </w:pPr>
    </w:p>
    <w:p w:rsidR="001D5433" w:rsidRDefault="001D5433" w:rsidP="004B6C44">
      <w:pPr>
        <w:pStyle w:val="Subtitle"/>
        <w:tabs>
          <w:tab w:val="num" w:pos="1494"/>
        </w:tabs>
        <w:spacing w:line="360" w:lineRule="auto"/>
        <w:jc w:val="both"/>
        <w:rPr>
          <w:rFonts w:ascii="Arial" w:hAnsi="Arial" w:cs="Arial"/>
          <w:b w:val="0"/>
          <w:bCs w:val="0"/>
          <w:sz w:val="22"/>
          <w:szCs w:val="22"/>
        </w:rPr>
      </w:pPr>
    </w:p>
    <w:p w:rsidR="001D5433" w:rsidRDefault="001D5433" w:rsidP="004B6C44">
      <w:pPr>
        <w:pStyle w:val="Subtitle"/>
        <w:tabs>
          <w:tab w:val="num" w:pos="1494"/>
        </w:tabs>
        <w:spacing w:line="360" w:lineRule="auto"/>
        <w:jc w:val="both"/>
        <w:rPr>
          <w:rFonts w:ascii="Arial" w:hAnsi="Arial" w:cs="Arial"/>
          <w:b w:val="0"/>
          <w:bCs w:val="0"/>
          <w:sz w:val="22"/>
          <w:szCs w:val="22"/>
        </w:rPr>
      </w:pPr>
    </w:p>
    <w:p w:rsidR="0074534F" w:rsidRDefault="0074534F" w:rsidP="0074534F">
      <w:pPr>
        <w:autoSpaceDE w:val="0"/>
        <w:autoSpaceDN w:val="0"/>
        <w:adjustRightInd w:val="0"/>
        <w:spacing w:before="0" w:after="0" w:line="360" w:lineRule="auto"/>
        <w:ind w:left="720" w:hanging="720"/>
        <w:jc w:val="both"/>
        <w:rPr>
          <w:rFonts w:eastAsia="Times New Roman"/>
          <w:color w:val="auto"/>
          <w:sz w:val="22"/>
          <w:szCs w:val="22"/>
          <w:lang w:val="en-US"/>
        </w:rPr>
      </w:pPr>
    </w:p>
    <w:p w:rsidR="0074534F" w:rsidRDefault="0074534F" w:rsidP="0074534F">
      <w:pPr>
        <w:autoSpaceDE w:val="0"/>
        <w:autoSpaceDN w:val="0"/>
        <w:adjustRightInd w:val="0"/>
        <w:spacing w:before="0" w:after="0" w:line="360" w:lineRule="auto"/>
        <w:ind w:left="720" w:hanging="720"/>
        <w:jc w:val="both"/>
        <w:rPr>
          <w:rFonts w:eastAsia="Times New Roman"/>
          <w:color w:val="auto"/>
          <w:sz w:val="22"/>
          <w:szCs w:val="22"/>
          <w:lang w:val="en-US"/>
        </w:rPr>
      </w:pPr>
    </w:p>
    <w:p w:rsidR="0074534F" w:rsidRDefault="0074534F" w:rsidP="0074534F">
      <w:pPr>
        <w:autoSpaceDE w:val="0"/>
        <w:autoSpaceDN w:val="0"/>
        <w:adjustRightInd w:val="0"/>
        <w:spacing w:before="0" w:after="0" w:line="360" w:lineRule="auto"/>
        <w:ind w:left="720" w:hanging="720"/>
        <w:jc w:val="both"/>
        <w:rPr>
          <w:rFonts w:eastAsia="Times New Roman"/>
          <w:color w:val="auto"/>
          <w:sz w:val="22"/>
          <w:szCs w:val="22"/>
          <w:lang w:val="en-US"/>
        </w:rPr>
      </w:pPr>
      <w:r>
        <w:rPr>
          <w:rFonts w:eastAsia="Times New Roman"/>
          <w:color w:val="auto"/>
          <w:sz w:val="22"/>
          <w:szCs w:val="22"/>
          <w:lang w:val="en-US"/>
        </w:rPr>
        <w:br w:type="page"/>
      </w:r>
    </w:p>
    <w:p w:rsidR="004B6C44" w:rsidRPr="004D39E4" w:rsidRDefault="004B6C44" w:rsidP="0006409C">
      <w:pPr>
        <w:spacing w:before="0" w:after="200" w:line="360" w:lineRule="auto"/>
        <w:ind w:left="0"/>
        <w:rPr>
          <w:b/>
          <w:color w:val="auto"/>
          <w:sz w:val="24"/>
          <w:szCs w:val="24"/>
          <w:lang w:val="en-US"/>
        </w:rPr>
      </w:pPr>
      <w:r w:rsidRPr="004D39E4">
        <w:rPr>
          <w:b/>
          <w:color w:val="auto"/>
          <w:sz w:val="24"/>
          <w:szCs w:val="24"/>
          <w:lang w:val="en-US"/>
        </w:rPr>
        <w:lastRenderedPageBreak/>
        <w:t>Table 1:  Requested funding by OEPPC to UNDP for SLM activities</w:t>
      </w:r>
    </w:p>
    <w:tbl>
      <w:tblPr>
        <w:tblW w:w="100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63"/>
        <w:gridCol w:w="1827"/>
        <w:gridCol w:w="1571"/>
        <w:gridCol w:w="1587"/>
        <w:gridCol w:w="1908"/>
        <w:gridCol w:w="1852"/>
      </w:tblGrid>
      <w:tr w:rsidR="004B6C44" w:rsidRPr="00A40EA3" w:rsidTr="00AC7201">
        <w:tc>
          <w:tcPr>
            <w:tcW w:w="1263" w:type="dxa"/>
          </w:tcPr>
          <w:p w:rsidR="004B6C44" w:rsidRPr="00CF3156" w:rsidRDefault="004B6C44" w:rsidP="00AC7201">
            <w:pPr>
              <w:spacing w:before="0" w:after="0" w:line="240" w:lineRule="auto"/>
              <w:ind w:left="0"/>
              <w:rPr>
                <w:rFonts w:ascii="Calibri" w:hAnsi="Calibri" w:cs="Times New Roman"/>
                <w:b/>
                <w:color w:val="auto"/>
                <w:sz w:val="22"/>
                <w:szCs w:val="22"/>
                <w:lang w:val="en-US"/>
              </w:rPr>
            </w:pPr>
            <w:r w:rsidRPr="00CF3156">
              <w:rPr>
                <w:rFonts w:ascii="Calibri" w:hAnsi="Calibri" w:cs="Times New Roman"/>
                <w:b/>
                <w:color w:val="auto"/>
                <w:sz w:val="22"/>
                <w:szCs w:val="22"/>
                <w:lang w:val="en-US"/>
              </w:rPr>
              <w:t>Date of request</w:t>
            </w:r>
          </w:p>
        </w:tc>
        <w:tc>
          <w:tcPr>
            <w:tcW w:w="1827" w:type="dxa"/>
          </w:tcPr>
          <w:p w:rsidR="004B6C44" w:rsidRPr="00CF3156" w:rsidRDefault="004B6C44" w:rsidP="00AC7201">
            <w:pPr>
              <w:spacing w:before="0" w:after="0" w:line="240" w:lineRule="auto"/>
              <w:ind w:left="0"/>
              <w:rPr>
                <w:rFonts w:ascii="Calibri" w:hAnsi="Calibri" w:cs="Times New Roman"/>
                <w:b/>
                <w:color w:val="auto"/>
                <w:sz w:val="22"/>
                <w:szCs w:val="22"/>
                <w:lang w:val="en-US"/>
              </w:rPr>
            </w:pPr>
            <w:r w:rsidRPr="00CF3156">
              <w:rPr>
                <w:rFonts w:ascii="Calibri" w:hAnsi="Calibri" w:cs="Times New Roman"/>
                <w:b/>
                <w:color w:val="auto"/>
                <w:sz w:val="22"/>
                <w:szCs w:val="22"/>
                <w:lang w:val="en-US"/>
              </w:rPr>
              <w:t>Output/activity</w:t>
            </w:r>
          </w:p>
        </w:tc>
        <w:tc>
          <w:tcPr>
            <w:tcW w:w="1571" w:type="dxa"/>
          </w:tcPr>
          <w:p w:rsidR="004B6C44" w:rsidRPr="00CF3156" w:rsidRDefault="004B6C44" w:rsidP="00AC7201">
            <w:pPr>
              <w:spacing w:before="0" w:after="0" w:line="240" w:lineRule="auto"/>
              <w:ind w:left="0"/>
              <w:rPr>
                <w:rFonts w:ascii="Calibri" w:hAnsi="Calibri" w:cs="Times New Roman"/>
                <w:b/>
                <w:color w:val="auto"/>
                <w:sz w:val="22"/>
                <w:szCs w:val="22"/>
                <w:lang w:val="en-US"/>
              </w:rPr>
            </w:pPr>
            <w:r w:rsidRPr="00CF3156">
              <w:rPr>
                <w:rFonts w:ascii="Calibri" w:hAnsi="Calibri" w:cs="Times New Roman"/>
                <w:b/>
                <w:color w:val="auto"/>
                <w:sz w:val="22"/>
                <w:szCs w:val="22"/>
                <w:lang w:val="en-US"/>
              </w:rPr>
              <w:t>Stakeholder/</w:t>
            </w:r>
          </w:p>
          <w:p w:rsidR="004B6C44" w:rsidRPr="00CF3156" w:rsidRDefault="004B6C44" w:rsidP="00AC7201">
            <w:pPr>
              <w:spacing w:before="0" w:after="0" w:line="240" w:lineRule="auto"/>
              <w:ind w:left="0"/>
              <w:rPr>
                <w:rFonts w:ascii="Calibri" w:hAnsi="Calibri" w:cs="Times New Roman"/>
                <w:b/>
                <w:color w:val="auto"/>
                <w:sz w:val="22"/>
                <w:szCs w:val="22"/>
                <w:lang w:val="en-US"/>
              </w:rPr>
            </w:pPr>
            <w:r w:rsidRPr="00CF3156">
              <w:rPr>
                <w:rFonts w:ascii="Calibri" w:hAnsi="Calibri" w:cs="Times New Roman"/>
                <w:b/>
                <w:color w:val="auto"/>
                <w:sz w:val="22"/>
                <w:szCs w:val="22"/>
                <w:lang w:val="en-US"/>
              </w:rPr>
              <w:t>Organization</w:t>
            </w:r>
          </w:p>
        </w:tc>
        <w:tc>
          <w:tcPr>
            <w:tcW w:w="1587" w:type="dxa"/>
          </w:tcPr>
          <w:p w:rsidR="004B6C44" w:rsidRPr="00CF3156" w:rsidRDefault="004B6C44" w:rsidP="00AC7201">
            <w:pPr>
              <w:spacing w:before="0" w:after="0" w:line="240" w:lineRule="auto"/>
              <w:ind w:left="0"/>
              <w:rPr>
                <w:rFonts w:ascii="Calibri" w:hAnsi="Calibri" w:cs="Times New Roman"/>
                <w:b/>
                <w:color w:val="auto"/>
                <w:sz w:val="22"/>
                <w:szCs w:val="22"/>
                <w:lang w:val="en-US"/>
              </w:rPr>
            </w:pPr>
            <w:r w:rsidRPr="00CF3156">
              <w:rPr>
                <w:rFonts w:ascii="Calibri" w:hAnsi="Calibri" w:cs="Times New Roman"/>
                <w:b/>
                <w:color w:val="auto"/>
                <w:sz w:val="22"/>
                <w:szCs w:val="22"/>
                <w:lang w:val="en-US"/>
              </w:rPr>
              <w:t>Items</w:t>
            </w:r>
          </w:p>
        </w:tc>
        <w:tc>
          <w:tcPr>
            <w:tcW w:w="1908" w:type="dxa"/>
          </w:tcPr>
          <w:p w:rsidR="004B6C44" w:rsidRPr="00CF3156" w:rsidRDefault="004B6C44" w:rsidP="00AC7201">
            <w:pPr>
              <w:spacing w:before="0" w:after="0" w:line="240" w:lineRule="auto"/>
              <w:ind w:left="0"/>
              <w:rPr>
                <w:rFonts w:ascii="Calibri" w:hAnsi="Calibri" w:cs="Times New Roman"/>
                <w:b/>
                <w:color w:val="auto"/>
                <w:sz w:val="22"/>
                <w:szCs w:val="22"/>
                <w:lang w:val="en-US"/>
              </w:rPr>
            </w:pPr>
            <w:r w:rsidRPr="00CF3156">
              <w:rPr>
                <w:rFonts w:ascii="Calibri" w:hAnsi="Calibri" w:cs="Times New Roman"/>
                <w:b/>
                <w:color w:val="auto"/>
                <w:sz w:val="22"/>
                <w:szCs w:val="22"/>
                <w:lang w:val="en-US"/>
              </w:rPr>
              <w:t>Amount</w:t>
            </w:r>
          </w:p>
        </w:tc>
        <w:tc>
          <w:tcPr>
            <w:tcW w:w="1852" w:type="dxa"/>
          </w:tcPr>
          <w:p w:rsidR="004B6C44" w:rsidRPr="00CF3156" w:rsidRDefault="004B6C44" w:rsidP="00AC7201">
            <w:pPr>
              <w:spacing w:before="0" w:after="0" w:line="240" w:lineRule="auto"/>
              <w:ind w:left="0"/>
              <w:rPr>
                <w:rFonts w:ascii="Calibri" w:hAnsi="Calibri" w:cs="Times New Roman"/>
                <w:b/>
                <w:color w:val="auto"/>
                <w:sz w:val="22"/>
                <w:szCs w:val="22"/>
                <w:lang w:val="en-US"/>
              </w:rPr>
            </w:pPr>
            <w:r w:rsidRPr="00CF3156">
              <w:rPr>
                <w:rFonts w:ascii="Calibri" w:hAnsi="Calibri" w:cs="Times New Roman"/>
                <w:b/>
                <w:color w:val="auto"/>
                <w:sz w:val="22"/>
                <w:szCs w:val="22"/>
                <w:lang w:val="en-US"/>
              </w:rPr>
              <w:t>Remarks</w:t>
            </w:r>
          </w:p>
        </w:tc>
      </w:tr>
      <w:tr w:rsidR="004B6C44" w:rsidRPr="00A40EA3" w:rsidTr="00AC7201">
        <w:tc>
          <w:tcPr>
            <w:tcW w:w="1263" w:type="dxa"/>
          </w:tcPr>
          <w:p w:rsidR="004B6C44" w:rsidRPr="00CF3156" w:rsidRDefault="004B6C44" w:rsidP="00AC7201">
            <w:pPr>
              <w:spacing w:before="0" w:after="0" w:line="240" w:lineRule="auto"/>
              <w:ind w:left="0"/>
              <w:rPr>
                <w:rFonts w:ascii="Calibri" w:hAnsi="Calibri" w:cs="Times New Roman"/>
                <w:color w:val="auto"/>
                <w:sz w:val="22"/>
                <w:szCs w:val="22"/>
                <w:lang w:val="en-US"/>
              </w:rPr>
            </w:pPr>
            <w:r w:rsidRPr="00CF3156">
              <w:rPr>
                <w:rFonts w:ascii="Calibri" w:hAnsi="Calibri" w:cs="Times New Roman"/>
                <w:color w:val="auto"/>
                <w:sz w:val="22"/>
                <w:szCs w:val="22"/>
                <w:lang w:val="en-US"/>
              </w:rPr>
              <w:t>July 3, 2012</w:t>
            </w:r>
          </w:p>
        </w:tc>
        <w:tc>
          <w:tcPr>
            <w:tcW w:w="1827" w:type="dxa"/>
          </w:tcPr>
          <w:p w:rsidR="004B6C44" w:rsidRPr="00CF3156" w:rsidRDefault="004B6C44" w:rsidP="00AC7201">
            <w:pPr>
              <w:spacing w:before="0" w:after="0" w:line="240" w:lineRule="auto"/>
              <w:ind w:left="0"/>
              <w:rPr>
                <w:rFonts w:ascii="Calibri" w:hAnsi="Calibri" w:cs="Times New Roman"/>
                <w:color w:val="auto"/>
                <w:sz w:val="22"/>
                <w:szCs w:val="22"/>
                <w:lang w:val="en-US"/>
              </w:rPr>
            </w:pPr>
          </w:p>
        </w:tc>
        <w:tc>
          <w:tcPr>
            <w:tcW w:w="1571" w:type="dxa"/>
          </w:tcPr>
          <w:p w:rsidR="004B6C44" w:rsidRPr="00CF3156" w:rsidRDefault="004B6C44" w:rsidP="00AC7201">
            <w:pPr>
              <w:spacing w:before="0" w:after="0" w:line="240" w:lineRule="auto"/>
              <w:ind w:left="0"/>
              <w:rPr>
                <w:rFonts w:ascii="Calibri" w:hAnsi="Calibri" w:cs="Times New Roman"/>
                <w:color w:val="auto"/>
                <w:sz w:val="22"/>
                <w:szCs w:val="22"/>
                <w:lang w:val="en-US"/>
              </w:rPr>
            </w:pPr>
          </w:p>
        </w:tc>
        <w:tc>
          <w:tcPr>
            <w:tcW w:w="1587" w:type="dxa"/>
          </w:tcPr>
          <w:p w:rsidR="004B6C44" w:rsidRPr="00CF3156" w:rsidRDefault="004B6C44" w:rsidP="00AC7201">
            <w:pPr>
              <w:spacing w:before="0" w:after="0" w:line="240" w:lineRule="auto"/>
              <w:ind w:left="0"/>
              <w:rPr>
                <w:rFonts w:ascii="Calibri" w:hAnsi="Calibri" w:cs="Times New Roman"/>
                <w:color w:val="auto"/>
                <w:sz w:val="22"/>
                <w:szCs w:val="22"/>
                <w:lang w:val="en-US"/>
              </w:rPr>
            </w:pPr>
            <w:r w:rsidRPr="00CF3156">
              <w:rPr>
                <w:rFonts w:ascii="Calibri" w:hAnsi="Calibri" w:cs="Times New Roman"/>
                <w:color w:val="auto"/>
                <w:sz w:val="22"/>
                <w:szCs w:val="22"/>
                <w:lang w:val="en-US"/>
              </w:rPr>
              <w:t>VHS Radio</w:t>
            </w:r>
          </w:p>
        </w:tc>
        <w:tc>
          <w:tcPr>
            <w:tcW w:w="1908" w:type="dxa"/>
          </w:tcPr>
          <w:p w:rsidR="004B6C44" w:rsidRPr="00CF3156" w:rsidRDefault="004B6C44" w:rsidP="00AC7201">
            <w:pPr>
              <w:spacing w:before="0" w:after="0" w:line="240" w:lineRule="auto"/>
              <w:ind w:left="0"/>
              <w:rPr>
                <w:rFonts w:ascii="Calibri" w:hAnsi="Calibri" w:cs="Times New Roman"/>
                <w:color w:val="auto"/>
                <w:sz w:val="22"/>
                <w:szCs w:val="22"/>
                <w:lang w:val="en-US"/>
              </w:rPr>
            </w:pPr>
            <w:r w:rsidRPr="00CF3156">
              <w:rPr>
                <w:rFonts w:ascii="Calibri" w:hAnsi="Calibri" w:cs="Times New Roman"/>
                <w:color w:val="auto"/>
                <w:sz w:val="22"/>
                <w:szCs w:val="22"/>
                <w:lang w:val="en-US"/>
              </w:rPr>
              <w:t>364.96</w:t>
            </w:r>
          </w:p>
        </w:tc>
        <w:tc>
          <w:tcPr>
            <w:tcW w:w="1852" w:type="dxa"/>
          </w:tcPr>
          <w:p w:rsidR="004B6C44" w:rsidRPr="00CF3156" w:rsidRDefault="004B6C44" w:rsidP="00AC7201">
            <w:pPr>
              <w:spacing w:before="0" w:after="0" w:line="240" w:lineRule="auto"/>
              <w:ind w:left="0"/>
              <w:rPr>
                <w:rFonts w:ascii="Calibri" w:hAnsi="Calibri" w:cs="Times New Roman"/>
                <w:color w:val="auto"/>
                <w:sz w:val="22"/>
                <w:szCs w:val="22"/>
                <w:lang w:val="en-US"/>
              </w:rPr>
            </w:pPr>
          </w:p>
        </w:tc>
      </w:tr>
      <w:tr w:rsidR="004B6C44" w:rsidRPr="00A40EA3" w:rsidTr="00AC7201">
        <w:tc>
          <w:tcPr>
            <w:tcW w:w="1263" w:type="dxa"/>
          </w:tcPr>
          <w:p w:rsidR="004B6C44" w:rsidRPr="00CF3156" w:rsidRDefault="004B6C44" w:rsidP="00AC7201">
            <w:pPr>
              <w:spacing w:before="0" w:after="0" w:line="240" w:lineRule="auto"/>
              <w:ind w:left="0"/>
              <w:rPr>
                <w:rFonts w:ascii="Calibri" w:hAnsi="Calibri" w:cs="Times New Roman"/>
                <w:color w:val="auto"/>
                <w:sz w:val="22"/>
                <w:szCs w:val="22"/>
                <w:lang w:val="en-US"/>
              </w:rPr>
            </w:pPr>
          </w:p>
        </w:tc>
        <w:tc>
          <w:tcPr>
            <w:tcW w:w="1827" w:type="dxa"/>
          </w:tcPr>
          <w:p w:rsidR="004B6C44" w:rsidRPr="00CF3156" w:rsidRDefault="004B6C44" w:rsidP="00AC7201">
            <w:pPr>
              <w:spacing w:before="0" w:after="0" w:line="240" w:lineRule="auto"/>
              <w:ind w:left="0"/>
              <w:rPr>
                <w:rFonts w:ascii="Calibri" w:hAnsi="Calibri" w:cs="Times New Roman"/>
                <w:color w:val="auto"/>
                <w:sz w:val="22"/>
                <w:szCs w:val="22"/>
                <w:lang w:val="en-US"/>
              </w:rPr>
            </w:pPr>
          </w:p>
        </w:tc>
        <w:tc>
          <w:tcPr>
            <w:tcW w:w="1571" w:type="dxa"/>
          </w:tcPr>
          <w:p w:rsidR="004B6C44" w:rsidRPr="00CF3156" w:rsidRDefault="004B6C44" w:rsidP="00AC7201">
            <w:pPr>
              <w:spacing w:before="0" w:after="0" w:line="240" w:lineRule="auto"/>
              <w:ind w:left="0"/>
              <w:rPr>
                <w:rFonts w:ascii="Calibri" w:hAnsi="Calibri" w:cs="Times New Roman"/>
                <w:color w:val="auto"/>
                <w:sz w:val="22"/>
                <w:szCs w:val="22"/>
                <w:lang w:val="en-US"/>
              </w:rPr>
            </w:pPr>
          </w:p>
        </w:tc>
        <w:tc>
          <w:tcPr>
            <w:tcW w:w="1587" w:type="dxa"/>
          </w:tcPr>
          <w:p w:rsidR="004B6C44" w:rsidRPr="00CF3156" w:rsidRDefault="004B6C44" w:rsidP="00AC7201">
            <w:pPr>
              <w:spacing w:before="0" w:after="0" w:line="240" w:lineRule="auto"/>
              <w:ind w:left="0"/>
              <w:rPr>
                <w:rFonts w:ascii="Calibri" w:hAnsi="Calibri" w:cs="Times New Roman"/>
                <w:color w:val="auto"/>
                <w:sz w:val="22"/>
                <w:szCs w:val="22"/>
                <w:lang w:val="en-US"/>
              </w:rPr>
            </w:pPr>
            <w:r w:rsidRPr="00CF3156">
              <w:rPr>
                <w:rFonts w:ascii="Calibri" w:hAnsi="Calibri" w:cs="Times New Roman"/>
                <w:color w:val="auto"/>
                <w:sz w:val="22"/>
                <w:szCs w:val="22"/>
                <w:lang w:val="en-US"/>
              </w:rPr>
              <w:t>Materials</w:t>
            </w:r>
          </w:p>
        </w:tc>
        <w:tc>
          <w:tcPr>
            <w:tcW w:w="1908" w:type="dxa"/>
          </w:tcPr>
          <w:p w:rsidR="004B6C44" w:rsidRPr="00CF3156" w:rsidRDefault="004B6C44" w:rsidP="00AC7201">
            <w:pPr>
              <w:spacing w:before="0" w:after="0" w:line="240" w:lineRule="auto"/>
              <w:ind w:left="0"/>
              <w:rPr>
                <w:rFonts w:ascii="Calibri" w:hAnsi="Calibri" w:cs="Times New Roman"/>
                <w:color w:val="auto"/>
                <w:sz w:val="22"/>
                <w:szCs w:val="22"/>
                <w:lang w:val="en-US"/>
              </w:rPr>
            </w:pPr>
            <w:r w:rsidRPr="00CF3156">
              <w:rPr>
                <w:rFonts w:ascii="Calibri" w:hAnsi="Calibri" w:cs="Times New Roman"/>
                <w:color w:val="auto"/>
                <w:sz w:val="22"/>
                <w:szCs w:val="22"/>
                <w:lang w:val="en-US"/>
              </w:rPr>
              <w:t>9,030.63</w:t>
            </w:r>
          </w:p>
        </w:tc>
        <w:tc>
          <w:tcPr>
            <w:tcW w:w="1852" w:type="dxa"/>
          </w:tcPr>
          <w:p w:rsidR="004B6C44" w:rsidRPr="00CF3156" w:rsidRDefault="004B6C44" w:rsidP="00AC7201">
            <w:pPr>
              <w:spacing w:before="0" w:after="0" w:line="240" w:lineRule="auto"/>
              <w:ind w:left="0"/>
              <w:rPr>
                <w:rFonts w:ascii="Calibri" w:hAnsi="Calibri" w:cs="Times New Roman"/>
                <w:color w:val="auto"/>
                <w:sz w:val="22"/>
                <w:szCs w:val="22"/>
                <w:lang w:val="en-US"/>
              </w:rPr>
            </w:pPr>
          </w:p>
        </w:tc>
      </w:tr>
      <w:tr w:rsidR="004B6C44" w:rsidRPr="00A40EA3" w:rsidTr="00AC7201">
        <w:tc>
          <w:tcPr>
            <w:tcW w:w="1263" w:type="dxa"/>
          </w:tcPr>
          <w:p w:rsidR="004B6C44" w:rsidRPr="00CF3156" w:rsidRDefault="004B6C44" w:rsidP="00AC7201">
            <w:pPr>
              <w:spacing w:before="0" w:after="0" w:line="240" w:lineRule="auto"/>
              <w:ind w:left="0"/>
              <w:rPr>
                <w:rFonts w:ascii="Calibri" w:hAnsi="Calibri" w:cs="Times New Roman"/>
                <w:color w:val="auto"/>
                <w:sz w:val="22"/>
                <w:szCs w:val="22"/>
                <w:lang w:val="en-US"/>
              </w:rPr>
            </w:pPr>
          </w:p>
        </w:tc>
        <w:tc>
          <w:tcPr>
            <w:tcW w:w="1827" w:type="dxa"/>
          </w:tcPr>
          <w:p w:rsidR="004B6C44" w:rsidRPr="00CF3156" w:rsidRDefault="004B6C44" w:rsidP="00AC7201">
            <w:pPr>
              <w:spacing w:before="0" w:after="0" w:line="240" w:lineRule="auto"/>
              <w:ind w:left="0"/>
              <w:rPr>
                <w:rFonts w:ascii="Calibri" w:hAnsi="Calibri" w:cs="Times New Roman"/>
                <w:color w:val="auto"/>
                <w:sz w:val="22"/>
                <w:szCs w:val="22"/>
                <w:lang w:val="en-US"/>
              </w:rPr>
            </w:pPr>
          </w:p>
        </w:tc>
        <w:tc>
          <w:tcPr>
            <w:tcW w:w="1571" w:type="dxa"/>
          </w:tcPr>
          <w:p w:rsidR="004B6C44" w:rsidRPr="00CF3156" w:rsidRDefault="004B6C44" w:rsidP="00AC7201">
            <w:pPr>
              <w:spacing w:before="0" w:after="0" w:line="240" w:lineRule="auto"/>
              <w:ind w:left="0"/>
              <w:rPr>
                <w:rFonts w:ascii="Calibri" w:hAnsi="Calibri" w:cs="Times New Roman"/>
                <w:color w:val="auto"/>
                <w:sz w:val="22"/>
                <w:szCs w:val="22"/>
                <w:lang w:val="en-US"/>
              </w:rPr>
            </w:pPr>
          </w:p>
        </w:tc>
        <w:tc>
          <w:tcPr>
            <w:tcW w:w="1587" w:type="dxa"/>
          </w:tcPr>
          <w:p w:rsidR="004B6C44" w:rsidRPr="00CF3156" w:rsidRDefault="004B6C44" w:rsidP="00AC7201">
            <w:pPr>
              <w:spacing w:before="0" w:after="0" w:line="240" w:lineRule="auto"/>
              <w:ind w:left="0"/>
              <w:rPr>
                <w:rFonts w:ascii="Calibri" w:hAnsi="Calibri" w:cs="Times New Roman"/>
                <w:color w:val="auto"/>
                <w:sz w:val="22"/>
                <w:szCs w:val="22"/>
                <w:lang w:val="en-US"/>
              </w:rPr>
            </w:pPr>
            <w:r w:rsidRPr="00CF3156">
              <w:rPr>
                <w:rFonts w:ascii="Calibri" w:hAnsi="Calibri" w:cs="Times New Roman"/>
                <w:color w:val="auto"/>
                <w:sz w:val="22"/>
                <w:szCs w:val="22"/>
                <w:lang w:val="en-US"/>
              </w:rPr>
              <w:t>Camera equipment</w:t>
            </w:r>
          </w:p>
        </w:tc>
        <w:tc>
          <w:tcPr>
            <w:tcW w:w="1908" w:type="dxa"/>
          </w:tcPr>
          <w:p w:rsidR="004B6C44" w:rsidRPr="00CF3156" w:rsidRDefault="004B6C44" w:rsidP="00AC7201">
            <w:pPr>
              <w:spacing w:before="0" w:after="0" w:line="240" w:lineRule="auto"/>
              <w:ind w:left="0"/>
              <w:rPr>
                <w:rFonts w:ascii="Calibri" w:hAnsi="Calibri" w:cs="Times New Roman"/>
                <w:color w:val="auto"/>
                <w:sz w:val="22"/>
                <w:szCs w:val="22"/>
                <w:lang w:val="en-US"/>
              </w:rPr>
            </w:pPr>
            <w:r w:rsidRPr="00CF3156">
              <w:rPr>
                <w:rFonts w:ascii="Calibri" w:hAnsi="Calibri" w:cs="Times New Roman"/>
                <w:color w:val="auto"/>
                <w:sz w:val="22"/>
                <w:szCs w:val="22"/>
                <w:lang w:val="en-US"/>
              </w:rPr>
              <w:t>2,779.89</w:t>
            </w:r>
          </w:p>
        </w:tc>
        <w:tc>
          <w:tcPr>
            <w:tcW w:w="1852" w:type="dxa"/>
          </w:tcPr>
          <w:p w:rsidR="004B6C44" w:rsidRPr="00CF3156" w:rsidRDefault="004B6C44" w:rsidP="00AC7201">
            <w:pPr>
              <w:spacing w:before="0" w:after="0" w:line="240" w:lineRule="auto"/>
              <w:ind w:left="0"/>
              <w:rPr>
                <w:rFonts w:ascii="Calibri" w:hAnsi="Calibri" w:cs="Times New Roman"/>
                <w:color w:val="auto"/>
                <w:sz w:val="22"/>
                <w:szCs w:val="22"/>
                <w:lang w:val="en-US"/>
              </w:rPr>
            </w:pPr>
          </w:p>
        </w:tc>
      </w:tr>
      <w:tr w:rsidR="004B6C44" w:rsidRPr="00A40EA3" w:rsidTr="00AC7201">
        <w:tc>
          <w:tcPr>
            <w:tcW w:w="1263" w:type="dxa"/>
          </w:tcPr>
          <w:p w:rsidR="004B6C44" w:rsidRPr="00CF3156" w:rsidRDefault="004B6C44" w:rsidP="00AC7201">
            <w:pPr>
              <w:spacing w:before="0" w:after="0" w:line="240" w:lineRule="auto"/>
              <w:ind w:left="0"/>
              <w:rPr>
                <w:rFonts w:ascii="Calibri" w:hAnsi="Calibri" w:cs="Times New Roman"/>
                <w:color w:val="auto"/>
                <w:sz w:val="22"/>
                <w:szCs w:val="22"/>
                <w:lang w:val="en-US"/>
              </w:rPr>
            </w:pPr>
          </w:p>
        </w:tc>
        <w:tc>
          <w:tcPr>
            <w:tcW w:w="1827" w:type="dxa"/>
          </w:tcPr>
          <w:p w:rsidR="004B6C44" w:rsidRPr="00CF3156" w:rsidRDefault="004B6C44" w:rsidP="00AC7201">
            <w:pPr>
              <w:spacing w:before="0" w:after="0" w:line="240" w:lineRule="auto"/>
              <w:ind w:left="0"/>
              <w:rPr>
                <w:rFonts w:ascii="Calibri" w:hAnsi="Calibri" w:cs="Times New Roman"/>
                <w:color w:val="auto"/>
                <w:sz w:val="22"/>
                <w:szCs w:val="22"/>
                <w:lang w:val="en-US"/>
              </w:rPr>
            </w:pPr>
          </w:p>
        </w:tc>
        <w:tc>
          <w:tcPr>
            <w:tcW w:w="1571" w:type="dxa"/>
          </w:tcPr>
          <w:p w:rsidR="004B6C44" w:rsidRPr="00CF3156" w:rsidRDefault="004B6C44" w:rsidP="00AC7201">
            <w:pPr>
              <w:spacing w:before="0" w:after="0" w:line="240" w:lineRule="auto"/>
              <w:ind w:left="0"/>
              <w:rPr>
                <w:rFonts w:ascii="Calibri" w:hAnsi="Calibri" w:cs="Times New Roman"/>
                <w:color w:val="auto"/>
                <w:sz w:val="22"/>
                <w:szCs w:val="22"/>
                <w:lang w:val="en-US"/>
              </w:rPr>
            </w:pPr>
          </w:p>
        </w:tc>
        <w:tc>
          <w:tcPr>
            <w:tcW w:w="1587" w:type="dxa"/>
          </w:tcPr>
          <w:p w:rsidR="004B6C44" w:rsidRPr="00CF3156" w:rsidRDefault="004B6C44" w:rsidP="00AC7201">
            <w:pPr>
              <w:spacing w:before="0" w:after="0" w:line="240" w:lineRule="auto"/>
              <w:ind w:left="0"/>
              <w:rPr>
                <w:rFonts w:ascii="Calibri" w:hAnsi="Calibri" w:cs="Times New Roman"/>
                <w:color w:val="auto"/>
                <w:sz w:val="22"/>
                <w:szCs w:val="22"/>
                <w:lang w:val="en-US"/>
              </w:rPr>
            </w:pPr>
            <w:r w:rsidRPr="00CF3156">
              <w:rPr>
                <w:rFonts w:ascii="Calibri" w:hAnsi="Calibri" w:cs="Times New Roman"/>
                <w:color w:val="auto"/>
                <w:sz w:val="22"/>
                <w:szCs w:val="22"/>
                <w:lang w:val="en-US"/>
              </w:rPr>
              <w:t>Supplies</w:t>
            </w:r>
          </w:p>
        </w:tc>
        <w:tc>
          <w:tcPr>
            <w:tcW w:w="1908" w:type="dxa"/>
          </w:tcPr>
          <w:p w:rsidR="004B6C44" w:rsidRPr="00CF3156" w:rsidRDefault="004B6C44" w:rsidP="00AC7201">
            <w:pPr>
              <w:spacing w:before="0" w:after="0" w:line="240" w:lineRule="auto"/>
              <w:ind w:left="0"/>
              <w:rPr>
                <w:rFonts w:ascii="Calibri" w:hAnsi="Calibri" w:cs="Times New Roman"/>
                <w:color w:val="auto"/>
                <w:sz w:val="22"/>
                <w:szCs w:val="22"/>
                <w:lang w:val="en-US"/>
              </w:rPr>
            </w:pPr>
            <w:r w:rsidRPr="00CF3156">
              <w:rPr>
                <w:rFonts w:ascii="Calibri" w:hAnsi="Calibri" w:cs="Times New Roman"/>
                <w:color w:val="auto"/>
                <w:sz w:val="22"/>
                <w:szCs w:val="22"/>
                <w:lang w:val="en-US"/>
              </w:rPr>
              <w:t>4,040.92</w:t>
            </w:r>
          </w:p>
        </w:tc>
        <w:tc>
          <w:tcPr>
            <w:tcW w:w="1852" w:type="dxa"/>
          </w:tcPr>
          <w:p w:rsidR="004B6C44" w:rsidRPr="00CF3156" w:rsidRDefault="004B6C44" w:rsidP="00AC7201">
            <w:pPr>
              <w:spacing w:before="0" w:after="0" w:line="240" w:lineRule="auto"/>
              <w:ind w:left="0"/>
              <w:rPr>
                <w:rFonts w:ascii="Calibri" w:hAnsi="Calibri" w:cs="Times New Roman"/>
                <w:color w:val="auto"/>
                <w:sz w:val="22"/>
                <w:szCs w:val="22"/>
                <w:lang w:val="en-US"/>
              </w:rPr>
            </w:pPr>
          </w:p>
        </w:tc>
      </w:tr>
      <w:tr w:rsidR="004B6C44" w:rsidRPr="00A40EA3" w:rsidTr="00AC7201">
        <w:tc>
          <w:tcPr>
            <w:tcW w:w="1263" w:type="dxa"/>
          </w:tcPr>
          <w:p w:rsidR="004B6C44" w:rsidRPr="00CF3156" w:rsidRDefault="004B6C44" w:rsidP="00AC7201">
            <w:pPr>
              <w:spacing w:before="0" w:after="0" w:line="240" w:lineRule="auto"/>
              <w:ind w:left="0"/>
              <w:rPr>
                <w:rFonts w:ascii="Calibri" w:hAnsi="Calibri" w:cs="Times New Roman"/>
                <w:color w:val="auto"/>
                <w:sz w:val="22"/>
                <w:szCs w:val="22"/>
                <w:lang w:val="en-US"/>
              </w:rPr>
            </w:pPr>
          </w:p>
        </w:tc>
        <w:tc>
          <w:tcPr>
            <w:tcW w:w="1827" w:type="dxa"/>
          </w:tcPr>
          <w:p w:rsidR="004B6C44" w:rsidRPr="00CF3156" w:rsidRDefault="004B6C44" w:rsidP="00AC7201">
            <w:pPr>
              <w:spacing w:before="0" w:after="0" w:line="240" w:lineRule="auto"/>
              <w:ind w:left="0"/>
              <w:rPr>
                <w:rFonts w:ascii="Calibri" w:hAnsi="Calibri" w:cs="Times New Roman"/>
                <w:color w:val="auto"/>
                <w:sz w:val="22"/>
                <w:szCs w:val="22"/>
                <w:lang w:val="en-US"/>
              </w:rPr>
            </w:pPr>
          </w:p>
        </w:tc>
        <w:tc>
          <w:tcPr>
            <w:tcW w:w="1571" w:type="dxa"/>
          </w:tcPr>
          <w:p w:rsidR="004B6C44" w:rsidRPr="00CF3156" w:rsidRDefault="004B6C44" w:rsidP="00AC7201">
            <w:pPr>
              <w:spacing w:before="0" w:after="0" w:line="240" w:lineRule="auto"/>
              <w:ind w:left="0"/>
              <w:rPr>
                <w:rFonts w:ascii="Calibri" w:hAnsi="Calibri" w:cs="Times New Roman"/>
                <w:color w:val="auto"/>
                <w:sz w:val="22"/>
                <w:szCs w:val="22"/>
                <w:lang w:val="en-US"/>
              </w:rPr>
            </w:pPr>
          </w:p>
        </w:tc>
        <w:tc>
          <w:tcPr>
            <w:tcW w:w="1587" w:type="dxa"/>
          </w:tcPr>
          <w:p w:rsidR="004B6C44" w:rsidRPr="00CF3156" w:rsidRDefault="004B6C44" w:rsidP="00AC7201">
            <w:pPr>
              <w:spacing w:before="0" w:after="0" w:line="240" w:lineRule="auto"/>
              <w:ind w:left="0"/>
              <w:rPr>
                <w:rFonts w:ascii="Calibri" w:hAnsi="Calibri" w:cs="Times New Roman"/>
                <w:color w:val="auto"/>
                <w:sz w:val="22"/>
                <w:szCs w:val="22"/>
                <w:lang w:val="en-US"/>
              </w:rPr>
            </w:pPr>
          </w:p>
        </w:tc>
        <w:tc>
          <w:tcPr>
            <w:tcW w:w="1908" w:type="dxa"/>
          </w:tcPr>
          <w:p w:rsidR="004B6C44" w:rsidRPr="00CF3156" w:rsidRDefault="004B6C44" w:rsidP="00AC7201">
            <w:pPr>
              <w:spacing w:before="0" w:after="0" w:line="240" w:lineRule="auto"/>
              <w:ind w:left="0"/>
              <w:rPr>
                <w:rFonts w:ascii="Calibri" w:hAnsi="Calibri" w:cs="Times New Roman"/>
                <w:color w:val="auto"/>
                <w:sz w:val="22"/>
                <w:szCs w:val="22"/>
                <w:lang w:val="en-US"/>
              </w:rPr>
            </w:pPr>
            <w:r w:rsidRPr="00CF3156">
              <w:rPr>
                <w:rFonts w:ascii="Calibri" w:hAnsi="Calibri" w:cs="Times New Roman"/>
                <w:color w:val="auto"/>
                <w:sz w:val="22"/>
                <w:szCs w:val="22"/>
                <w:lang w:val="en-US"/>
              </w:rPr>
              <w:t>1,715.10</w:t>
            </w:r>
          </w:p>
        </w:tc>
        <w:tc>
          <w:tcPr>
            <w:tcW w:w="1852" w:type="dxa"/>
          </w:tcPr>
          <w:p w:rsidR="004B6C44" w:rsidRPr="00CF3156" w:rsidRDefault="004B6C44" w:rsidP="00AC7201">
            <w:pPr>
              <w:spacing w:before="0" w:after="0" w:line="240" w:lineRule="auto"/>
              <w:ind w:left="0"/>
              <w:rPr>
                <w:rFonts w:ascii="Calibri" w:hAnsi="Calibri" w:cs="Times New Roman"/>
                <w:color w:val="auto"/>
                <w:sz w:val="22"/>
                <w:szCs w:val="22"/>
                <w:lang w:val="en-US"/>
              </w:rPr>
            </w:pPr>
          </w:p>
        </w:tc>
      </w:tr>
      <w:tr w:rsidR="004B6C44" w:rsidRPr="00A40EA3" w:rsidTr="00AC7201">
        <w:tc>
          <w:tcPr>
            <w:tcW w:w="1263" w:type="dxa"/>
          </w:tcPr>
          <w:p w:rsidR="004B6C44" w:rsidRPr="00CF3156" w:rsidRDefault="004B6C44" w:rsidP="00AC7201">
            <w:pPr>
              <w:spacing w:before="0" w:after="0" w:line="240" w:lineRule="auto"/>
              <w:ind w:left="0"/>
              <w:rPr>
                <w:rFonts w:ascii="Calibri" w:hAnsi="Calibri" w:cs="Times New Roman"/>
                <w:color w:val="auto"/>
                <w:sz w:val="22"/>
                <w:szCs w:val="22"/>
                <w:lang w:val="en-US"/>
              </w:rPr>
            </w:pPr>
          </w:p>
        </w:tc>
        <w:tc>
          <w:tcPr>
            <w:tcW w:w="1827" w:type="dxa"/>
          </w:tcPr>
          <w:p w:rsidR="004B6C44" w:rsidRPr="00CF3156" w:rsidRDefault="004B6C44" w:rsidP="00AC7201">
            <w:pPr>
              <w:spacing w:before="0" w:after="0" w:line="240" w:lineRule="auto"/>
              <w:ind w:left="0"/>
              <w:rPr>
                <w:rFonts w:ascii="Calibri" w:hAnsi="Calibri" w:cs="Times New Roman"/>
                <w:color w:val="auto"/>
                <w:sz w:val="22"/>
                <w:szCs w:val="22"/>
                <w:lang w:val="en-US"/>
              </w:rPr>
            </w:pPr>
          </w:p>
        </w:tc>
        <w:tc>
          <w:tcPr>
            <w:tcW w:w="1571" w:type="dxa"/>
          </w:tcPr>
          <w:p w:rsidR="004B6C44" w:rsidRPr="00CF3156" w:rsidRDefault="004B6C44" w:rsidP="00AC7201">
            <w:pPr>
              <w:spacing w:before="0" w:after="0" w:line="240" w:lineRule="auto"/>
              <w:ind w:left="0"/>
              <w:rPr>
                <w:rFonts w:ascii="Calibri" w:hAnsi="Calibri" w:cs="Times New Roman"/>
                <w:color w:val="auto"/>
                <w:sz w:val="22"/>
                <w:szCs w:val="22"/>
                <w:lang w:val="en-US"/>
              </w:rPr>
            </w:pPr>
          </w:p>
        </w:tc>
        <w:tc>
          <w:tcPr>
            <w:tcW w:w="1587" w:type="dxa"/>
          </w:tcPr>
          <w:p w:rsidR="004B6C44" w:rsidRPr="00CF3156" w:rsidRDefault="004B6C44" w:rsidP="00AC7201">
            <w:pPr>
              <w:spacing w:before="0" w:after="0" w:line="240" w:lineRule="auto"/>
              <w:ind w:left="0"/>
              <w:rPr>
                <w:rFonts w:ascii="Calibri" w:hAnsi="Calibri" w:cs="Times New Roman"/>
                <w:color w:val="auto"/>
                <w:sz w:val="22"/>
                <w:szCs w:val="22"/>
                <w:lang w:val="en-US"/>
              </w:rPr>
            </w:pPr>
            <w:r w:rsidRPr="00CF3156">
              <w:rPr>
                <w:rFonts w:ascii="Calibri" w:hAnsi="Calibri" w:cs="Times New Roman"/>
                <w:color w:val="auto"/>
                <w:sz w:val="22"/>
                <w:szCs w:val="22"/>
                <w:lang w:val="en-US"/>
              </w:rPr>
              <w:t>Shredder</w:t>
            </w:r>
          </w:p>
        </w:tc>
        <w:tc>
          <w:tcPr>
            <w:tcW w:w="1908" w:type="dxa"/>
          </w:tcPr>
          <w:p w:rsidR="004B6C44" w:rsidRPr="00CF3156" w:rsidRDefault="004B6C44" w:rsidP="00AC7201">
            <w:pPr>
              <w:spacing w:before="0" w:after="0" w:line="240" w:lineRule="auto"/>
              <w:ind w:left="0"/>
              <w:rPr>
                <w:rFonts w:ascii="Calibri" w:hAnsi="Calibri" w:cs="Times New Roman"/>
                <w:color w:val="auto"/>
                <w:sz w:val="22"/>
                <w:szCs w:val="22"/>
                <w:lang w:val="en-US"/>
              </w:rPr>
            </w:pPr>
            <w:r w:rsidRPr="00CF3156">
              <w:rPr>
                <w:rFonts w:ascii="Calibri" w:hAnsi="Calibri" w:cs="Times New Roman"/>
                <w:color w:val="auto"/>
                <w:sz w:val="22"/>
                <w:szCs w:val="22"/>
                <w:lang w:val="en-US"/>
              </w:rPr>
              <w:t>3,502.88</w:t>
            </w:r>
          </w:p>
        </w:tc>
        <w:tc>
          <w:tcPr>
            <w:tcW w:w="1852" w:type="dxa"/>
          </w:tcPr>
          <w:p w:rsidR="004B6C44" w:rsidRPr="00CF3156" w:rsidRDefault="004B6C44" w:rsidP="00AC7201">
            <w:pPr>
              <w:spacing w:before="0" w:after="0" w:line="240" w:lineRule="auto"/>
              <w:ind w:left="0"/>
              <w:rPr>
                <w:rFonts w:ascii="Calibri" w:hAnsi="Calibri" w:cs="Times New Roman"/>
                <w:color w:val="auto"/>
                <w:sz w:val="22"/>
                <w:szCs w:val="22"/>
                <w:lang w:val="en-US"/>
              </w:rPr>
            </w:pPr>
            <w:r w:rsidRPr="00CF3156">
              <w:rPr>
                <w:rFonts w:ascii="Calibri" w:hAnsi="Calibri" w:cs="Times New Roman"/>
                <w:color w:val="auto"/>
                <w:sz w:val="22"/>
                <w:szCs w:val="22"/>
                <w:lang w:val="en-US"/>
              </w:rPr>
              <w:t>R&amp;D</w:t>
            </w:r>
          </w:p>
        </w:tc>
      </w:tr>
      <w:tr w:rsidR="004B6C44" w:rsidRPr="00A40EA3" w:rsidTr="00AC7201">
        <w:tc>
          <w:tcPr>
            <w:tcW w:w="1263" w:type="dxa"/>
          </w:tcPr>
          <w:p w:rsidR="004B6C44" w:rsidRPr="00CF3156" w:rsidRDefault="004B6C44" w:rsidP="00AC7201">
            <w:pPr>
              <w:spacing w:before="0" w:after="0" w:line="240" w:lineRule="auto"/>
              <w:ind w:left="0"/>
              <w:rPr>
                <w:rFonts w:ascii="Calibri" w:hAnsi="Calibri" w:cs="Times New Roman"/>
                <w:color w:val="auto"/>
                <w:sz w:val="22"/>
                <w:szCs w:val="22"/>
                <w:lang w:val="en-US"/>
              </w:rPr>
            </w:pPr>
          </w:p>
        </w:tc>
        <w:tc>
          <w:tcPr>
            <w:tcW w:w="1827" w:type="dxa"/>
          </w:tcPr>
          <w:p w:rsidR="004B6C44" w:rsidRPr="00CF3156" w:rsidRDefault="004B6C44" w:rsidP="00AC7201">
            <w:pPr>
              <w:spacing w:before="0" w:after="0" w:line="240" w:lineRule="auto"/>
              <w:ind w:left="0"/>
              <w:rPr>
                <w:rFonts w:ascii="Calibri" w:hAnsi="Calibri" w:cs="Times New Roman"/>
                <w:color w:val="auto"/>
                <w:sz w:val="22"/>
                <w:szCs w:val="22"/>
                <w:lang w:val="en-US"/>
              </w:rPr>
            </w:pPr>
          </w:p>
        </w:tc>
        <w:tc>
          <w:tcPr>
            <w:tcW w:w="1571" w:type="dxa"/>
          </w:tcPr>
          <w:p w:rsidR="004B6C44" w:rsidRPr="00CF3156" w:rsidRDefault="004B6C44" w:rsidP="00AC7201">
            <w:pPr>
              <w:spacing w:before="0" w:after="0" w:line="240" w:lineRule="auto"/>
              <w:ind w:left="0"/>
              <w:rPr>
                <w:rFonts w:ascii="Calibri" w:hAnsi="Calibri" w:cs="Times New Roman"/>
                <w:color w:val="auto"/>
                <w:sz w:val="22"/>
                <w:szCs w:val="22"/>
                <w:lang w:val="en-US"/>
              </w:rPr>
            </w:pPr>
          </w:p>
        </w:tc>
        <w:tc>
          <w:tcPr>
            <w:tcW w:w="1587" w:type="dxa"/>
          </w:tcPr>
          <w:p w:rsidR="004B6C44" w:rsidRPr="00CF3156" w:rsidRDefault="004B6C44" w:rsidP="00AC7201">
            <w:pPr>
              <w:spacing w:before="0" w:after="0" w:line="240" w:lineRule="auto"/>
              <w:ind w:left="0"/>
              <w:rPr>
                <w:rFonts w:ascii="Calibri" w:hAnsi="Calibri" w:cs="Times New Roman"/>
                <w:color w:val="auto"/>
                <w:sz w:val="22"/>
                <w:szCs w:val="22"/>
                <w:lang w:val="en-US"/>
              </w:rPr>
            </w:pPr>
            <w:r w:rsidRPr="00CF3156">
              <w:rPr>
                <w:rFonts w:ascii="Calibri" w:hAnsi="Calibri" w:cs="Times New Roman"/>
                <w:color w:val="auto"/>
                <w:sz w:val="22"/>
                <w:szCs w:val="22"/>
                <w:lang w:val="en-US"/>
              </w:rPr>
              <w:t xml:space="preserve">Outboard Motor </w:t>
            </w:r>
          </w:p>
        </w:tc>
        <w:tc>
          <w:tcPr>
            <w:tcW w:w="1908" w:type="dxa"/>
          </w:tcPr>
          <w:p w:rsidR="004B6C44" w:rsidRPr="00CF3156" w:rsidRDefault="004B6C44" w:rsidP="00AC7201">
            <w:pPr>
              <w:spacing w:before="0" w:after="0" w:line="240" w:lineRule="auto"/>
              <w:ind w:left="0"/>
              <w:rPr>
                <w:rFonts w:ascii="Calibri" w:hAnsi="Calibri" w:cs="Times New Roman"/>
                <w:color w:val="auto"/>
                <w:sz w:val="22"/>
                <w:szCs w:val="22"/>
                <w:lang w:val="en-US"/>
              </w:rPr>
            </w:pPr>
            <w:r w:rsidRPr="00CF3156">
              <w:rPr>
                <w:rFonts w:ascii="Calibri" w:hAnsi="Calibri" w:cs="Times New Roman"/>
                <w:color w:val="auto"/>
                <w:sz w:val="22"/>
                <w:szCs w:val="22"/>
                <w:lang w:val="en-US"/>
              </w:rPr>
              <w:t>24,500.00</w:t>
            </w:r>
          </w:p>
        </w:tc>
        <w:tc>
          <w:tcPr>
            <w:tcW w:w="1852" w:type="dxa"/>
          </w:tcPr>
          <w:p w:rsidR="004B6C44" w:rsidRPr="00CF3156" w:rsidRDefault="004B6C44" w:rsidP="00AC7201">
            <w:pPr>
              <w:spacing w:before="0" w:after="0" w:line="240" w:lineRule="auto"/>
              <w:ind w:left="0"/>
              <w:rPr>
                <w:rFonts w:ascii="Calibri" w:hAnsi="Calibri" w:cs="Times New Roman"/>
                <w:color w:val="auto"/>
                <w:sz w:val="22"/>
                <w:szCs w:val="22"/>
                <w:lang w:val="en-US"/>
              </w:rPr>
            </w:pPr>
            <w:r w:rsidRPr="00CF3156">
              <w:rPr>
                <w:rFonts w:ascii="Calibri" w:hAnsi="Calibri" w:cs="Times New Roman"/>
                <w:color w:val="auto"/>
                <w:sz w:val="22"/>
                <w:szCs w:val="22"/>
                <w:lang w:val="en-US"/>
              </w:rPr>
              <w:t>EPA</w:t>
            </w:r>
          </w:p>
        </w:tc>
      </w:tr>
      <w:tr w:rsidR="004B6C44" w:rsidRPr="00A40EA3" w:rsidTr="00AC7201">
        <w:tc>
          <w:tcPr>
            <w:tcW w:w="1263" w:type="dxa"/>
          </w:tcPr>
          <w:p w:rsidR="004B6C44" w:rsidRPr="00CF3156" w:rsidRDefault="004B6C44" w:rsidP="00AC7201">
            <w:pPr>
              <w:spacing w:before="0" w:after="0" w:line="240" w:lineRule="auto"/>
              <w:ind w:left="0"/>
              <w:rPr>
                <w:rFonts w:ascii="Calibri" w:hAnsi="Calibri" w:cs="Times New Roman"/>
                <w:color w:val="auto"/>
                <w:sz w:val="22"/>
                <w:szCs w:val="22"/>
                <w:lang w:val="en-US"/>
              </w:rPr>
            </w:pPr>
          </w:p>
        </w:tc>
        <w:tc>
          <w:tcPr>
            <w:tcW w:w="1827" w:type="dxa"/>
          </w:tcPr>
          <w:p w:rsidR="004B6C44" w:rsidRPr="00CF3156" w:rsidRDefault="004B6C44" w:rsidP="00AC7201">
            <w:pPr>
              <w:spacing w:before="0" w:after="0" w:line="240" w:lineRule="auto"/>
              <w:ind w:left="0"/>
              <w:rPr>
                <w:rFonts w:ascii="Calibri" w:hAnsi="Calibri" w:cs="Times New Roman"/>
                <w:color w:val="auto"/>
                <w:sz w:val="22"/>
                <w:szCs w:val="22"/>
                <w:lang w:val="en-US"/>
              </w:rPr>
            </w:pPr>
            <w:r w:rsidRPr="00CF3156">
              <w:rPr>
                <w:rFonts w:ascii="Calibri" w:hAnsi="Calibri" w:cs="Times New Roman"/>
                <w:color w:val="auto"/>
                <w:sz w:val="22"/>
                <w:szCs w:val="22"/>
                <w:lang w:val="en-US"/>
              </w:rPr>
              <w:t>Mobile Team</w:t>
            </w:r>
          </w:p>
        </w:tc>
        <w:tc>
          <w:tcPr>
            <w:tcW w:w="1571" w:type="dxa"/>
          </w:tcPr>
          <w:p w:rsidR="004B6C44" w:rsidRPr="00CF3156" w:rsidRDefault="004B6C44" w:rsidP="00AC7201">
            <w:pPr>
              <w:spacing w:before="0" w:after="0" w:line="240" w:lineRule="auto"/>
              <w:ind w:left="0"/>
              <w:rPr>
                <w:rFonts w:ascii="Calibri" w:hAnsi="Calibri" w:cs="Times New Roman"/>
                <w:color w:val="auto"/>
                <w:sz w:val="22"/>
                <w:szCs w:val="22"/>
                <w:lang w:val="en-US"/>
              </w:rPr>
            </w:pPr>
          </w:p>
        </w:tc>
        <w:tc>
          <w:tcPr>
            <w:tcW w:w="1587" w:type="dxa"/>
          </w:tcPr>
          <w:p w:rsidR="004B6C44" w:rsidRPr="00CF3156" w:rsidRDefault="004B6C44" w:rsidP="00AC7201">
            <w:pPr>
              <w:spacing w:before="0" w:after="0" w:line="240" w:lineRule="auto"/>
              <w:ind w:left="0"/>
              <w:rPr>
                <w:rFonts w:ascii="Calibri" w:hAnsi="Calibri" w:cs="Times New Roman"/>
                <w:color w:val="auto"/>
                <w:sz w:val="22"/>
                <w:szCs w:val="22"/>
                <w:lang w:val="en-US"/>
              </w:rPr>
            </w:pPr>
            <w:r w:rsidRPr="00CF3156">
              <w:rPr>
                <w:rFonts w:ascii="Calibri" w:hAnsi="Calibri" w:cs="Times New Roman"/>
                <w:color w:val="auto"/>
                <w:sz w:val="22"/>
                <w:szCs w:val="22"/>
                <w:lang w:val="en-US"/>
              </w:rPr>
              <w:t>Boat charter</w:t>
            </w:r>
          </w:p>
        </w:tc>
        <w:tc>
          <w:tcPr>
            <w:tcW w:w="1908" w:type="dxa"/>
          </w:tcPr>
          <w:p w:rsidR="004B6C44" w:rsidRPr="00CF3156" w:rsidRDefault="004B6C44" w:rsidP="00AC7201">
            <w:pPr>
              <w:spacing w:before="0" w:after="0" w:line="240" w:lineRule="auto"/>
              <w:ind w:left="0"/>
              <w:rPr>
                <w:rFonts w:ascii="Calibri" w:hAnsi="Calibri" w:cs="Times New Roman"/>
                <w:color w:val="auto"/>
                <w:sz w:val="22"/>
                <w:szCs w:val="22"/>
                <w:lang w:val="en-US"/>
              </w:rPr>
            </w:pPr>
            <w:r w:rsidRPr="00CF3156">
              <w:rPr>
                <w:rFonts w:ascii="Calibri" w:hAnsi="Calibri" w:cs="Times New Roman"/>
                <w:color w:val="auto"/>
                <w:sz w:val="22"/>
                <w:szCs w:val="22"/>
                <w:lang w:val="en-US"/>
              </w:rPr>
              <w:t>23,800.00</w:t>
            </w:r>
          </w:p>
        </w:tc>
        <w:tc>
          <w:tcPr>
            <w:tcW w:w="1852" w:type="dxa"/>
          </w:tcPr>
          <w:p w:rsidR="004B6C44" w:rsidRPr="00CF3156" w:rsidRDefault="004B6C44" w:rsidP="00AC7201">
            <w:pPr>
              <w:spacing w:before="0" w:after="0" w:line="240" w:lineRule="auto"/>
              <w:ind w:left="0"/>
              <w:rPr>
                <w:rFonts w:ascii="Calibri" w:hAnsi="Calibri" w:cs="Times New Roman"/>
                <w:color w:val="auto"/>
                <w:sz w:val="22"/>
                <w:szCs w:val="22"/>
                <w:lang w:val="en-US"/>
              </w:rPr>
            </w:pPr>
          </w:p>
        </w:tc>
      </w:tr>
      <w:tr w:rsidR="004B6C44" w:rsidRPr="00A40EA3" w:rsidTr="00AC7201">
        <w:tc>
          <w:tcPr>
            <w:tcW w:w="1263" w:type="dxa"/>
          </w:tcPr>
          <w:p w:rsidR="004B6C44" w:rsidRPr="00CF3156" w:rsidRDefault="004B6C44" w:rsidP="00AC7201">
            <w:pPr>
              <w:spacing w:before="0" w:after="0" w:line="240" w:lineRule="auto"/>
              <w:ind w:left="0"/>
              <w:rPr>
                <w:rFonts w:ascii="Calibri" w:hAnsi="Calibri" w:cs="Times New Roman"/>
                <w:b/>
                <w:color w:val="auto"/>
                <w:sz w:val="22"/>
                <w:szCs w:val="22"/>
                <w:lang w:val="en-US"/>
              </w:rPr>
            </w:pPr>
            <w:r w:rsidRPr="00CF3156">
              <w:rPr>
                <w:rFonts w:ascii="Calibri" w:hAnsi="Calibri" w:cs="Times New Roman"/>
                <w:b/>
                <w:color w:val="auto"/>
                <w:sz w:val="22"/>
                <w:szCs w:val="22"/>
                <w:lang w:val="en-US"/>
              </w:rPr>
              <w:t>Total</w:t>
            </w:r>
          </w:p>
        </w:tc>
        <w:tc>
          <w:tcPr>
            <w:tcW w:w="1827" w:type="dxa"/>
          </w:tcPr>
          <w:p w:rsidR="004B6C44" w:rsidRPr="00CF3156" w:rsidRDefault="004B6C44" w:rsidP="00AC7201">
            <w:pPr>
              <w:spacing w:before="0" w:after="0" w:line="240" w:lineRule="auto"/>
              <w:ind w:left="0"/>
              <w:rPr>
                <w:rFonts w:ascii="Calibri" w:hAnsi="Calibri" w:cs="Times New Roman"/>
                <w:b/>
                <w:color w:val="auto"/>
                <w:sz w:val="22"/>
                <w:szCs w:val="22"/>
                <w:lang w:val="en-US"/>
              </w:rPr>
            </w:pPr>
          </w:p>
        </w:tc>
        <w:tc>
          <w:tcPr>
            <w:tcW w:w="1571" w:type="dxa"/>
          </w:tcPr>
          <w:p w:rsidR="004B6C44" w:rsidRPr="00CF3156" w:rsidRDefault="004B6C44" w:rsidP="00AC7201">
            <w:pPr>
              <w:spacing w:before="0" w:after="0" w:line="240" w:lineRule="auto"/>
              <w:ind w:left="0"/>
              <w:rPr>
                <w:rFonts w:ascii="Calibri" w:hAnsi="Calibri" w:cs="Times New Roman"/>
                <w:b/>
                <w:color w:val="auto"/>
                <w:sz w:val="22"/>
                <w:szCs w:val="22"/>
                <w:lang w:val="en-US"/>
              </w:rPr>
            </w:pPr>
          </w:p>
        </w:tc>
        <w:tc>
          <w:tcPr>
            <w:tcW w:w="1587" w:type="dxa"/>
          </w:tcPr>
          <w:p w:rsidR="004B6C44" w:rsidRPr="00CF3156" w:rsidRDefault="004B6C44" w:rsidP="00AC7201">
            <w:pPr>
              <w:spacing w:before="0" w:after="0" w:line="240" w:lineRule="auto"/>
              <w:ind w:left="0"/>
              <w:rPr>
                <w:rFonts w:ascii="Calibri" w:hAnsi="Calibri" w:cs="Times New Roman"/>
                <w:b/>
                <w:color w:val="auto"/>
                <w:sz w:val="22"/>
                <w:szCs w:val="22"/>
                <w:lang w:val="en-US"/>
              </w:rPr>
            </w:pPr>
          </w:p>
        </w:tc>
        <w:tc>
          <w:tcPr>
            <w:tcW w:w="1908" w:type="dxa"/>
          </w:tcPr>
          <w:p w:rsidR="004B6C44" w:rsidRPr="00CF3156" w:rsidRDefault="004B6C44" w:rsidP="00AC7201">
            <w:pPr>
              <w:spacing w:before="0" w:after="0" w:line="240" w:lineRule="auto"/>
              <w:ind w:left="0"/>
              <w:rPr>
                <w:rFonts w:ascii="Calibri" w:hAnsi="Calibri" w:cs="Times New Roman"/>
                <w:b/>
                <w:color w:val="auto"/>
                <w:sz w:val="22"/>
                <w:szCs w:val="22"/>
                <w:lang w:val="en-US"/>
              </w:rPr>
            </w:pPr>
            <w:r w:rsidRPr="00CF3156">
              <w:rPr>
                <w:rFonts w:ascii="Calibri" w:hAnsi="Calibri" w:cs="Times New Roman"/>
                <w:b/>
                <w:color w:val="auto"/>
                <w:sz w:val="22"/>
                <w:szCs w:val="22"/>
                <w:lang w:val="en-US"/>
              </w:rPr>
              <w:t>69,734.38</w:t>
            </w:r>
          </w:p>
        </w:tc>
        <w:tc>
          <w:tcPr>
            <w:tcW w:w="1852" w:type="dxa"/>
          </w:tcPr>
          <w:p w:rsidR="004B6C44" w:rsidRPr="00CF3156" w:rsidRDefault="004B6C44" w:rsidP="00AC7201">
            <w:pPr>
              <w:spacing w:before="0" w:after="0" w:line="240" w:lineRule="auto"/>
              <w:ind w:left="0"/>
              <w:rPr>
                <w:rFonts w:ascii="Calibri" w:hAnsi="Calibri" w:cs="Times New Roman"/>
                <w:b/>
                <w:color w:val="auto"/>
                <w:sz w:val="22"/>
                <w:szCs w:val="22"/>
                <w:lang w:val="en-US"/>
              </w:rPr>
            </w:pPr>
          </w:p>
        </w:tc>
      </w:tr>
      <w:tr w:rsidR="004B6C44" w:rsidRPr="00A40EA3" w:rsidTr="00AC7201">
        <w:tc>
          <w:tcPr>
            <w:tcW w:w="1263" w:type="dxa"/>
          </w:tcPr>
          <w:p w:rsidR="004B6C44" w:rsidRPr="00CF3156" w:rsidRDefault="004B6C44" w:rsidP="00AC7201">
            <w:pPr>
              <w:spacing w:before="0" w:after="0" w:line="240" w:lineRule="auto"/>
              <w:ind w:left="0"/>
              <w:rPr>
                <w:rFonts w:ascii="Calibri" w:hAnsi="Calibri" w:cs="Times New Roman"/>
                <w:color w:val="auto"/>
                <w:sz w:val="22"/>
                <w:szCs w:val="22"/>
                <w:lang w:val="en-US"/>
              </w:rPr>
            </w:pPr>
            <w:r w:rsidRPr="00CF3156">
              <w:rPr>
                <w:rFonts w:ascii="Calibri" w:hAnsi="Calibri" w:cs="Times New Roman"/>
                <w:color w:val="auto"/>
                <w:sz w:val="22"/>
                <w:szCs w:val="22"/>
                <w:lang w:val="en-US"/>
              </w:rPr>
              <w:t>Sept.</w:t>
            </w:r>
          </w:p>
          <w:p w:rsidR="004B6C44" w:rsidRPr="00CF3156" w:rsidRDefault="004B6C44" w:rsidP="00AC7201">
            <w:pPr>
              <w:spacing w:before="0" w:after="0" w:line="240" w:lineRule="auto"/>
              <w:ind w:left="0"/>
              <w:rPr>
                <w:rFonts w:ascii="Calibri" w:hAnsi="Calibri" w:cs="Times New Roman"/>
                <w:b/>
                <w:color w:val="auto"/>
                <w:sz w:val="22"/>
                <w:szCs w:val="22"/>
                <w:lang w:val="en-US"/>
              </w:rPr>
            </w:pPr>
            <w:r w:rsidRPr="00CF3156">
              <w:rPr>
                <w:rFonts w:ascii="Calibri" w:hAnsi="Calibri" w:cs="Times New Roman"/>
                <w:color w:val="auto"/>
                <w:sz w:val="22"/>
                <w:szCs w:val="22"/>
                <w:lang w:val="en-US"/>
              </w:rPr>
              <w:t>5</w:t>
            </w:r>
            <w:r>
              <w:rPr>
                <w:rFonts w:ascii="Calibri" w:hAnsi="Calibri" w:cs="Times New Roman"/>
                <w:color w:val="auto"/>
                <w:sz w:val="22"/>
                <w:szCs w:val="22"/>
                <w:lang w:val="en-US"/>
              </w:rPr>
              <w:t>,</w:t>
            </w:r>
            <w:r w:rsidRPr="00CF3156">
              <w:rPr>
                <w:rFonts w:ascii="Calibri" w:hAnsi="Calibri" w:cs="Times New Roman"/>
                <w:color w:val="auto"/>
                <w:sz w:val="22"/>
                <w:szCs w:val="22"/>
                <w:lang w:val="en-US"/>
              </w:rPr>
              <w:t xml:space="preserve"> 2012</w:t>
            </w:r>
          </w:p>
        </w:tc>
        <w:tc>
          <w:tcPr>
            <w:tcW w:w="1827" w:type="dxa"/>
          </w:tcPr>
          <w:p w:rsidR="004B6C44" w:rsidRPr="00CF3156" w:rsidRDefault="004B6C44" w:rsidP="00AC7201">
            <w:pPr>
              <w:spacing w:before="0" w:after="0" w:line="240" w:lineRule="auto"/>
              <w:ind w:left="0"/>
              <w:rPr>
                <w:rFonts w:ascii="Calibri" w:hAnsi="Calibri" w:cs="Times New Roman"/>
                <w:color w:val="auto"/>
                <w:sz w:val="22"/>
                <w:szCs w:val="22"/>
                <w:lang w:val="en-US"/>
              </w:rPr>
            </w:pPr>
            <w:r w:rsidRPr="00CF3156">
              <w:rPr>
                <w:rFonts w:ascii="Calibri" w:hAnsi="Calibri" w:cs="Times New Roman"/>
                <w:color w:val="auto"/>
                <w:sz w:val="22"/>
                <w:szCs w:val="22"/>
                <w:lang w:val="en-US"/>
              </w:rPr>
              <w:t>2.3 Nurseries</w:t>
            </w:r>
          </w:p>
        </w:tc>
        <w:tc>
          <w:tcPr>
            <w:tcW w:w="1571" w:type="dxa"/>
          </w:tcPr>
          <w:p w:rsidR="004B6C44" w:rsidRPr="00CF3156" w:rsidRDefault="004B6C44" w:rsidP="00AC7201">
            <w:pPr>
              <w:spacing w:before="0" w:after="0" w:line="240" w:lineRule="auto"/>
              <w:ind w:left="0"/>
              <w:rPr>
                <w:rFonts w:ascii="Calibri" w:hAnsi="Calibri" w:cs="Times New Roman"/>
                <w:color w:val="auto"/>
                <w:sz w:val="22"/>
                <w:szCs w:val="22"/>
                <w:lang w:val="en-US"/>
              </w:rPr>
            </w:pPr>
            <w:r w:rsidRPr="00CF3156">
              <w:rPr>
                <w:rFonts w:ascii="Calibri" w:hAnsi="Calibri" w:cs="Times New Roman"/>
                <w:color w:val="auto"/>
                <w:sz w:val="22"/>
                <w:szCs w:val="22"/>
                <w:lang w:val="en-US"/>
              </w:rPr>
              <w:t>R&amp;D</w:t>
            </w:r>
          </w:p>
        </w:tc>
        <w:tc>
          <w:tcPr>
            <w:tcW w:w="1587" w:type="dxa"/>
          </w:tcPr>
          <w:p w:rsidR="004B6C44" w:rsidRPr="00CF3156" w:rsidRDefault="004B6C44" w:rsidP="00AC7201">
            <w:pPr>
              <w:spacing w:before="0" w:after="0" w:line="240" w:lineRule="auto"/>
              <w:ind w:left="0"/>
              <w:rPr>
                <w:rFonts w:ascii="Calibri" w:hAnsi="Calibri" w:cs="Times New Roman"/>
                <w:color w:val="auto"/>
                <w:sz w:val="22"/>
                <w:szCs w:val="22"/>
                <w:lang w:val="en-US"/>
              </w:rPr>
            </w:pPr>
            <w:r w:rsidRPr="00CF3156">
              <w:rPr>
                <w:rFonts w:ascii="Calibri" w:hAnsi="Calibri" w:cs="Times New Roman"/>
                <w:color w:val="auto"/>
                <w:sz w:val="22"/>
                <w:szCs w:val="22"/>
                <w:lang w:val="en-US"/>
              </w:rPr>
              <w:t>Material equipment for nurseries</w:t>
            </w:r>
          </w:p>
        </w:tc>
        <w:tc>
          <w:tcPr>
            <w:tcW w:w="1908" w:type="dxa"/>
          </w:tcPr>
          <w:p w:rsidR="004B6C44" w:rsidRPr="00CF3156" w:rsidRDefault="004B6C44" w:rsidP="00AC7201">
            <w:pPr>
              <w:spacing w:before="0" w:after="0" w:line="240" w:lineRule="auto"/>
              <w:ind w:left="0"/>
              <w:rPr>
                <w:rFonts w:ascii="Calibri" w:hAnsi="Calibri" w:cs="Times New Roman"/>
                <w:color w:val="auto"/>
                <w:sz w:val="22"/>
                <w:szCs w:val="22"/>
                <w:lang w:val="en-US"/>
              </w:rPr>
            </w:pPr>
            <w:r w:rsidRPr="00CF3156">
              <w:rPr>
                <w:rFonts w:ascii="Calibri" w:hAnsi="Calibri" w:cs="Times New Roman"/>
                <w:color w:val="auto"/>
                <w:sz w:val="22"/>
                <w:szCs w:val="22"/>
                <w:lang w:val="en-US"/>
              </w:rPr>
              <w:t>50,000.00</w:t>
            </w:r>
          </w:p>
        </w:tc>
        <w:tc>
          <w:tcPr>
            <w:tcW w:w="1852" w:type="dxa"/>
          </w:tcPr>
          <w:p w:rsidR="004B6C44" w:rsidRPr="00CF3156" w:rsidRDefault="004B6C44" w:rsidP="00AC7201">
            <w:pPr>
              <w:spacing w:before="0" w:after="0" w:line="240" w:lineRule="auto"/>
              <w:ind w:left="0"/>
              <w:rPr>
                <w:rFonts w:ascii="Calibri" w:hAnsi="Calibri" w:cs="Times New Roman"/>
                <w:color w:val="auto"/>
                <w:sz w:val="22"/>
                <w:szCs w:val="22"/>
                <w:lang w:val="en-US"/>
              </w:rPr>
            </w:pPr>
            <w:r w:rsidRPr="00CF3156">
              <w:rPr>
                <w:rFonts w:ascii="Calibri" w:hAnsi="Calibri" w:cs="Times New Roman"/>
                <w:color w:val="auto"/>
                <w:sz w:val="22"/>
                <w:szCs w:val="22"/>
                <w:lang w:val="en-US"/>
              </w:rPr>
              <w:t>In Ebeye and Mejit</w:t>
            </w:r>
          </w:p>
        </w:tc>
      </w:tr>
      <w:tr w:rsidR="004B6C44" w:rsidRPr="00A40EA3" w:rsidTr="00AC7201">
        <w:tc>
          <w:tcPr>
            <w:tcW w:w="1263" w:type="dxa"/>
          </w:tcPr>
          <w:p w:rsidR="004B6C44" w:rsidRPr="00CF3156" w:rsidRDefault="004B6C44" w:rsidP="00AC7201">
            <w:pPr>
              <w:spacing w:before="0" w:after="0" w:line="240" w:lineRule="auto"/>
              <w:ind w:left="0"/>
              <w:rPr>
                <w:rFonts w:ascii="Calibri" w:hAnsi="Calibri" w:cs="Times New Roman"/>
                <w:color w:val="auto"/>
                <w:sz w:val="22"/>
                <w:szCs w:val="22"/>
                <w:lang w:val="en-US"/>
              </w:rPr>
            </w:pPr>
          </w:p>
        </w:tc>
        <w:tc>
          <w:tcPr>
            <w:tcW w:w="1827" w:type="dxa"/>
          </w:tcPr>
          <w:p w:rsidR="004B6C44" w:rsidRPr="00CF3156" w:rsidRDefault="004B6C44" w:rsidP="00AC7201">
            <w:pPr>
              <w:spacing w:before="0" w:after="0" w:line="240" w:lineRule="auto"/>
              <w:ind w:left="0"/>
              <w:rPr>
                <w:rFonts w:ascii="Calibri" w:hAnsi="Calibri" w:cs="Times New Roman"/>
                <w:color w:val="auto"/>
                <w:sz w:val="22"/>
                <w:szCs w:val="22"/>
                <w:lang w:val="en-US"/>
              </w:rPr>
            </w:pPr>
            <w:r w:rsidRPr="00CF3156">
              <w:rPr>
                <w:rFonts w:ascii="Calibri" w:hAnsi="Calibri" w:cs="Times New Roman"/>
                <w:color w:val="auto"/>
                <w:sz w:val="22"/>
                <w:szCs w:val="22"/>
                <w:lang w:val="en-US"/>
              </w:rPr>
              <w:t>2.6 Water tanks</w:t>
            </w:r>
          </w:p>
        </w:tc>
        <w:tc>
          <w:tcPr>
            <w:tcW w:w="1571" w:type="dxa"/>
          </w:tcPr>
          <w:p w:rsidR="004B6C44" w:rsidRPr="00CF3156" w:rsidRDefault="004B6C44" w:rsidP="00AC7201">
            <w:pPr>
              <w:spacing w:before="0" w:after="0" w:line="240" w:lineRule="auto"/>
              <w:ind w:left="0"/>
              <w:rPr>
                <w:rFonts w:ascii="Calibri" w:hAnsi="Calibri" w:cs="Times New Roman"/>
                <w:color w:val="auto"/>
                <w:sz w:val="22"/>
                <w:szCs w:val="22"/>
                <w:lang w:val="en-US"/>
              </w:rPr>
            </w:pPr>
            <w:r w:rsidRPr="00CF3156">
              <w:rPr>
                <w:rFonts w:ascii="Calibri" w:hAnsi="Calibri" w:cs="Times New Roman"/>
                <w:color w:val="auto"/>
                <w:sz w:val="22"/>
                <w:szCs w:val="22"/>
                <w:lang w:val="en-US"/>
              </w:rPr>
              <w:t>OEPPC</w:t>
            </w:r>
          </w:p>
        </w:tc>
        <w:tc>
          <w:tcPr>
            <w:tcW w:w="1587" w:type="dxa"/>
          </w:tcPr>
          <w:p w:rsidR="004B6C44" w:rsidRPr="00CF3156" w:rsidRDefault="004B6C44" w:rsidP="00AC7201">
            <w:pPr>
              <w:spacing w:before="0" w:after="0" w:line="240" w:lineRule="auto"/>
              <w:ind w:left="0"/>
              <w:rPr>
                <w:rFonts w:ascii="Calibri" w:hAnsi="Calibri" w:cs="Times New Roman"/>
                <w:color w:val="auto"/>
                <w:sz w:val="22"/>
                <w:szCs w:val="22"/>
                <w:lang w:val="en-US"/>
              </w:rPr>
            </w:pPr>
            <w:r w:rsidRPr="00CF3156">
              <w:rPr>
                <w:rFonts w:ascii="Calibri" w:hAnsi="Calibri" w:cs="Times New Roman"/>
                <w:color w:val="auto"/>
                <w:sz w:val="22"/>
                <w:szCs w:val="22"/>
                <w:lang w:val="en-US"/>
              </w:rPr>
              <w:t xml:space="preserve">Water tanks </w:t>
            </w:r>
          </w:p>
        </w:tc>
        <w:tc>
          <w:tcPr>
            <w:tcW w:w="1908" w:type="dxa"/>
          </w:tcPr>
          <w:p w:rsidR="004B6C44" w:rsidRPr="00CF3156" w:rsidRDefault="004B6C44" w:rsidP="00AC7201">
            <w:pPr>
              <w:spacing w:before="0" w:after="0" w:line="240" w:lineRule="auto"/>
              <w:ind w:left="0"/>
              <w:rPr>
                <w:rFonts w:ascii="Calibri" w:hAnsi="Calibri" w:cs="Times New Roman"/>
                <w:color w:val="auto"/>
                <w:sz w:val="22"/>
                <w:szCs w:val="22"/>
                <w:lang w:val="en-US"/>
              </w:rPr>
            </w:pPr>
            <w:r w:rsidRPr="00CF3156">
              <w:rPr>
                <w:rFonts w:ascii="Calibri" w:hAnsi="Calibri" w:cs="Times New Roman"/>
                <w:color w:val="auto"/>
                <w:sz w:val="22"/>
                <w:szCs w:val="22"/>
                <w:lang w:val="en-US"/>
              </w:rPr>
              <w:t>50,000.00</w:t>
            </w:r>
          </w:p>
        </w:tc>
        <w:tc>
          <w:tcPr>
            <w:tcW w:w="1852" w:type="dxa"/>
          </w:tcPr>
          <w:p w:rsidR="004B6C44" w:rsidRPr="00CF3156" w:rsidRDefault="004B6C44" w:rsidP="00AC7201">
            <w:pPr>
              <w:spacing w:before="0" w:after="0" w:line="240" w:lineRule="auto"/>
              <w:ind w:left="0"/>
              <w:rPr>
                <w:rFonts w:ascii="Calibri" w:hAnsi="Calibri" w:cs="Times New Roman"/>
                <w:color w:val="auto"/>
                <w:sz w:val="22"/>
                <w:szCs w:val="22"/>
                <w:lang w:val="en-US"/>
              </w:rPr>
            </w:pPr>
            <w:r w:rsidRPr="00CF3156">
              <w:rPr>
                <w:rFonts w:ascii="Calibri" w:hAnsi="Calibri" w:cs="Times New Roman"/>
                <w:color w:val="auto"/>
                <w:sz w:val="22"/>
                <w:szCs w:val="22"/>
                <w:lang w:val="en-US"/>
              </w:rPr>
              <w:t>Laura area</w:t>
            </w:r>
          </w:p>
        </w:tc>
      </w:tr>
      <w:tr w:rsidR="004B6C44" w:rsidRPr="00A40EA3" w:rsidTr="00AC7201">
        <w:tc>
          <w:tcPr>
            <w:tcW w:w="1263" w:type="dxa"/>
          </w:tcPr>
          <w:p w:rsidR="004B6C44" w:rsidRPr="00CF3156" w:rsidRDefault="004B6C44" w:rsidP="00AC7201">
            <w:pPr>
              <w:spacing w:before="0" w:after="0" w:line="240" w:lineRule="auto"/>
              <w:ind w:left="0"/>
              <w:rPr>
                <w:rFonts w:ascii="Calibri" w:hAnsi="Calibri" w:cs="Times New Roman"/>
                <w:color w:val="auto"/>
                <w:sz w:val="22"/>
                <w:szCs w:val="22"/>
                <w:lang w:val="en-US"/>
              </w:rPr>
            </w:pPr>
          </w:p>
        </w:tc>
        <w:tc>
          <w:tcPr>
            <w:tcW w:w="1827" w:type="dxa"/>
          </w:tcPr>
          <w:p w:rsidR="004B6C44" w:rsidRPr="00CF3156" w:rsidRDefault="004B6C44" w:rsidP="00AC7201">
            <w:pPr>
              <w:spacing w:before="0" w:after="0" w:line="240" w:lineRule="auto"/>
              <w:ind w:left="0"/>
              <w:rPr>
                <w:rFonts w:ascii="Calibri" w:hAnsi="Calibri" w:cs="Times New Roman"/>
                <w:color w:val="auto"/>
                <w:sz w:val="22"/>
                <w:szCs w:val="22"/>
                <w:lang w:val="en-US"/>
              </w:rPr>
            </w:pPr>
          </w:p>
        </w:tc>
        <w:tc>
          <w:tcPr>
            <w:tcW w:w="1571" w:type="dxa"/>
          </w:tcPr>
          <w:p w:rsidR="004B6C44" w:rsidRPr="00CF3156" w:rsidRDefault="004B6C44" w:rsidP="00AC7201">
            <w:pPr>
              <w:spacing w:before="0" w:after="0" w:line="240" w:lineRule="auto"/>
              <w:ind w:left="0"/>
              <w:rPr>
                <w:rFonts w:ascii="Calibri" w:hAnsi="Calibri" w:cs="Times New Roman"/>
                <w:color w:val="auto"/>
                <w:sz w:val="22"/>
                <w:szCs w:val="22"/>
                <w:lang w:val="en-US"/>
              </w:rPr>
            </w:pPr>
          </w:p>
        </w:tc>
        <w:tc>
          <w:tcPr>
            <w:tcW w:w="1587" w:type="dxa"/>
          </w:tcPr>
          <w:p w:rsidR="004B6C44" w:rsidRPr="00CF3156" w:rsidRDefault="004B6C44" w:rsidP="00AC7201">
            <w:pPr>
              <w:spacing w:before="0" w:after="0" w:line="240" w:lineRule="auto"/>
              <w:ind w:left="0"/>
              <w:rPr>
                <w:rFonts w:ascii="Calibri" w:hAnsi="Calibri" w:cs="Times New Roman"/>
                <w:color w:val="auto"/>
                <w:sz w:val="22"/>
                <w:szCs w:val="22"/>
                <w:lang w:val="en-US"/>
              </w:rPr>
            </w:pPr>
          </w:p>
        </w:tc>
        <w:tc>
          <w:tcPr>
            <w:tcW w:w="1908" w:type="dxa"/>
          </w:tcPr>
          <w:p w:rsidR="004B6C44" w:rsidRPr="00CF3156" w:rsidRDefault="004B6C44" w:rsidP="00AC7201">
            <w:pPr>
              <w:spacing w:before="0" w:after="0" w:line="240" w:lineRule="auto"/>
              <w:ind w:left="0"/>
              <w:rPr>
                <w:rFonts w:ascii="Calibri" w:hAnsi="Calibri" w:cs="Times New Roman"/>
                <w:color w:val="auto"/>
                <w:sz w:val="22"/>
                <w:szCs w:val="22"/>
                <w:lang w:val="en-US"/>
              </w:rPr>
            </w:pPr>
          </w:p>
        </w:tc>
        <w:tc>
          <w:tcPr>
            <w:tcW w:w="1852" w:type="dxa"/>
          </w:tcPr>
          <w:p w:rsidR="004B6C44" w:rsidRPr="00CF3156" w:rsidRDefault="004B6C44" w:rsidP="00AC7201">
            <w:pPr>
              <w:spacing w:before="0" w:after="0" w:line="240" w:lineRule="auto"/>
              <w:ind w:left="0"/>
              <w:rPr>
                <w:rFonts w:ascii="Calibri" w:hAnsi="Calibri" w:cs="Times New Roman"/>
                <w:color w:val="auto"/>
                <w:sz w:val="22"/>
                <w:szCs w:val="22"/>
                <w:lang w:val="en-US"/>
              </w:rPr>
            </w:pPr>
          </w:p>
        </w:tc>
      </w:tr>
      <w:tr w:rsidR="004B6C44" w:rsidRPr="00A40EA3" w:rsidTr="00AC7201">
        <w:tc>
          <w:tcPr>
            <w:tcW w:w="1263" w:type="dxa"/>
          </w:tcPr>
          <w:p w:rsidR="004B6C44" w:rsidRPr="00CF3156" w:rsidRDefault="004B6C44" w:rsidP="00AC7201">
            <w:pPr>
              <w:spacing w:before="0" w:after="0" w:line="240" w:lineRule="auto"/>
              <w:ind w:left="0"/>
              <w:rPr>
                <w:rFonts w:ascii="Calibri" w:hAnsi="Calibri" w:cs="Times New Roman"/>
                <w:color w:val="auto"/>
                <w:sz w:val="22"/>
                <w:szCs w:val="22"/>
                <w:lang w:val="en-US"/>
              </w:rPr>
            </w:pPr>
          </w:p>
        </w:tc>
        <w:tc>
          <w:tcPr>
            <w:tcW w:w="1827" w:type="dxa"/>
          </w:tcPr>
          <w:p w:rsidR="004B6C44" w:rsidRPr="00CF3156" w:rsidRDefault="004B6C44" w:rsidP="00AC7201">
            <w:pPr>
              <w:spacing w:before="0" w:after="0" w:line="240" w:lineRule="auto"/>
              <w:ind w:left="0"/>
              <w:rPr>
                <w:rFonts w:ascii="Calibri" w:hAnsi="Calibri" w:cs="Times New Roman"/>
                <w:color w:val="auto"/>
                <w:sz w:val="22"/>
                <w:szCs w:val="22"/>
                <w:lang w:val="en-US"/>
              </w:rPr>
            </w:pPr>
            <w:r w:rsidRPr="00CF3156">
              <w:rPr>
                <w:rFonts w:ascii="Calibri" w:hAnsi="Calibri" w:cs="Times New Roman"/>
                <w:color w:val="auto"/>
                <w:sz w:val="22"/>
                <w:szCs w:val="22"/>
                <w:lang w:val="en-US"/>
              </w:rPr>
              <w:t>2.7 Arial Photo Project</w:t>
            </w:r>
          </w:p>
        </w:tc>
        <w:tc>
          <w:tcPr>
            <w:tcW w:w="1571" w:type="dxa"/>
          </w:tcPr>
          <w:p w:rsidR="004B6C44" w:rsidRPr="00CF3156" w:rsidRDefault="004B6C44" w:rsidP="00AC7201">
            <w:pPr>
              <w:spacing w:before="0" w:after="0" w:line="240" w:lineRule="auto"/>
              <w:ind w:left="0"/>
              <w:rPr>
                <w:rFonts w:ascii="Calibri" w:hAnsi="Calibri" w:cs="Times New Roman"/>
                <w:color w:val="auto"/>
                <w:sz w:val="22"/>
                <w:szCs w:val="22"/>
                <w:lang w:val="en-US"/>
              </w:rPr>
            </w:pPr>
            <w:r w:rsidRPr="00CF3156">
              <w:rPr>
                <w:rFonts w:ascii="Calibri" w:hAnsi="Calibri" w:cs="Times New Roman"/>
                <w:color w:val="auto"/>
                <w:sz w:val="22"/>
                <w:szCs w:val="22"/>
                <w:lang w:val="en-US"/>
              </w:rPr>
              <w:t>OEPPC</w:t>
            </w:r>
          </w:p>
        </w:tc>
        <w:tc>
          <w:tcPr>
            <w:tcW w:w="1587" w:type="dxa"/>
          </w:tcPr>
          <w:p w:rsidR="004B6C44" w:rsidRPr="00CF3156" w:rsidRDefault="004B6C44" w:rsidP="00AC7201">
            <w:pPr>
              <w:spacing w:before="0" w:after="0" w:line="240" w:lineRule="auto"/>
              <w:ind w:left="0"/>
              <w:rPr>
                <w:rFonts w:ascii="Calibri" w:hAnsi="Calibri" w:cs="Times New Roman"/>
                <w:color w:val="auto"/>
                <w:sz w:val="22"/>
                <w:szCs w:val="22"/>
                <w:lang w:val="en-US"/>
              </w:rPr>
            </w:pPr>
            <w:r w:rsidRPr="00CF3156">
              <w:rPr>
                <w:rFonts w:ascii="Calibri" w:hAnsi="Calibri" w:cs="Times New Roman"/>
                <w:color w:val="auto"/>
                <w:sz w:val="22"/>
                <w:szCs w:val="22"/>
                <w:lang w:val="en-US"/>
              </w:rPr>
              <w:t xml:space="preserve">Arial photo </w:t>
            </w:r>
          </w:p>
        </w:tc>
        <w:tc>
          <w:tcPr>
            <w:tcW w:w="1908" w:type="dxa"/>
          </w:tcPr>
          <w:p w:rsidR="004B6C44" w:rsidRPr="00CF3156" w:rsidRDefault="004B6C44" w:rsidP="00AC7201">
            <w:pPr>
              <w:spacing w:before="0" w:after="0" w:line="240" w:lineRule="auto"/>
              <w:ind w:left="0"/>
              <w:rPr>
                <w:rFonts w:ascii="Calibri" w:hAnsi="Calibri" w:cs="Times New Roman"/>
                <w:color w:val="auto"/>
                <w:sz w:val="22"/>
                <w:szCs w:val="22"/>
                <w:lang w:val="en-US"/>
              </w:rPr>
            </w:pPr>
            <w:r w:rsidRPr="00CF3156">
              <w:rPr>
                <w:rFonts w:ascii="Calibri" w:hAnsi="Calibri" w:cs="Times New Roman"/>
                <w:color w:val="auto"/>
                <w:sz w:val="22"/>
                <w:szCs w:val="22"/>
                <w:lang w:val="en-US"/>
              </w:rPr>
              <w:t>30,000.00</w:t>
            </w:r>
          </w:p>
        </w:tc>
        <w:tc>
          <w:tcPr>
            <w:tcW w:w="1852" w:type="dxa"/>
          </w:tcPr>
          <w:p w:rsidR="004B6C44" w:rsidRPr="00CF3156" w:rsidRDefault="004B6C44" w:rsidP="00AC7201">
            <w:pPr>
              <w:spacing w:before="0" w:after="0" w:line="240" w:lineRule="auto"/>
              <w:ind w:left="0"/>
              <w:rPr>
                <w:rFonts w:ascii="Calibri" w:hAnsi="Calibri" w:cs="Times New Roman"/>
                <w:color w:val="auto"/>
                <w:sz w:val="22"/>
                <w:szCs w:val="22"/>
                <w:lang w:val="en-US"/>
              </w:rPr>
            </w:pPr>
            <w:r w:rsidRPr="00CF3156">
              <w:rPr>
                <w:rFonts w:ascii="Calibri" w:hAnsi="Calibri" w:cs="Times New Roman"/>
                <w:color w:val="auto"/>
                <w:sz w:val="22"/>
                <w:szCs w:val="22"/>
                <w:lang w:val="en-US"/>
              </w:rPr>
              <w:t>To study coastal erosion</w:t>
            </w:r>
          </w:p>
        </w:tc>
      </w:tr>
      <w:tr w:rsidR="004B6C44" w:rsidRPr="00A40EA3" w:rsidTr="00AC7201">
        <w:tc>
          <w:tcPr>
            <w:tcW w:w="1263" w:type="dxa"/>
          </w:tcPr>
          <w:p w:rsidR="004B6C44" w:rsidRPr="00CF3156" w:rsidRDefault="004B6C44" w:rsidP="00AC7201">
            <w:pPr>
              <w:spacing w:before="0" w:after="0" w:line="240" w:lineRule="auto"/>
              <w:ind w:left="0"/>
              <w:rPr>
                <w:rFonts w:ascii="Calibri" w:hAnsi="Calibri" w:cs="Times New Roman"/>
                <w:color w:val="auto"/>
                <w:sz w:val="22"/>
                <w:szCs w:val="22"/>
                <w:lang w:val="en-US"/>
              </w:rPr>
            </w:pPr>
          </w:p>
        </w:tc>
        <w:tc>
          <w:tcPr>
            <w:tcW w:w="1827" w:type="dxa"/>
          </w:tcPr>
          <w:p w:rsidR="004B6C44" w:rsidRPr="00CF3156" w:rsidRDefault="004B6C44" w:rsidP="00AC7201">
            <w:pPr>
              <w:spacing w:before="0" w:after="0" w:line="240" w:lineRule="auto"/>
              <w:ind w:left="0"/>
              <w:rPr>
                <w:rFonts w:ascii="Calibri" w:hAnsi="Calibri" w:cs="Times New Roman"/>
                <w:color w:val="auto"/>
                <w:sz w:val="22"/>
                <w:szCs w:val="22"/>
                <w:lang w:val="en-US"/>
              </w:rPr>
            </w:pPr>
            <w:r w:rsidRPr="00CF3156">
              <w:rPr>
                <w:rFonts w:ascii="Calibri" w:hAnsi="Calibri" w:cs="Times New Roman"/>
                <w:color w:val="auto"/>
                <w:sz w:val="22"/>
                <w:szCs w:val="22"/>
                <w:lang w:val="en-US"/>
              </w:rPr>
              <w:t>2.2 GIS Land information</w:t>
            </w:r>
          </w:p>
        </w:tc>
        <w:tc>
          <w:tcPr>
            <w:tcW w:w="1571" w:type="dxa"/>
          </w:tcPr>
          <w:p w:rsidR="004B6C44" w:rsidRPr="00CF3156" w:rsidRDefault="004B6C44" w:rsidP="00AC7201">
            <w:pPr>
              <w:spacing w:before="0" w:after="0" w:line="240" w:lineRule="auto"/>
              <w:ind w:left="0"/>
              <w:rPr>
                <w:rFonts w:ascii="Calibri" w:hAnsi="Calibri" w:cs="Times New Roman"/>
                <w:color w:val="auto"/>
                <w:sz w:val="22"/>
                <w:szCs w:val="22"/>
                <w:lang w:val="en-US"/>
              </w:rPr>
            </w:pPr>
            <w:r w:rsidRPr="00CF3156">
              <w:rPr>
                <w:rFonts w:ascii="Calibri" w:hAnsi="Calibri" w:cs="Times New Roman"/>
                <w:color w:val="auto"/>
                <w:sz w:val="22"/>
                <w:szCs w:val="22"/>
                <w:lang w:val="en-US"/>
              </w:rPr>
              <w:t>EPA</w:t>
            </w:r>
          </w:p>
        </w:tc>
        <w:tc>
          <w:tcPr>
            <w:tcW w:w="1587" w:type="dxa"/>
          </w:tcPr>
          <w:p w:rsidR="004B6C44" w:rsidRPr="00CF3156" w:rsidRDefault="004B6C44" w:rsidP="00AC7201">
            <w:pPr>
              <w:spacing w:before="0" w:after="0" w:line="240" w:lineRule="auto"/>
              <w:ind w:left="0"/>
              <w:rPr>
                <w:rFonts w:ascii="Calibri" w:hAnsi="Calibri" w:cs="Times New Roman"/>
                <w:color w:val="auto"/>
                <w:sz w:val="22"/>
                <w:szCs w:val="22"/>
                <w:lang w:val="en-US"/>
              </w:rPr>
            </w:pPr>
            <w:r w:rsidRPr="00CF3156">
              <w:rPr>
                <w:rFonts w:ascii="Calibri" w:hAnsi="Calibri" w:cs="Times New Roman"/>
                <w:color w:val="auto"/>
                <w:sz w:val="22"/>
                <w:szCs w:val="22"/>
                <w:lang w:val="en-US"/>
              </w:rPr>
              <w:t>GIS Training</w:t>
            </w:r>
          </w:p>
        </w:tc>
        <w:tc>
          <w:tcPr>
            <w:tcW w:w="1908" w:type="dxa"/>
          </w:tcPr>
          <w:p w:rsidR="004B6C44" w:rsidRPr="00CF3156" w:rsidRDefault="004B6C44" w:rsidP="00AC7201">
            <w:pPr>
              <w:spacing w:before="0" w:after="0" w:line="240" w:lineRule="auto"/>
              <w:ind w:left="0"/>
              <w:rPr>
                <w:rFonts w:ascii="Calibri" w:hAnsi="Calibri" w:cs="Times New Roman"/>
                <w:color w:val="auto"/>
                <w:sz w:val="22"/>
                <w:szCs w:val="22"/>
                <w:lang w:val="en-US"/>
              </w:rPr>
            </w:pPr>
            <w:r w:rsidRPr="00CF3156">
              <w:rPr>
                <w:rFonts w:ascii="Calibri" w:hAnsi="Calibri" w:cs="Times New Roman"/>
                <w:color w:val="auto"/>
                <w:sz w:val="22"/>
                <w:szCs w:val="22"/>
                <w:lang w:val="en-US"/>
              </w:rPr>
              <w:t>10,000.00</w:t>
            </w:r>
          </w:p>
        </w:tc>
        <w:tc>
          <w:tcPr>
            <w:tcW w:w="1852" w:type="dxa"/>
          </w:tcPr>
          <w:p w:rsidR="004B6C44" w:rsidRPr="00CF3156" w:rsidRDefault="004B6C44" w:rsidP="00AC7201">
            <w:pPr>
              <w:spacing w:before="0" w:after="0" w:line="240" w:lineRule="auto"/>
              <w:ind w:left="0"/>
              <w:rPr>
                <w:rFonts w:ascii="Calibri" w:hAnsi="Calibri" w:cs="Times New Roman"/>
                <w:color w:val="auto"/>
                <w:sz w:val="22"/>
                <w:szCs w:val="22"/>
                <w:lang w:val="en-US"/>
              </w:rPr>
            </w:pPr>
            <w:r w:rsidRPr="00CF3156">
              <w:rPr>
                <w:rFonts w:ascii="Calibri" w:hAnsi="Calibri" w:cs="Times New Roman"/>
                <w:color w:val="auto"/>
                <w:sz w:val="22"/>
                <w:szCs w:val="22"/>
                <w:lang w:val="en-US"/>
              </w:rPr>
              <w:t>CMI can assist in training</w:t>
            </w:r>
          </w:p>
        </w:tc>
      </w:tr>
      <w:tr w:rsidR="004B6C44" w:rsidRPr="00A40EA3" w:rsidTr="00AC7201">
        <w:tc>
          <w:tcPr>
            <w:tcW w:w="1263" w:type="dxa"/>
          </w:tcPr>
          <w:p w:rsidR="004B6C44" w:rsidRPr="00CF3156" w:rsidRDefault="004B6C44" w:rsidP="00AC7201">
            <w:pPr>
              <w:spacing w:before="0" w:after="0" w:line="240" w:lineRule="auto"/>
              <w:ind w:left="0"/>
              <w:rPr>
                <w:rFonts w:ascii="Calibri" w:hAnsi="Calibri" w:cs="Times New Roman"/>
                <w:color w:val="auto"/>
                <w:sz w:val="22"/>
                <w:szCs w:val="22"/>
                <w:lang w:val="en-US"/>
              </w:rPr>
            </w:pPr>
          </w:p>
        </w:tc>
        <w:tc>
          <w:tcPr>
            <w:tcW w:w="1827" w:type="dxa"/>
          </w:tcPr>
          <w:p w:rsidR="004B6C44" w:rsidRPr="00CF3156" w:rsidRDefault="004B6C44" w:rsidP="00AC7201">
            <w:pPr>
              <w:spacing w:before="0" w:after="0" w:line="240" w:lineRule="auto"/>
              <w:ind w:left="0"/>
              <w:rPr>
                <w:rFonts w:ascii="Calibri" w:hAnsi="Calibri" w:cs="Times New Roman"/>
                <w:color w:val="auto"/>
                <w:sz w:val="22"/>
                <w:szCs w:val="22"/>
                <w:lang w:val="en-US"/>
              </w:rPr>
            </w:pPr>
            <w:r w:rsidRPr="00CF3156">
              <w:rPr>
                <w:rFonts w:ascii="Calibri" w:hAnsi="Calibri" w:cs="Times New Roman"/>
                <w:color w:val="auto"/>
                <w:sz w:val="22"/>
                <w:szCs w:val="22"/>
                <w:lang w:val="en-US"/>
              </w:rPr>
              <w:t>2.5 Community Development</w:t>
            </w:r>
          </w:p>
        </w:tc>
        <w:tc>
          <w:tcPr>
            <w:tcW w:w="1571" w:type="dxa"/>
          </w:tcPr>
          <w:p w:rsidR="004B6C44" w:rsidRPr="00CF3156" w:rsidRDefault="004B6C44" w:rsidP="00AC7201">
            <w:pPr>
              <w:spacing w:before="0" w:after="0" w:line="240" w:lineRule="auto"/>
              <w:ind w:left="0"/>
              <w:rPr>
                <w:rFonts w:ascii="Calibri" w:hAnsi="Calibri" w:cs="Times New Roman"/>
                <w:color w:val="auto"/>
                <w:sz w:val="22"/>
                <w:szCs w:val="22"/>
                <w:lang w:val="en-US"/>
              </w:rPr>
            </w:pPr>
            <w:r w:rsidRPr="00CF3156">
              <w:rPr>
                <w:rFonts w:ascii="Calibri" w:hAnsi="Calibri" w:cs="Times New Roman"/>
                <w:color w:val="auto"/>
                <w:sz w:val="22"/>
                <w:szCs w:val="22"/>
                <w:lang w:val="en-US"/>
              </w:rPr>
              <w:t>CMI Land Grant</w:t>
            </w:r>
          </w:p>
          <w:p w:rsidR="004B6C44" w:rsidRPr="00CF3156" w:rsidRDefault="004B6C44" w:rsidP="00AC7201">
            <w:pPr>
              <w:spacing w:before="0" w:after="0" w:line="240" w:lineRule="auto"/>
              <w:ind w:left="0"/>
              <w:rPr>
                <w:rFonts w:ascii="Calibri" w:hAnsi="Calibri" w:cs="Times New Roman"/>
                <w:color w:val="auto"/>
                <w:sz w:val="22"/>
                <w:szCs w:val="22"/>
                <w:lang w:val="en-US"/>
              </w:rPr>
            </w:pPr>
            <w:r w:rsidRPr="00CF3156">
              <w:rPr>
                <w:rFonts w:ascii="Calibri" w:hAnsi="Calibri" w:cs="Times New Roman"/>
                <w:color w:val="auto"/>
                <w:sz w:val="22"/>
                <w:szCs w:val="22"/>
                <w:lang w:val="en-US"/>
              </w:rPr>
              <w:t>Youth to Youth Mimra</w:t>
            </w:r>
          </w:p>
        </w:tc>
        <w:tc>
          <w:tcPr>
            <w:tcW w:w="1587" w:type="dxa"/>
          </w:tcPr>
          <w:p w:rsidR="004B6C44" w:rsidRPr="00CF3156" w:rsidRDefault="004B6C44" w:rsidP="00AC7201">
            <w:pPr>
              <w:spacing w:before="0" w:after="0" w:line="240" w:lineRule="auto"/>
              <w:ind w:left="0"/>
              <w:rPr>
                <w:rFonts w:ascii="Calibri" w:hAnsi="Calibri" w:cs="Times New Roman"/>
                <w:color w:val="auto"/>
                <w:sz w:val="22"/>
                <w:szCs w:val="22"/>
                <w:lang w:val="en-US"/>
              </w:rPr>
            </w:pPr>
            <w:r w:rsidRPr="00CF3156">
              <w:rPr>
                <w:rFonts w:ascii="Calibri" w:hAnsi="Calibri" w:cs="Times New Roman"/>
                <w:color w:val="auto"/>
                <w:sz w:val="22"/>
                <w:szCs w:val="22"/>
                <w:lang w:val="en-US"/>
              </w:rPr>
              <w:t>Charter of local vessel</w:t>
            </w:r>
          </w:p>
        </w:tc>
        <w:tc>
          <w:tcPr>
            <w:tcW w:w="1908" w:type="dxa"/>
          </w:tcPr>
          <w:p w:rsidR="004B6C44" w:rsidRPr="00CF3156" w:rsidRDefault="004B6C44" w:rsidP="00AC7201">
            <w:pPr>
              <w:spacing w:before="0" w:after="0" w:line="240" w:lineRule="auto"/>
              <w:ind w:left="0"/>
              <w:rPr>
                <w:rFonts w:ascii="Calibri" w:hAnsi="Calibri" w:cs="Times New Roman"/>
                <w:color w:val="auto"/>
                <w:sz w:val="22"/>
                <w:szCs w:val="22"/>
                <w:lang w:val="en-US"/>
              </w:rPr>
            </w:pPr>
            <w:r w:rsidRPr="00CF3156">
              <w:rPr>
                <w:rFonts w:ascii="Calibri" w:hAnsi="Calibri" w:cs="Times New Roman"/>
                <w:color w:val="auto"/>
                <w:sz w:val="22"/>
                <w:szCs w:val="22"/>
                <w:lang w:val="en-US"/>
              </w:rPr>
              <w:t>12,000.00</w:t>
            </w:r>
          </w:p>
        </w:tc>
        <w:tc>
          <w:tcPr>
            <w:tcW w:w="1852" w:type="dxa"/>
          </w:tcPr>
          <w:p w:rsidR="004B6C44" w:rsidRPr="00CF3156" w:rsidRDefault="004B6C44" w:rsidP="00AC7201">
            <w:pPr>
              <w:spacing w:before="0" w:after="0" w:line="240" w:lineRule="auto"/>
              <w:ind w:left="0"/>
              <w:rPr>
                <w:rFonts w:ascii="Calibri" w:hAnsi="Calibri" w:cs="Times New Roman"/>
                <w:color w:val="auto"/>
                <w:sz w:val="22"/>
                <w:szCs w:val="22"/>
                <w:lang w:val="en-US"/>
              </w:rPr>
            </w:pPr>
            <w:r w:rsidRPr="00CF3156">
              <w:rPr>
                <w:rFonts w:ascii="Calibri" w:hAnsi="Calibri" w:cs="Times New Roman"/>
                <w:color w:val="auto"/>
                <w:sz w:val="22"/>
                <w:szCs w:val="22"/>
                <w:lang w:val="en-US"/>
              </w:rPr>
              <w:t xml:space="preserve">Rehabilitation of degraded coastal areas </w:t>
            </w:r>
          </w:p>
        </w:tc>
      </w:tr>
      <w:tr w:rsidR="004B6C44" w:rsidRPr="00A40EA3" w:rsidTr="00AC7201">
        <w:tc>
          <w:tcPr>
            <w:tcW w:w="1263" w:type="dxa"/>
          </w:tcPr>
          <w:p w:rsidR="004B6C44" w:rsidRPr="00CF3156" w:rsidRDefault="004B6C44" w:rsidP="00AC7201">
            <w:pPr>
              <w:spacing w:before="0" w:after="0" w:line="240" w:lineRule="auto"/>
              <w:ind w:left="0"/>
              <w:rPr>
                <w:rFonts w:ascii="Calibri" w:hAnsi="Calibri" w:cs="Times New Roman"/>
                <w:color w:val="auto"/>
                <w:sz w:val="22"/>
                <w:szCs w:val="22"/>
                <w:lang w:val="en-US"/>
              </w:rPr>
            </w:pPr>
          </w:p>
        </w:tc>
        <w:tc>
          <w:tcPr>
            <w:tcW w:w="1827" w:type="dxa"/>
          </w:tcPr>
          <w:p w:rsidR="004B6C44" w:rsidRPr="00CF3156" w:rsidRDefault="004B6C44" w:rsidP="00AC7201">
            <w:pPr>
              <w:spacing w:before="0" w:after="0" w:line="240" w:lineRule="auto"/>
              <w:ind w:left="0"/>
              <w:rPr>
                <w:rFonts w:ascii="Calibri" w:hAnsi="Calibri" w:cs="Times New Roman"/>
                <w:color w:val="auto"/>
                <w:sz w:val="22"/>
                <w:szCs w:val="22"/>
                <w:lang w:val="en-US"/>
              </w:rPr>
            </w:pPr>
            <w:r w:rsidRPr="00CF3156">
              <w:rPr>
                <w:rFonts w:ascii="Calibri" w:hAnsi="Calibri" w:cs="Times New Roman"/>
                <w:color w:val="auto"/>
                <w:sz w:val="22"/>
                <w:szCs w:val="22"/>
                <w:lang w:val="en-US"/>
              </w:rPr>
              <w:t>Organic pig litter</w:t>
            </w:r>
          </w:p>
        </w:tc>
        <w:tc>
          <w:tcPr>
            <w:tcW w:w="1571" w:type="dxa"/>
          </w:tcPr>
          <w:p w:rsidR="004B6C44" w:rsidRPr="00CF3156" w:rsidRDefault="004B6C44" w:rsidP="00AC7201">
            <w:pPr>
              <w:spacing w:before="0" w:after="0" w:line="240" w:lineRule="auto"/>
              <w:ind w:left="0"/>
              <w:rPr>
                <w:rFonts w:ascii="Calibri" w:hAnsi="Calibri" w:cs="Times New Roman"/>
                <w:color w:val="auto"/>
                <w:sz w:val="22"/>
                <w:szCs w:val="22"/>
                <w:lang w:val="en-US"/>
              </w:rPr>
            </w:pPr>
            <w:r w:rsidRPr="00CF3156">
              <w:rPr>
                <w:rFonts w:ascii="Calibri" w:hAnsi="Calibri" w:cs="Times New Roman"/>
                <w:color w:val="auto"/>
                <w:sz w:val="22"/>
                <w:szCs w:val="22"/>
                <w:lang w:val="en-US"/>
              </w:rPr>
              <w:t xml:space="preserve">OEPPC </w:t>
            </w:r>
          </w:p>
        </w:tc>
        <w:tc>
          <w:tcPr>
            <w:tcW w:w="1587" w:type="dxa"/>
          </w:tcPr>
          <w:p w:rsidR="004B6C44" w:rsidRPr="00CF3156" w:rsidRDefault="004B6C44" w:rsidP="00AC7201">
            <w:pPr>
              <w:spacing w:before="0" w:after="0" w:line="240" w:lineRule="auto"/>
              <w:ind w:left="0"/>
              <w:rPr>
                <w:rFonts w:ascii="Calibri" w:hAnsi="Calibri" w:cs="Times New Roman"/>
                <w:color w:val="auto"/>
                <w:sz w:val="22"/>
                <w:szCs w:val="22"/>
                <w:lang w:val="en-US"/>
              </w:rPr>
            </w:pPr>
            <w:r w:rsidRPr="00CF3156">
              <w:rPr>
                <w:rFonts w:ascii="Calibri" w:hAnsi="Calibri" w:cs="Times New Roman"/>
                <w:color w:val="auto"/>
                <w:sz w:val="22"/>
                <w:szCs w:val="22"/>
                <w:lang w:val="en-US"/>
              </w:rPr>
              <w:t>Material</w:t>
            </w:r>
          </w:p>
        </w:tc>
        <w:tc>
          <w:tcPr>
            <w:tcW w:w="1908" w:type="dxa"/>
          </w:tcPr>
          <w:p w:rsidR="004B6C44" w:rsidRPr="00CF3156" w:rsidRDefault="004B6C44" w:rsidP="00AC7201">
            <w:pPr>
              <w:spacing w:before="0" w:after="0" w:line="240" w:lineRule="auto"/>
              <w:ind w:left="0"/>
              <w:rPr>
                <w:rFonts w:ascii="Calibri" w:hAnsi="Calibri" w:cs="Times New Roman"/>
                <w:color w:val="auto"/>
                <w:sz w:val="22"/>
                <w:szCs w:val="22"/>
                <w:lang w:val="en-US"/>
              </w:rPr>
            </w:pPr>
            <w:r w:rsidRPr="00CF3156">
              <w:rPr>
                <w:rFonts w:ascii="Calibri" w:hAnsi="Calibri" w:cs="Times New Roman"/>
                <w:color w:val="auto"/>
                <w:sz w:val="22"/>
                <w:szCs w:val="22"/>
                <w:lang w:val="en-US"/>
              </w:rPr>
              <w:t>10,000.00</w:t>
            </w:r>
          </w:p>
        </w:tc>
        <w:tc>
          <w:tcPr>
            <w:tcW w:w="1852" w:type="dxa"/>
          </w:tcPr>
          <w:p w:rsidR="004B6C44" w:rsidRPr="00CF3156" w:rsidRDefault="004B6C44" w:rsidP="00AC7201">
            <w:pPr>
              <w:spacing w:before="0" w:after="0" w:line="240" w:lineRule="auto"/>
              <w:ind w:left="0"/>
              <w:rPr>
                <w:rFonts w:ascii="Calibri" w:hAnsi="Calibri" w:cs="Times New Roman"/>
                <w:color w:val="auto"/>
                <w:sz w:val="22"/>
                <w:szCs w:val="22"/>
                <w:lang w:val="en-US"/>
              </w:rPr>
            </w:pPr>
            <w:r w:rsidRPr="00CF3156">
              <w:rPr>
                <w:rFonts w:ascii="Calibri" w:hAnsi="Calibri" w:cs="Times New Roman"/>
                <w:color w:val="auto"/>
                <w:sz w:val="22"/>
                <w:szCs w:val="22"/>
                <w:lang w:val="en-US"/>
              </w:rPr>
              <w:t>Promoted IWRM</w:t>
            </w:r>
          </w:p>
        </w:tc>
      </w:tr>
      <w:tr w:rsidR="004B6C44" w:rsidRPr="00A40EA3" w:rsidTr="00AC7201">
        <w:tc>
          <w:tcPr>
            <w:tcW w:w="1263" w:type="dxa"/>
          </w:tcPr>
          <w:p w:rsidR="004B6C44" w:rsidRPr="00CF3156" w:rsidRDefault="004B6C44" w:rsidP="00AC7201">
            <w:pPr>
              <w:spacing w:before="0" w:after="0" w:line="240" w:lineRule="auto"/>
              <w:ind w:left="0"/>
              <w:rPr>
                <w:rFonts w:ascii="Calibri" w:hAnsi="Calibri" w:cs="Times New Roman"/>
                <w:b/>
                <w:color w:val="auto"/>
                <w:sz w:val="22"/>
                <w:szCs w:val="22"/>
                <w:lang w:val="en-US"/>
              </w:rPr>
            </w:pPr>
            <w:r w:rsidRPr="00CF3156">
              <w:rPr>
                <w:rFonts w:ascii="Calibri" w:hAnsi="Calibri" w:cs="Times New Roman"/>
                <w:b/>
                <w:color w:val="auto"/>
                <w:sz w:val="22"/>
                <w:szCs w:val="22"/>
                <w:lang w:val="en-US"/>
              </w:rPr>
              <w:t>Total</w:t>
            </w:r>
          </w:p>
        </w:tc>
        <w:tc>
          <w:tcPr>
            <w:tcW w:w="1827" w:type="dxa"/>
          </w:tcPr>
          <w:p w:rsidR="004B6C44" w:rsidRPr="00CF3156" w:rsidRDefault="004B6C44" w:rsidP="00AC7201">
            <w:pPr>
              <w:spacing w:before="0" w:after="0" w:line="240" w:lineRule="auto"/>
              <w:ind w:left="0"/>
              <w:rPr>
                <w:rFonts w:ascii="Calibri" w:hAnsi="Calibri" w:cs="Times New Roman"/>
                <w:color w:val="auto"/>
                <w:sz w:val="22"/>
                <w:szCs w:val="22"/>
                <w:lang w:val="en-US"/>
              </w:rPr>
            </w:pPr>
          </w:p>
        </w:tc>
        <w:tc>
          <w:tcPr>
            <w:tcW w:w="1571" w:type="dxa"/>
          </w:tcPr>
          <w:p w:rsidR="004B6C44" w:rsidRPr="00CF3156" w:rsidRDefault="004B6C44" w:rsidP="00AC7201">
            <w:pPr>
              <w:spacing w:before="0" w:after="0" w:line="240" w:lineRule="auto"/>
              <w:ind w:left="0"/>
              <w:rPr>
                <w:rFonts w:ascii="Calibri" w:hAnsi="Calibri" w:cs="Times New Roman"/>
                <w:color w:val="auto"/>
                <w:sz w:val="22"/>
                <w:szCs w:val="22"/>
                <w:lang w:val="en-US"/>
              </w:rPr>
            </w:pPr>
          </w:p>
        </w:tc>
        <w:tc>
          <w:tcPr>
            <w:tcW w:w="1587" w:type="dxa"/>
          </w:tcPr>
          <w:p w:rsidR="004B6C44" w:rsidRPr="00CF3156" w:rsidRDefault="004B6C44" w:rsidP="00AC7201">
            <w:pPr>
              <w:spacing w:before="0" w:after="0" w:line="240" w:lineRule="auto"/>
              <w:ind w:left="0"/>
              <w:rPr>
                <w:rFonts w:ascii="Calibri" w:hAnsi="Calibri" w:cs="Times New Roman"/>
                <w:color w:val="auto"/>
                <w:sz w:val="22"/>
                <w:szCs w:val="22"/>
                <w:lang w:val="en-US"/>
              </w:rPr>
            </w:pPr>
          </w:p>
        </w:tc>
        <w:tc>
          <w:tcPr>
            <w:tcW w:w="1908" w:type="dxa"/>
          </w:tcPr>
          <w:p w:rsidR="004B6C44" w:rsidRPr="00CF3156" w:rsidRDefault="004B6C44" w:rsidP="00AC7201">
            <w:pPr>
              <w:spacing w:before="0" w:after="0" w:line="240" w:lineRule="auto"/>
              <w:ind w:left="0"/>
              <w:rPr>
                <w:rFonts w:ascii="Calibri" w:hAnsi="Calibri" w:cs="Times New Roman"/>
                <w:b/>
                <w:color w:val="auto"/>
                <w:sz w:val="22"/>
                <w:szCs w:val="22"/>
                <w:lang w:val="en-US"/>
              </w:rPr>
            </w:pPr>
            <w:r w:rsidRPr="00CF3156">
              <w:rPr>
                <w:rFonts w:ascii="Calibri" w:hAnsi="Calibri" w:cs="Times New Roman"/>
                <w:b/>
                <w:color w:val="auto"/>
                <w:sz w:val="22"/>
                <w:szCs w:val="22"/>
                <w:lang w:val="en-US"/>
              </w:rPr>
              <w:t>192,000.00</w:t>
            </w:r>
          </w:p>
        </w:tc>
        <w:tc>
          <w:tcPr>
            <w:tcW w:w="1852" w:type="dxa"/>
          </w:tcPr>
          <w:p w:rsidR="004B6C44" w:rsidRPr="00CF3156" w:rsidRDefault="004B6C44" w:rsidP="00AC7201">
            <w:pPr>
              <w:spacing w:before="0" w:after="0" w:line="240" w:lineRule="auto"/>
              <w:ind w:left="0"/>
              <w:rPr>
                <w:rFonts w:ascii="Calibri" w:hAnsi="Calibri" w:cs="Times New Roman"/>
                <w:color w:val="auto"/>
                <w:sz w:val="22"/>
                <w:szCs w:val="22"/>
                <w:lang w:val="en-US"/>
              </w:rPr>
            </w:pPr>
          </w:p>
        </w:tc>
      </w:tr>
    </w:tbl>
    <w:p w:rsidR="001D5433" w:rsidRDefault="001D5433" w:rsidP="0006409C">
      <w:pPr>
        <w:spacing w:before="0" w:after="200" w:line="360" w:lineRule="auto"/>
        <w:ind w:left="0"/>
        <w:rPr>
          <w:rFonts w:ascii="Calibri" w:hAnsi="Calibri" w:cs="Times New Roman"/>
          <w:b/>
          <w:color w:val="auto"/>
          <w:sz w:val="24"/>
          <w:szCs w:val="24"/>
          <w:lang w:val="en-US"/>
        </w:rPr>
      </w:pPr>
    </w:p>
    <w:p w:rsidR="0074534F" w:rsidRDefault="0074534F" w:rsidP="0006409C">
      <w:pPr>
        <w:spacing w:before="0" w:after="200" w:line="360" w:lineRule="auto"/>
        <w:ind w:left="0"/>
        <w:rPr>
          <w:rFonts w:ascii="Calibri" w:hAnsi="Calibri" w:cs="Times New Roman"/>
          <w:b/>
          <w:color w:val="auto"/>
          <w:sz w:val="24"/>
          <w:szCs w:val="24"/>
          <w:lang w:val="en-US"/>
        </w:rPr>
      </w:pPr>
    </w:p>
    <w:p w:rsidR="0074534F" w:rsidRDefault="0074534F" w:rsidP="0006409C">
      <w:pPr>
        <w:spacing w:before="0" w:after="200" w:line="360" w:lineRule="auto"/>
        <w:ind w:left="0"/>
        <w:rPr>
          <w:rFonts w:ascii="Calibri" w:hAnsi="Calibri" w:cs="Times New Roman"/>
          <w:b/>
          <w:color w:val="auto"/>
          <w:sz w:val="24"/>
          <w:szCs w:val="24"/>
          <w:lang w:val="en-US"/>
        </w:rPr>
      </w:pPr>
    </w:p>
    <w:p w:rsidR="0074534F" w:rsidRDefault="0074534F" w:rsidP="0006409C">
      <w:pPr>
        <w:spacing w:before="0" w:after="200" w:line="360" w:lineRule="auto"/>
        <w:ind w:left="0"/>
        <w:rPr>
          <w:rFonts w:ascii="Calibri" w:hAnsi="Calibri" w:cs="Times New Roman"/>
          <w:b/>
          <w:color w:val="auto"/>
          <w:sz w:val="24"/>
          <w:szCs w:val="24"/>
          <w:lang w:val="en-US"/>
        </w:rPr>
      </w:pPr>
    </w:p>
    <w:p w:rsidR="0074534F" w:rsidRDefault="0074534F" w:rsidP="0006409C">
      <w:pPr>
        <w:spacing w:before="0" w:after="200" w:line="360" w:lineRule="auto"/>
        <w:ind w:left="0"/>
        <w:rPr>
          <w:rFonts w:ascii="Calibri" w:hAnsi="Calibri" w:cs="Times New Roman"/>
          <w:b/>
          <w:color w:val="auto"/>
          <w:sz w:val="24"/>
          <w:szCs w:val="24"/>
          <w:lang w:val="en-US"/>
        </w:rPr>
      </w:pPr>
    </w:p>
    <w:p w:rsidR="0074534F" w:rsidRDefault="0074534F" w:rsidP="0006409C">
      <w:pPr>
        <w:spacing w:before="0" w:after="200" w:line="360" w:lineRule="auto"/>
        <w:ind w:left="0"/>
        <w:rPr>
          <w:rFonts w:ascii="Calibri" w:hAnsi="Calibri" w:cs="Times New Roman"/>
          <w:b/>
          <w:color w:val="auto"/>
          <w:sz w:val="24"/>
          <w:szCs w:val="24"/>
          <w:lang w:val="en-US"/>
        </w:rPr>
      </w:pPr>
      <w:r>
        <w:rPr>
          <w:rFonts w:ascii="Calibri" w:hAnsi="Calibri" w:cs="Times New Roman"/>
          <w:b/>
          <w:color w:val="auto"/>
          <w:sz w:val="24"/>
          <w:szCs w:val="24"/>
          <w:lang w:val="en-US"/>
        </w:rPr>
        <w:br w:type="page"/>
      </w:r>
    </w:p>
    <w:p w:rsidR="004B6C44" w:rsidRPr="004D39E4" w:rsidRDefault="004B6C44" w:rsidP="0006409C">
      <w:pPr>
        <w:spacing w:before="0" w:after="200" w:line="360" w:lineRule="auto"/>
        <w:ind w:left="0"/>
        <w:rPr>
          <w:b/>
          <w:color w:val="auto"/>
          <w:sz w:val="24"/>
          <w:szCs w:val="24"/>
          <w:lang w:val="en-US"/>
        </w:rPr>
      </w:pPr>
      <w:r w:rsidRPr="004D39E4">
        <w:rPr>
          <w:b/>
          <w:color w:val="auto"/>
          <w:sz w:val="24"/>
          <w:szCs w:val="24"/>
          <w:lang w:val="en-US"/>
        </w:rPr>
        <w:lastRenderedPageBreak/>
        <w:t>Table 2: Material and Equipment including consultant to be requested before the end of November 2012</w:t>
      </w:r>
    </w:p>
    <w:tbl>
      <w:tblPr>
        <w:tblW w:w="100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78"/>
        <w:gridCol w:w="1800"/>
        <w:gridCol w:w="1530"/>
        <w:gridCol w:w="1620"/>
        <w:gridCol w:w="1980"/>
        <w:gridCol w:w="1800"/>
      </w:tblGrid>
      <w:tr w:rsidR="004B6C44" w:rsidRPr="00A40EA3" w:rsidTr="00AC7201">
        <w:tc>
          <w:tcPr>
            <w:tcW w:w="1278" w:type="dxa"/>
          </w:tcPr>
          <w:p w:rsidR="004B6C44" w:rsidRPr="00CF3156" w:rsidRDefault="004B6C44" w:rsidP="00AC7201">
            <w:pPr>
              <w:spacing w:before="0" w:after="0" w:line="240" w:lineRule="auto"/>
              <w:ind w:left="0"/>
              <w:rPr>
                <w:rFonts w:ascii="Calibri" w:hAnsi="Calibri" w:cs="Times New Roman"/>
                <w:b/>
                <w:color w:val="auto"/>
                <w:sz w:val="24"/>
                <w:szCs w:val="24"/>
                <w:lang w:val="en-US"/>
              </w:rPr>
            </w:pPr>
            <w:r w:rsidRPr="00CF3156">
              <w:rPr>
                <w:rFonts w:ascii="Calibri" w:hAnsi="Calibri" w:cs="Times New Roman"/>
                <w:b/>
                <w:color w:val="auto"/>
                <w:sz w:val="24"/>
                <w:szCs w:val="24"/>
                <w:lang w:val="en-US"/>
              </w:rPr>
              <w:t>Date of request</w:t>
            </w:r>
          </w:p>
        </w:tc>
        <w:tc>
          <w:tcPr>
            <w:tcW w:w="1800" w:type="dxa"/>
          </w:tcPr>
          <w:p w:rsidR="004B6C44" w:rsidRPr="00CF3156" w:rsidRDefault="004B6C44" w:rsidP="00AC7201">
            <w:pPr>
              <w:spacing w:before="0" w:after="0" w:line="240" w:lineRule="auto"/>
              <w:ind w:left="0"/>
              <w:rPr>
                <w:rFonts w:ascii="Calibri" w:hAnsi="Calibri" w:cs="Times New Roman"/>
                <w:b/>
                <w:color w:val="auto"/>
                <w:sz w:val="24"/>
                <w:szCs w:val="24"/>
                <w:lang w:val="en-US"/>
              </w:rPr>
            </w:pPr>
            <w:r w:rsidRPr="00CF3156">
              <w:rPr>
                <w:rFonts w:ascii="Calibri" w:hAnsi="Calibri" w:cs="Times New Roman"/>
                <w:b/>
                <w:color w:val="auto"/>
                <w:sz w:val="24"/>
                <w:szCs w:val="24"/>
                <w:lang w:val="en-US"/>
              </w:rPr>
              <w:t>Output/</w:t>
            </w:r>
          </w:p>
          <w:p w:rsidR="004B6C44" w:rsidRPr="00CF3156" w:rsidRDefault="004B6C44" w:rsidP="00AC7201">
            <w:pPr>
              <w:spacing w:before="0" w:after="0" w:line="240" w:lineRule="auto"/>
              <w:ind w:left="0"/>
              <w:rPr>
                <w:rFonts w:ascii="Calibri" w:hAnsi="Calibri" w:cs="Times New Roman"/>
                <w:b/>
                <w:color w:val="auto"/>
                <w:sz w:val="24"/>
                <w:szCs w:val="24"/>
                <w:lang w:val="en-US"/>
              </w:rPr>
            </w:pPr>
            <w:r w:rsidRPr="00CF3156">
              <w:rPr>
                <w:rFonts w:ascii="Calibri" w:hAnsi="Calibri" w:cs="Times New Roman"/>
                <w:b/>
                <w:color w:val="auto"/>
                <w:sz w:val="24"/>
                <w:szCs w:val="24"/>
                <w:lang w:val="en-US"/>
              </w:rPr>
              <w:t>Activity</w:t>
            </w:r>
          </w:p>
        </w:tc>
        <w:tc>
          <w:tcPr>
            <w:tcW w:w="1530" w:type="dxa"/>
          </w:tcPr>
          <w:p w:rsidR="004B6C44" w:rsidRPr="00CF3156" w:rsidRDefault="004B6C44" w:rsidP="00AC7201">
            <w:pPr>
              <w:spacing w:before="0" w:after="0" w:line="240" w:lineRule="auto"/>
              <w:ind w:left="0"/>
              <w:rPr>
                <w:rFonts w:ascii="Calibri" w:hAnsi="Calibri" w:cs="Times New Roman"/>
                <w:b/>
                <w:color w:val="auto"/>
                <w:sz w:val="24"/>
                <w:szCs w:val="24"/>
                <w:lang w:val="en-US"/>
              </w:rPr>
            </w:pPr>
            <w:r w:rsidRPr="00CF3156">
              <w:rPr>
                <w:rFonts w:ascii="Calibri" w:hAnsi="Calibri" w:cs="Times New Roman"/>
                <w:b/>
                <w:color w:val="auto"/>
                <w:sz w:val="24"/>
                <w:szCs w:val="24"/>
                <w:lang w:val="en-US"/>
              </w:rPr>
              <w:t>Stakeholder/</w:t>
            </w:r>
          </w:p>
          <w:p w:rsidR="004B6C44" w:rsidRPr="00CF3156" w:rsidRDefault="004B6C44" w:rsidP="00AC7201">
            <w:pPr>
              <w:spacing w:before="0" w:after="0" w:line="240" w:lineRule="auto"/>
              <w:ind w:left="0"/>
              <w:rPr>
                <w:rFonts w:ascii="Calibri" w:hAnsi="Calibri" w:cs="Times New Roman"/>
                <w:b/>
                <w:color w:val="auto"/>
                <w:sz w:val="24"/>
                <w:szCs w:val="24"/>
                <w:lang w:val="en-US"/>
              </w:rPr>
            </w:pPr>
            <w:r w:rsidRPr="00CF3156">
              <w:rPr>
                <w:rFonts w:ascii="Calibri" w:hAnsi="Calibri" w:cs="Times New Roman"/>
                <w:b/>
                <w:color w:val="auto"/>
                <w:sz w:val="24"/>
                <w:szCs w:val="24"/>
                <w:lang w:val="en-US"/>
              </w:rPr>
              <w:t>Organizatio</w:t>
            </w:r>
            <w:r>
              <w:rPr>
                <w:rFonts w:ascii="Calibri" w:hAnsi="Calibri" w:cs="Times New Roman"/>
                <w:b/>
                <w:color w:val="auto"/>
                <w:sz w:val="24"/>
                <w:szCs w:val="24"/>
                <w:lang w:val="en-US"/>
              </w:rPr>
              <w:t>n</w:t>
            </w:r>
          </w:p>
        </w:tc>
        <w:tc>
          <w:tcPr>
            <w:tcW w:w="1620" w:type="dxa"/>
          </w:tcPr>
          <w:p w:rsidR="004B6C44" w:rsidRPr="00CF3156" w:rsidRDefault="004B6C44" w:rsidP="00AC7201">
            <w:pPr>
              <w:spacing w:before="0" w:after="0" w:line="240" w:lineRule="auto"/>
              <w:ind w:left="0"/>
              <w:rPr>
                <w:rFonts w:ascii="Calibri" w:hAnsi="Calibri" w:cs="Times New Roman"/>
                <w:b/>
                <w:color w:val="auto"/>
                <w:sz w:val="24"/>
                <w:szCs w:val="24"/>
                <w:lang w:val="en-US"/>
              </w:rPr>
            </w:pPr>
            <w:r w:rsidRPr="00CF3156">
              <w:rPr>
                <w:rFonts w:ascii="Calibri" w:hAnsi="Calibri" w:cs="Times New Roman"/>
                <w:b/>
                <w:color w:val="auto"/>
                <w:sz w:val="24"/>
                <w:szCs w:val="24"/>
                <w:lang w:val="en-US"/>
              </w:rPr>
              <w:t>Items</w:t>
            </w:r>
          </w:p>
        </w:tc>
        <w:tc>
          <w:tcPr>
            <w:tcW w:w="1980" w:type="dxa"/>
          </w:tcPr>
          <w:p w:rsidR="004B6C44" w:rsidRPr="00CF3156" w:rsidRDefault="004B6C44" w:rsidP="00AC7201">
            <w:pPr>
              <w:spacing w:before="0" w:after="0" w:line="240" w:lineRule="auto"/>
              <w:ind w:left="0"/>
              <w:rPr>
                <w:rFonts w:ascii="Calibri" w:hAnsi="Calibri" w:cs="Times New Roman"/>
                <w:b/>
                <w:color w:val="auto"/>
                <w:sz w:val="24"/>
                <w:szCs w:val="24"/>
                <w:lang w:val="en-US"/>
              </w:rPr>
            </w:pPr>
            <w:r w:rsidRPr="00CF3156">
              <w:rPr>
                <w:rFonts w:ascii="Calibri" w:hAnsi="Calibri" w:cs="Times New Roman"/>
                <w:b/>
                <w:color w:val="auto"/>
                <w:sz w:val="24"/>
                <w:szCs w:val="24"/>
                <w:lang w:val="en-US"/>
              </w:rPr>
              <w:t>Amount</w:t>
            </w:r>
          </w:p>
        </w:tc>
        <w:tc>
          <w:tcPr>
            <w:tcW w:w="1800" w:type="dxa"/>
          </w:tcPr>
          <w:p w:rsidR="004B6C44" w:rsidRPr="00CF3156" w:rsidRDefault="004B6C44" w:rsidP="00AC7201">
            <w:pPr>
              <w:spacing w:before="0" w:after="0" w:line="240" w:lineRule="auto"/>
              <w:ind w:left="0"/>
              <w:rPr>
                <w:rFonts w:ascii="Calibri" w:hAnsi="Calibri" w:cs="Times New Roman"/>
                <w:b/>
                <w:color w:val="auto"/>
                <w:sz w:val="24"/>
                <w:szCs w:val="24"/>
                <w:lang w:val="en-US"/>
              </w:rPr>
            </w:pPr>
            <w:r w:rsidRPr="00CF3156">
              <w:rPr>
                <w:rFonts w:ascii="Calibri" w:hAnsi="Calibri" w:cs="Times New Roman"/>
                <w:b/>
                <w:color w:val="auto"/>
                <w:sz w:val="24"/>
                <w:szCs w:val="24"/>
                <w:lang w:val="en-US"/>
              </w:rPr>
              <w:t>Remarks</w:t>
            </w:r>
          </w:p>
        </w:tc>
      </w:tr>
      <w:tr w:rsidR="004B6C44" w:rsidRPr="00A40EA3" w:rsidTr="00AC7201">
        <w:tc>
          <w:tcPr>
            <w:tcW w:w="1278" w:type="dxa"/>
          </w:tcPr>
          <w:p w:rsidR="004B6C44" w:rsidRPr="00CF3156" w:rsidRDefault="004B6C44" w:rsidP="00AC7201">
            <w:pPr>
              <w:spacing w:before="0" w:after="0" w:line="240" w:lineRule="auto"/>
              <w:ind w:left="0"/>
              <w:rPr>
                <w:rFonts w:ascii="Calibri" w:hAnsi="Calibri" w:cs="Times New Roman"/>
                <w:color w:val="auto"/>
                <w:sz w:val="24"/>
                <w:szCs w:val="24"/>
                <w:lang w:val="en-US"/>
              </w:rPr>
            </w:pPr>
          </w:p>
        </w:tc>
        <w:tc>
          <w:tcPr>
            <w:tcW w:w="1800" w:type="dxa"/>
          </w:tcPr>
          <w:p w:rsidR="004B6C44" w:rsidRPr="00CF3156" w:rsidRDefault="004B6C44" w:rsidP="00AC7201">
            <w:pPr>
              <w:spacing w:before="0" w:after="0" w:line="240" w:lineRule="auto"/>
              <w:ind w:left="0"/>
              <w:rPr>
                <w:rFonts w:ascii="Calibri" w:hAnsi="Calibri" w:cs="Times New Roman"/>
                <w:color w:val="auto"/>
                <w:sz w:val="24"/>
                <w:szCs w:val="24"/>
                <w:lang w:val="en-US"/>
              </w:rPr>
            </w:pPr>
            <w:r w:rsidRPr="00CF3156">
              <w:rPr>
                <w:rFonts w:ascii="Calibri" w:hAnsi="Calibri" w:cs="Times New Roman"/>
                <w:color w:val="auto"/>
                <w:sz w:val="24"/>
                <w:szCs w:val="24"/>
                <w:lang w:val="en-US"/>
              </w:rPr>
              <w:t>1.1 Finalize NAP</w:t>
            </w:r>
          </w:p>
        </w:tc>
        <w:tc>
          <w:tcPr>
            <w:tcW w:w="1530" w:type="dxa"/>
          </w:tcPr>
          <w:p w:rsidR="004B6C44" w:rsidRPr="00CF3156" w:rsidRDefault="004B6C44" w:rsidP="00AC7201">
            <w:pPr>
              <w:spacing w:before="0" w:after="0" w:line="240" w:lineRule="auto"/>
              <w:ind w:left="0"/>
              <w:rPr>
                <w:rFonts w:ascii="Calibri" w:hAnsi="Calibri" w:cs="Times New Roman"/>
                <w:color w:val="auto"/>
                <w:sz w:val="24"/>
                <w:szCs w:val="24"/>
                <w:lang w:val="en-US"/>
              </w:rPr>
            </w:pPr>
            <w:r w:rsidRPr="00CF3156">
              <w:rPr>
                <w:rFonts w:ascii="Calibri" w:hAnsi="Calibri" w:cs="Times New Roman"/>
                <w:color w:val="auto"/>
                <w:sz w:val="24"/>
                <w:szCs w:val="24"/>
                <w:lang w:val="en-US"/>
              </w:rPr>
              <w:t>OEPPC</w:t>
            </w:r>
          </w:p>
        </w:tc>
        <w:tc>
          <w:tcPr>
            <w:tcW w:w="1620" w:type="dxa"/>
          </w:tcPr>
          <w:p w:rsidR="004B6C44" w:rsidRPr="00CF3156" w:rsidRDefault="004B6C44" w:rsidP="00AC7201">
            <w:pPr>
              <w:spacing w:before="0" w:after="0" w:line="240" w:lineRule="auto"/>
              <w:ind w:left="0"/>
              <w:rPr>
                <w:rFonts w:ascii="Calibri" w:hAnsi="Calibri" w:cs="Times New Roman"/>
                <w:color w:val="auto"/>
                <w:sz w:val="24"/>
                <w:szCs w:val="24"/>
                <w:lang w:val="en-US"/>
              </w:rPr>
            </w:pPr>
            <w:r w:rsidRPr="00CF3156">
              <w:rPr>
                <w:rFonts w:ascii="Calibri" w:hAnsi="Calibri" w:cs="Times New Roman"/>
                <w:color w:val="auto"/>
                <w:sz w:val="24"/>
                <w:szCs w:val="24"/>
                <w:lang w:val="en-US"/>
              </w:rPr>
              <w:t>Consultant</w:t>
            </w:r>
          </w:p>
        </w:tc>
        <w:tc>
          <w:tcPr>
            <w:tcW w:w="1980" w:type="dxa"/>
          </w:tcPr>
          <w:p w:rsidR="004B6C44" w:rsidRPr="00CF3156" w:rsidRDefault="004B6C44" w:rsidP="00AC7201">
            <w:pPr>
              <w:spacing w:before="0" w:after="0" w:line="240" w:lineRule="auto"/>
              <w:ind w:left="0"/>
              <w:rPr>
                <w:rFonts w:ascii="Calibri" w:hAnsi="Calibri" w:cs="Times New Roman"/>
                <w:color w:val="auto"/>
                <w:sz w:val="24"/>
                <w:szCs w:val="24"/>
                <w:lang w:val="en-US"/>
              </w:rPr>
            </w:pPr>
            <w:r w:rsidRPr="00CF3156">
              <w:rPr>
                <w:rFonts w:ascii="Calibri" w:hAnsi="Calibri" w:cs="Times New Roman"/>
                <w:color w:val="auto"/>
                <w:sz w:val="24"/>
                <w:szCs w:val="24"/>
                <w:lang w:val="en-US"/>
              </w:rPr>
              <w:t>15,000.00</w:t>
            </w:r>
          </w:p>
        </w:tc>
        <w:tc>
          <w:tcPr>
            <w:tcW w:w="1800" w:type="dxa"/>
          </w:tcPr>
          <w:p w:rsidR="004B6C44" w:rsidRPr="00CF3156" w:rsidRDefault="004B6C44" w:rsidP="00AC7201">
            <w:pPr>
              <w:spacing w:before="0" w:after="0" w:line="240" w:lineRule="auto"/>
              <w:ind w:left="0"/>
              <w:rPr>
                <w:rFonts w:ascii="Calibri" w:hAnsi="Calibri" w:cs="Times New Roman"/>
                <w:color w:val="auto"/>
                <w:sz w:val="24"/>
                <w:szCs w:val="24"/>
                <w:lang w:val="en-US"/>
              </w:rPr>
            </w:pPr>
            <w:r w:rsidRPr="00CF3156">
              <w:rPr>
                <w:rFonts w:ascii="Calibri" w:hAnsi="Calibri" w:cs="Times New Roman"/>
                <w:color w:val="auto"/>
                <w:sz w:val="24"/>
                <w:szCs w:val="24"/>
                <w:lang w:val="en-US"/>
              </w:rPr>
              <w:t>Need stakeholder meeting and finalization of NAP</w:t>
            </w:r>
          </w:p>
        </w:tc>
      </w:tr>
      <w:tr w:rsidR="004B6C44" w:rsidRPr="00A40EA3" w:rsidTr="00AC7201">
        <w:tc>
          <w:tcPr>
            <w:tcW w:w="1278" w:type="dxa"/>
          </w:tcPr>
          <w:p w:rsidR="004B6C44" w:rsidRPr="00CF3156" w:rsidRDefault="004B6C44" w:rsidP="00AC7201">
            <w:pPr>
              <w:spacing w:before="0" w:after="0" w:line="240" w:lineRule="auto"/>
              <w:ind w:left="0"/>
              <w:rPr>
                <w:rFonts w:ascii="Calibri" w:hAnsi="Calibri" w:cs="Times New Roman"/>
                <w:b/>
                <w:color w:val="auto"/>
                <w:sz w:val="24"/>
                <w:szCs w:val="24"/>
                <w:lang w:val="en-US"/>
              </w:rPr>
            </w:pPr>
          </w:p>
        </w:tc>
        <w:tc>
          <w:tcPr>
            <w:tcW w:w="1800" w:type="dxa"/>
          </w:tcPr>
          <w:p w:rsidR="004B6C44" w:rsidRPr="00CF3156" w:rsidRDefault="004B6C44" w:rsidP="00AC7201">
            <w:pPr>
              <w:spacing w:before="0" w:after="0" w:line="240" w:lineRule="auto"/>
              <w:ind w:left="0"/>
              <w:rPr>
                <w:rFonts w:ascii="Calibri" w:hAnsi="Calibri" w:cs="Times New Roman"/>
                <w:color w:val="auto"/>
                <w:sz w:val="24"/>
                <w:szCs w:val="24"/>
                <w:lang w:val="en-US"/>
              </w:rPr>
            </w:pPr>
            <w:r w:rsidRPr="00CF3156">
              <w:rPr>
                <w:rFonts w:ascii="Calibri" w:hAnsi="Calibri" w:cs="Times New Roman"/>
                <w:color w:val="auto"/>
                <w:sz w:val="24"/>
                <w:szCs w:val="24"/>
                <w:lang w:val="en-US"/>
              </w:rPr>
              <w:t>2.3 Renovation of nursery in Laura</w:t>
            </w:r>
          </w:p>
        </w:tc>
        <w:tc>
          <w:tcPr>
            <w:tcW w:w="1530" w:type="dxa"/>
          </w:tcPr>
          <w:p w:rsidR="004B6C44" w:rsidRPr="00CF3156" w:rsidRDefault="004B6C44" w:rsidP="00AC7201">
            <w:pPr>
              <w:spacing w:before="0" w:after="0" w:line="240" w:lineRule="auto"/>
              <w:ind w:left="0"/>
              <w:rPr>
                <w:rFonts w:ascii="Calibri" w:hAnsi="Calibri" w:cs="Times New Roman"/>
                <w:color w:val="auto"/>
                <w:sz w:val="24"/>
                <w:szCs w:val="24"/>
                <w:lang w:val="en-US"/>
              </w:rPr>
            </w:pPr>
            <w:r w:rsidRPr="00CF3156">
              <w:rPr>
                <w:rFonts w:ascii="Calibri" w:hAnsi="Calibri" w:cs="Times New Roman"/>
                <w:color w:val="auto"/>
                <w:sz w:val="24"/>
                <w:szCs w:val="24"/>
                <w:lang w:val="en-US"/>
              </w:rPr>
              <w:t>R&amp;D</w:t>
            </w:r>
          </w:p>
        </w:tc>
        <w:tc>
          <w:tcPr>
            <w:tcW w:w="1620" w:type="dxa"/>
          </w:tcPr>
          <w:p w:rsidR="004B6C44" w:rsidRPr="00CF3156" w:rsidRDefault="004B6C44" w:rsidP="00AC7201">
            <w:pPr>
              <w:spacing w:before="0" w:after="0" w:line="240" w:lineRule="auto"/>
              <w:ind w:left="0"/>
              <w:rPr>
                <w:rFonts w:ascii="Calibri" w:hAnsi="Calibri" w:cs="Times New Roman"/>
                <w:color w:val="auto"/>
                <w:sz w:val="24"/>
                <w:szCs w:val="24"/>
                <w:lang w:val="en-US"/>
              </w:rPr>
            </w:pPr>
            <w:r w:rsidRPr="00CF3156">
              <w:rPr>
                <w:rFonts w:ascii="Calibri" w:hAnsi="Calibri" w:cs="Times New Roman"/>
                <w:color w:val="auto"/>
                <w:sz w:val="24"/>
                <w:szCs w:val="24"/>
                <w:lang w:val="en-US"/>
              </w:rPr>
              <w:t>Material and equipment</w:t>
            </w:r>
          </w:p>
        </w:tc>
        <w:tc>
          <w:tcPr>
            <w:tcW w:w="1980" w:type="dxa"/>
          </w:tcPr>
          <w:p w:rsidR="004B6C44" w:rsidRPr="00CF3156" w:rsidRDefault="004B6C44" w:rsidP="00AC7201">
            <w:pPr>
              <w:spacing w:before="0" w:after="0" w:line="240" w:lineRule="auto"/>
              <w:ind w:left="0"/>
              <w:rPr>
                <w:rFonts w:ascii="Calibri" w:hAnsi="Calibri" w:cs="Times New Roman"/>
                <w:color w:val="auto"/>
                <w:sz w:val="24"/>
                <w:szCs w:val="24"/>
                <w:lang w:val="en-US"/>
              </w:rPr>
            </w:pPr>
            <w:r w:rsidRPr="00CF3156">
              <w:rPr>
                <w:rFonts w:ascii="Calibri" w:hAnsi="Calibri" w:cs="Times New Roman"/>
                <w:color w:val="auto"/>
                <w:sz w:val="24"/>
                <w:szCs w:val="24"/>
                <w:lang w:val="en-US"/>
              </w:rPr>
              <w:t>10,500.00</w:t>
            </w:r>
          </w:p>
        </w:tc>
        <w:tc>
          <w:tcPr>
            <w:tcW w:w="1800" w:type="dxa"/>
          </w:tcPr>
          <w:p w:rsidR="004B6C44" w:rsidRPr="00CF3156" w:rsidRDefault="004B6C44" w:rsidP="00AC7201">
            <w:pPr>
              <w:spacing w:before="0" w:after="0" w:line="240" w:lineRule="auto"/>
              <w:ind w:left="0"/>
              <w:rPr>
                <w:rFonts w:ascii="Calibri" w:hAnsi="Calibri" w:cs="Times New Roman"/>
                <w:color w:val="auto"/>
                <w:sz w:val="24"/>
                <w:szCs w:val="24"/>
                <w:lang w:val="en-US"/>
              </w:rPr>
            </w:pPr>
            <w:r w:rsidRPr="00CF3156">
              <w:rPr>
                <w:rFonts w:ascii="Calibri" w:hAnsi="Calibri" w:cs="Times New Roman"/>
                <w:color w:val="auto"/>
                <w:sz w:val="24"/>
                <w:szCs w:val="24"/>
                <w:lang w:val="en-US"/>
              </w:rPr>
              <w:t>This activity has been pending for a Log</w:t>
            </w:r>
            <w:r>
              <w:rPr>
                <w:rFonts w:ascii="Calibri" w:hAnsi="Calibri" w:cs="Times New Roman"/>
                <w:color w:val="auto"/>
                <w:sz w:val="24"/>
                <w:szCs w:val="24"/>
                <w:lang w:val="en-US"/>
              </w:rPr>
              <w:t>ical Framework</w:t>
            </w:r>
          </w:p>
        </w:tc>
      </w:tr>
      <w:tr w:rsidR="004B6C44" w:rsidRPr="00A40EA3" w:rsidTr="00AC7201">
        <w:tc>
          <w:tcPr>
            <w:tcW w:w="1278" w:type="dxa"/>
          </w:tcPr>
          <w:p w:rsidR="004B6C44" w:rsidRPr="00CF3156" w:rsidRDefault="004B6C44" w:rsidP="00AC7201">
            <w:pPr>
              <w:spacing w:before="0" w:after="0" w:line="240" w:lineRule="auto"/>
              <w:ind w:left="0"/>
              <w:rPr>
                <w:rFonts w:ascii="Calibri" w:hAnsi="Calibri" w:cs="Times New Roman"/>
                <w:b/>
                <w:color w:val="auto"/>
                <w:sz w:val="24"/>
                <w:szCs w:val="24"/>
                <w:lang w:val="en-US"/>
              </w:rPr>
            </w:pPr>
          </w:p>
        </w:tc>
        <w:tc>
          <w:tcPr>
            <w:tcW w:w="1800" w:type="dxa"/>
          </w:tcPr>
          <w:p w:rsidR="004B6C44" w:rsidRPr="00CF3156" w:rsidRDefault="004B6C44" w:rsidP="00AC7201">
            <w:pPr>
              <w:spacing w:before="0" w:after="0" w:line="240" w:lineRule="auto"/>
              <w:ind w:left="0"/>
              <w:rPr>
                <w:rFonts w:ascii="Calibri" w:hAnsi="Calibri" w:cs="Times New Roman"/>
                <w:color w:val="auto"/>
                <w:sz w:val="24"/>
                <w:szCs w:val="24"/>
                <w:lang w:val="en-US"/>
              </w:rPr>
            </w:pPr>
            <w:r w:rsidRPr="00CF3156">
              <w:rPr>
                <w:rFonts w:ascii="Calibri" w:hAnsi="Calibri" w:cs="Times New Roman"/>
                <w:color w:val="auto"/>
                <w:sz w:val="24"/>
                <w:szCs w:val="24"/>
                <w:lang w:val="en-US"/>
              </w:rPr>
              <w:t>2.3 Irrigation for nursery for Laura</w:t>
            </w:r>
          </w:p>
        </w:tc>
        <w:tc>
          <w:tcPr>
            <w:tcW w:w="1530" w:type="dxa"/>
          </w:tcPr>
          <w:p w:rsidR="004B6C44" w:rsidRPr="00CF3156" w:rsidRDefault="004B6C44" w:rsidP="00AC7201">
            <w:pPr>
              <w:spacing w:before="0" w:after="0" w:line="240" w:lineRule="auto"/>
              <w:ind w:left="0"/>
              <w:rPr>
                <w:rFonts w:ascii="Calibri" w:hAnsi="Calibri" w:cs="Times New Roman"/>
                <w:color w:val="auto"/>
                <w:sz w:val="24"/>
                <w:szCs w:val="24"/>
                <w:lang w:val="en-US"/>
              </w:rPr>
            </w:pPr>
            <w:r w:rsidRPr="00CF3156">
              <w:rPr>
                <w:rFonts w:ascii="Calibri" w:hAnsi="Calibri" w:cs="Times New Roman"/>
                <w:color w:val="auto"/>
                <w:sz w:val="24"/>
                <w:szCs w:val="24"/>
                <w:lang w:val="en-US"/>
              </w:rPr>
              <w:t>R&amp;D</w:t>
            </w:r>
          </w:p>
        </w:tc>
        <w:tc>
          <w:tcPr>
            <w:tcW w:w="1620" w:type="dxa"/>
          </w:tcPr>
          <w:p w:rsidR="004B6C44" w:rsidRPr="00CF3156" w:rsidRDefault="004B6C44" w:rsidP="00AC7201">
            <w:pPr>
              <w:spacing w:before="0" w:after="0" w:line="240" w:lineRule="auto"/>
              <w:ind w:left="0"/>
              <w:rPr>
                <w:rFonts w:ascii="Calibri" w:hAnsi="Calibri" w:cs="Times New Roman"/>
                <w:color w:val="auto"/>
                <w:sz w:val="24"/>
                <w:szCs w:val="24"/>
                <w:lang w:val="en-US"/>
              </w:rPr>
            </w:pPr>
            <w:r w:rsidRPr="00CF3156">
              <w:rPr>
                <w:rFonts w:ascii="Calibri" w:hAnsi="Calibri" w:cs="Times New Roman"/>
                <w:color w:val="auto"/>
                <w:sz w:val="24"/>
                <w:szCs w:val="24"/>
                <w:lang w:val="en-US"/>
              </w:rPr>
              <w:t>equipment</w:t>
            </w:r>
          </w:p>
        </w:tc>
        <w:tc>
          <w:tcPr>
            <w:tcW w:w="1980" w:type="dxa"/>
          </w:tcPr>
          <w:p w:rsidR="004B6C44" w:rsidRPr="00CF3156" w:rsidRDefault="004B6C44" w:rsidP="00AC7201">
            <w:pPr>
              <w:spacing w:before="0" w:after="0" w:line="240" w:lineRule="auto"/>
              <w:ind w:left="0"/>
              <w:rPr>
                <w:rFonts w:ascii="Calibri" w:hAnsi="Calibri" w:cs="Times New Roman"/>
                <w:color w:val="auto"/>
                <w:sz w:val="24"/>
                <w:szCs w:val="24"/>
                <w:lang w:val="en-US"/>
              </w:rPr>
            </w:pPr>
            <w:r w:rsidRPr="00CF3156">
              <w:rPr>
                <w:rFonts w:ascii="Calibri" w:hAnsi="Calibri" w:cs="Times New Roman"/>
                <w:color w:val="auto"/>
                <w:sz w:val="24"/>
                <w:szCs w:val="24"/>
                <w:lang w:val="en-US"/>
              </w:rPr>
              <w:t>10,500.00</w:t>
            </w:r>
          </w:p>
        </w:tc>
        <w:tc>
          <w:tcPr>
            <w:tcW w:w="1800" w:type="dxa"/>
          </w:tcPr>
          <w:p w:rsidR="004B6C44" w:rsidRPr="00CF3156" w:rsidRDefault="004B6C44" w:rsidP="00AC7201">
            <w:pPr>
              <w:spacing w:before="0" w:after="0" w:line="240" w:lineRule="auto"/>
              <w:ind w:left="0"/>
              <w:rPr>
                <w:rFonts w:ascii="Calibri" w:hAnsi="Calibri" w:cs="Times New Roman"/>
                <w:color w:val="auto"/>
                <w:sz w:val="24"/>
                <w:szCs w:val="24"/>
                <w:lang w:val="en-US"/>
              </w:rPr>
            </w:pPr>
            <w:r w:rsidRPr="00CF3156">
              <w:rPr>
                <w:rFonts w:ascii="Calibri" w:hAnsi="Calibri" w:cs="Times New Roman"/>
                <w:color w:val="auto"/>
                <w:sz w:val="24"/>
                <w:szCs w:val="24"/>
                <w:lang w:val="en-US"/>
              </w:rPr>
              <w:t>Is needed for the nursery</w:t>
            </w:r>
          </w:p>
        </w:tc>
      </w:tr>
      <w:tr w:rsidR="004B6C44" w:rsidRPr="00A40EA3" w:rsidTr="00AC7201">
        <w:tc>
          <w:tcPr>
            <w:tcW w:w="1278" w:type="dxa"/>
          </w:tcPr>
          <w:p w:rsidR="004B6C44" w:rsidRPr="00CF3156" w:rsidRDefault="004B6C44" w:rsidP="00AC7201">
            <w:pPr>
              <w:spacing w:before="0" w:after="0" w:line="240" w:lineRule="auto"/>
              <w:ind w:left="0"/>
              <w:rPr>
                <w:rFonts w:ascii="Calibri" w:hAnsi="Calibri" w:cs="Times New Roman"/>
                <w:b/>
                <w:color w:val="auto"/>
                <w:sz w:val="24"/>
                <w:szCs w:val="24"/>
                <w:lang w:val="en-US"/>
              </w:rPr>
            </w:pPr>
          </w:p>
        </w:tc>
        <w:tc>
          <w:tcPr>
            <w:tcW w:w="1800" w:type="dxa"/>
          </w:tcPr>
          <w:p w:rsidR="004B6C44" w:rsidRPr="00CF3156" w:rsidRDefault="004B6C44" w:rsidP="00AC7201">
            <w:pPr>
              <w:spacing w:before="0" w:after="0" w:line="240" w:lineRule="auto"/>
              <w:ind w:left="0"/>
              <w:rPr>
                <w:rFonts w:ascii="Calibri" w:hAnsi="Calibri" w:cs="Times New Roman"/>
                <w:color w:val="auto"/>
                <w:sz w:val="24"/>
                <w:szCs w:val="24"/>
                <w:lang w:val="en-US"/>
              </w:rPr>
            </w:pPr>
            <w:r w:rsidRPr="00CF3156">
              <w:rPr>
                <w:rFonts w:ascii="Calibri" w:hAnsi="Calibri" w:cs="Times New Roman"/>
                <w:color w:val="auto"/>
                <w:sz w:val="24"/>
                <w:szCs w:val="24"/>
                <w:lang w:val="en-US"/>
              </w:rPr>
              <w:t>2.7  Summer Camp</w:t>
            </w:r>
          </w:p>
        </w:tc>
        <w:tc>
          <w:tcPr>
            <w:tcW w:w="1530" w:type="dxa"/>
          </w:tcPr>
          <w:p w:rsidR="004B6C44" w:rsidRPr="00CF3156" w:rsidRDefault="004B6C44" w:rsidP="00AC7201">
            <w:pPr>
              <w:spacing w:before="0" w:after="0" w:line="240" w:lineRule="auto"/>
              <w:ind w:left="0"/>
              <w:rPr>
                <w:rFonts w:ascii="Calibri" w:hAnsi="Calibri" w:cs="Times New Roman"/>
                <w:color w:val="auto"/>
                <w:sz w:val="24"/>
                <w:szCs w:val="24"/>
                <w:lang w:val="en-US"/>
              </w:rPr>
            </w:pPr>
            <w:r w:rsidRPr="00CF3156">
              <w:rPr>
                <w:rFonts w:ascii="Calibri" w:hAnsi="Calibri" w:cs="Times New Roman"/>
                <w:color w:val="auto"/>
                <w:sz w:val="24"/>
                <w:szCs w:val="24"/>
                <w:lang w:val="en-US"/>
              </w:rPr>
              <w:t>CMI</w:t>
            </w:r>
          </w:p>
        </w:tc>
        <w:tc>
          <w:tcPr>
            <w:tcW w:w="1620" w:type="dxa"/>
          </w:tcPr>
          <w:p w:rsidR="004B6C44" w:rsidRPr="00CF3156" w:rsidRDefault="004B6C44" w:rsidP="00AC7201">
            <w:pPr>
              <w:spacing w:before="0" w:after="0" w:line="240" w:lineRule="auto"/>
              <w:ind w:left="0"/>
              <w:rPr>
                <w:rFonts w:ascii="Calibri" w:hAnsi="Calibri" w:cs="Times New Roman"/>
                <w:b/>
                <w:color w:val="auto"/>
                <w:sz w:val="24"/>
                <w:szCs w:val="24"/>
                <w:lang w:val="en-US"/>
              </w:rPr>
            </w:pPr>
          </w:p>
        </w:tc>
        <w:tc>
          <w:tcPr>
            <w:tcW w:w="1980" w:type="dxa"/>
          </w:tcPr>
          <w:p w:rsidR="004B6C44" w:rsidRPr="00CF3156" w:rsidRDefault="004B6C44" w:rsidP="00AC7201">
            <w:pPr>
              <w:spacing w:before="0" w:after="0" w:line="240" w:lineRule="auto"/>
              <w:ind w:left="0"/>
              <w:rPr>
                <w:rFonts w:ascii="Calibri" w:hAnsi="Calibri" w:cs="Times New Roman"/>
                <w:color w:val="auto"/>
                <w:sz w:val="24"/>
                <w:szCs w:val="24"/>
                <w:lang w:val="en-US"/>
              </w:rPr>
            </w:pPr>
            <w:r w:rsidRPr="00CF3156">
              <w:rPr>
                <w:rFonts w:ascii="Calibri" w:hAnsi="Calibri" w:cs="Times New Roman"/>
                <w:color w:val="auto"/>
                <w:sz w:val="24"/>
                <w:szCs w:val="24"/>
                <w:lang w:val="en-US"/>
              </w:rPr>
              <w:t>30,1754</w:t>
            </w:r>
          </w:p>
        </w:tc>
        <w:tc>
          <w:tcPr>
            <w:tcW w:w="1800" w:type="dxa"/>
          </w:tcPr>
          <w:p w:rsidR="004B6C44" w:rsidRPr="00CF3156" w:rsidRDefault="004B6C44" w:rsidP="00AC7201">
            <w:pPr>
              <w:spacing w:before="0" w:after="0" w:line="240" w:lineRule="auto"/>
              <w:ind w:left="0"/>
              <w:rPr>
                <w:rFonts w:ascii="Calibri" w:hAnsi="Calibri" w:cs="Times New Roman"/>
                <w:color w:val="auto"/>
                <w:sz w:val="24"/>
                <w:szCs w:val="24"/>
                <w:lang w:val="en-US"/>
              </w:rPr>
            </w:pPr>
            <w:r w:rsidRPr="00CF3156">
              <w:rPr>
                <w:rFonts w:ascii="Calibri" w:hAnsi="Calibri" w:cs="Times New Roman"/>
                <w:color w:val="auto"/>
                <w:sz w:val="24"/>
                <w:szCs w:val="24"/>
                <w:lang w:val="en-US"/>
              </w:rPr>
              <w:t>Refund back CMI</w:t>
            </w:r>
          </w:p>
        </w:tc>
      </w:tr>
      <w:tr w:rsidR="004B6C44" w:rsidRPr="00A40EA3" w:rsidTr="00AC7201">
        <w:tc>
          <w:tcPr>
            <w:tcW w:w="1278" w:type="dxa"/>
          </w:tcPr>
          <w:p w:rsidR="004B6C44" w:rsidRPr="00CF3156" w:rsidRDefault="004B6C44" w:rsidP="00AC7201">
            <w:pPr>
              <w:spacing w:before="0" w:after="0" w:line="240" w:lineRule="auto"/>
              <w:ind w:left="0"/>
              <w:rPr>
                <w:rFonts w:ascii="Calibri" w:hAnsi="Calibri" w:cs="Times New Roman"/>
                <w:b/>
                <w:color w:val="auto"/>
                <w:sz w:val="24"/>
                <w:szCs w:val="24"/>
                <w:lang w:val="en-US"/>
              </w:rPr>
            </w:pPr>
          </w:p>
        </w:tc>
        <w:tc>
          <w:tcPr>
            <w:tcW w:w="1800" w:type="dxa"/>
          </w:tcPr>
          <w:p w:rsidR="004B6C44" w:rsidRPr="00CF3156" w:rsidRDefault="004B6C44" w:rsidP="00AC7201">
            <w:pPr>
              <w:spacing w:before="0" w:after="0" w:line="240" w:lineRule="auto"/>
              <w:ind w:left="0"/>
              <w:rPr>
                <w:rFonts w:ascii="Calibri" w:hAnsi="Calibri" w:cs="Times New Roman"/>
                <w:color w:val="auto"/>
                <w:sz w:val="24"/>
                <w:szCs w:val="24"/>
                <w:lang w:val="en-US"/>
              </w:rPr>
            </w:pPr>
            <w:r w:rsidRPr="00CF3156">
              <w:rPr>
                <w:rFonts w:ascii="Calibri" w:hAnsi="Calibri" w:cs="Times New Roman"/>
                <w:color w:val="auto"/>
                <w:sz w:val="24"/>
                <w:szCs w:val="24"/>
                <w:lang w:val="en-US"/>
              </w:rPr>
              <w:t>2.4 Translation of guide book</w:t>
            </w:r>
          </w:p>
        </w:tc>
        <w:tc>
          <w:tcPr>
            <w:tcW w:w="1530" w:type="dxa"/>
          </w:tcPr>
          <w:p w:rsidR="004B6C44" w:rsidRPr="00CF3156" w:rsidRDefault="004B6C44" w:rsidP="00AC7201">
            <w:pPr>
              <w:spacing w:before="0" w:after="0" w:line="240" w:lineRule="auto"/>
              <w:ind w:left="0"/>
              <w:rPr>
                <w:rFonts w:ascii="Calibri" w:hAnsi="Calibri" w:cs="Times New Roman"/>
                <w:color w:val="auto"/>
                <w:sz w:val="24"/>
                <w:szCs w:val="24"/>
                <w:lang w:val="en-US"/>
              </w:rPr>
            </w:pPr>
            <w:r w:rsidRPr="00CF3156">
              <w:rPr>
                <w:rFonts w:ascii="Calibri" w:hAnsi="Calibri" w:cs="Times New Roman"/>
                <w:color w:val="auto"/>
                <w:sz w:val="24"/>
                <w:szCs w:val="24"/>
                <w:lang w:val="en-US"/>
              </w:rPr>
              <w:t>EPA</w:t>
            </w:r>
          </w:p>
        </w:tc>
        <w:tc>
          <w:tcPr>
            <w:tcW w:w="1620" w:type="dxa"/>
          </w:tcPr>
          <w:p w:rsidR="004B6C44" w:rsidRPr="00CF3156" w:rsidRDefault="004B6C44" w:rsidP="00AC7201">
            <w:pPr>
              <w:spacing w:before="0" w:after="0" w:line="240" w:lineRule="auto"/>
              <w:ind w:left="0"/>
              <w:rPr>
                <w:rFonts w:ascii="Calibri" w:hAnsi="Calibri" w:cs="Times New Roman"/>
                <w:color w:val="auto"/>
                <w:sz w:val="24"/>
                <w:szCs w:val="24"/>
                <w:lang w:val="en-US"/>
              </w:rPr>
            </w:pPr>
            <w:r w:rsidRPr="00CF3156">
              <w:rPr>
                <w:rFonts w:ascii="Calibri" w:hAnsi="Calibri" w:cs="Times New Roman"/>
                <w:color w:val="auto"/>
                <w:sz w:val="24"/>
                <w:szCs w:val="24"/>
                <w:lang w:val="en-US"/>
              </w:rPr>
              <w:t>transition</w:t>
            </w:r>
          </w:p>
        </w:tc>
        <w:tc>
          <w:tcPr>
            <w:tcW w:w="1980" w:type="dxa"/>
          </w:tcPr>
          <w:p w:rsidR="004B6C44" w:rsidRPr="00CF3156" w:rsidRDefault="004B6C44" w:rsidP="00AC7201">
            <w:pPr>
              <w:spacing w:before="0" w:after="0" w:line="240" w:lineRule="auto"/>
              <w:ind w:left="0"/>
              <w:rPr>
                <w:rFonts w:ascii="Calibri" w:hAnsi="Calibri" w:cs="Times New Roman"/>
                <w:color w:val="auto"/>
                <w:sz w:val="24"/>
                <w:szCs w:val="24"/>
                <w:lang w:val="en-US"/>
              </w:rPr>
            </w:pPr>
            <w:r w:rsidRPr="00CF3156">
              <w:rPr>
                <w:rFonts w:ascii="Calibri" w:hAnsi="Calibri" w:cs="Times New Roman"/>
                <w:color w:val="auto"/>
                <w:sz w:val="24"/>
                <w:szCs w:val="24"/>
                <w:lang w:val="en-US"/>
              </w:rPr>
              <w:t>5,000.00</w:t>
            </w:r>
          </w:p>
        </w:tc>
        <w:tc>
          <w:tcPr>
            <w:tcW w:w="1800" w:type="dxa"/>
          </w:tcPr>
          <w:p w:rsidR="004B6C44" w:rsidRPr="00CF3156" w:rsidRDefault="004B6C44" w:rsidP="00AC7201">
            <w:pPr>
              <w:spacing w:before="0" w:after="0" w:line="240" w:lineRule="auto"/>
              <w:ind w:left="0"/>
              <w:rPr>
                <w:rFonts w:ascii="Calibri" w:hAnsi="Calibri" w:cs="Times New Roman"/>
                <w:b/>
                <w:color w:val="auto"/>
                <w:sz w:val="24"/>
                <w:szCs w:val="24"/>
                <w:lang w:val="en-US"/>
              </w:rPr>
            </w:pPr>
          </w:p>
        </w:tc>
      </w:tr>
      <w:tr w:rsidR="004B6C44" w:rsidRPr="00A40EA3" w:rsidTr="00AC7201">
        <w:tc>
          <w:tcPr>
            <w:tcW w:w="1278" w:type="dxa"/>
          </w:tcPr>
          <w:p w:rsidR="004B6C44" w:rsidRPr="00CF3156" w:rsidRDefault="004B6C44" w:rsidP="00AC7201">
            <w:pPr>
              <w:spacing w:before="0" w:after="0" w:line="240" w:lineRule="auto"/>
              <w:ind w:left="0"/>
              <w:rPr>
                <w:rFonts w:ascii="Calibri" w:hAnsi="Calibri" w:cs="Times New Roman"/>
                <w:b/>
                <w:color w:val="auto"/>
                <w:sz w:val="24"/>
                <w:szCs w:val="24"/>
                <w:lang w:val="en-US"/>
              </w:rPr>
            </w:pPr>
          </w:p>
        </w:tc>
        <w:tc>
          <w:tcPr>
            <w:tcW w:w="1800" w:type="dxa"/>
          </w:tcPr>
          <w:p w:rsidR="004B6C44" w:rsidRPr="00CF3156" w:rsidRDefault="004B6C44" w:rsidP="00AC7201">
            <w:pPr>
              <w:spacing w:before="0" w:after="0" w:line="240" w:lineRule="auto"/>
              <w:ind w:left="0"/>
              <w:rPr>
                <w:rFonts w:ascii="Calibri" w:hAnsi="Calibri" w:cs="Times New Roman"/>
                <w:color w:val="auto"/>
                <w:sz w:val="24"/>
                <w:szCs w:val="24"/>
                <w:lang w:val="en-US"/>
              </w:rPr>
            </w:pPr>
            <w:r w:rsidRPr="00CF3156">
              <w:rPr>
                <w:rFonts w:ascii="Calibri" w:hAnsi="Calibri" w:cs="Times New Roman"/>
                <w:color w:val="auto"/>
                <w:sz w:val="24"/>
                <w:szCs w:val="24"/>
                <w:lang w:val="en-US"/>
              </w:rPr>
              <w:t>2.4 Print guide book</w:t>
            </w:r>
          </w:p>
        </w:tc>
        <w:tc>
          <w:tcPr>
            <w:tcW w:w="1530" w:type="dxa"/>
          </w:tcPr>
          <w:p w:rsidR="004B6C44" w:rsidRPr="00CF3156" w:rsidRDefault="004B6C44" w:rsidP="00AC7201">
            <w:pPr>
              <w:spacing w:before="0" w:after="0" w:line="240" w:lineRule="auto"/>
              <w:ind w:left="0"/>
              <w:rPr>
                <w:rFonts w:ascii="Calibri" w:hAnsi="Calibri" w:cs="Times New Roman"/>
                <w:color w:val="auto"/>
                <w:sz w:val="24"/>
                <w:szCs w:val="24"/>
                <w:lang w:val="en-US"/>
              </w:rPr>
            </w:pPr>
            <w:r w:rsidRPr="00CF3156">
              <w:rPr>
                <w:rFonts w:ascii="Calibri" w:hAnsi="Calibri" w:cs="Times New Roman"/>
                <w:color w:val="auto"/>
                <w:sz w:val="24"/>
                <w:szCs w:val="24"/>
                <w:lang w:val="en-US"/>
              </w:rPr>
              <w:t>EPA</w:t>
            </w:r>
          </w:p>
        </w:tc>
        <w:tc>
          <w:tcPr>
            <w:tcW w:w="1620" w:type="dxa"/>
          </w:tcPr>
          <w:p w:rsidR="004B6C44" w:rsidRPr="00CF3156" w:rsidRDefault="004B6C44" w:rsidP="00AC7201">
            <w:pPr>
              <w:spacing w:before="0" w:after="0" w:line="240" w:lineRule="auto"/>
              <w:ind w:left="0"/>
              <w:rPr>
                <w:rFonts w:ascii="Calibri" w:hAnsi="Calibri" w:cs="Times New Roman"/>
                <w:color w:val="auto"/>
                <w:sz w:val="24"/>
                <w:szCs w:val="24"/>
                <w:lang w:val="en-US"/>
              </w:rPr>
            </w:pPr>
          </w:p>
        </w:tc>
        <w:tc>
          <w:tcPr>
            <w:tcW w:w="1980" w:type="dxa"/>
          </w:tcPr>
          <w:p w:rsidR="004B6C44" w:rsidRPr="00CF3156" w:rsidRDefault="004B6C44" w:rsidP="00AC7201">
            <w:pPr>
              <w:spacing w:before="0" w:after="0" w:line="240" w:lineRule="auto"/>
              <w:ind w:left="0"/>
              <w:rPr>
                <w:rFonts w:ascii="Calibri" w:hAnsi="Calibri" w:cs="Times New Roman"/>
                <w:color w:val="auto"/>
                <w:sz w:val="24"/>
                <w:szCs w:val="24"/>
                <w:lang w:val="en-US"/>
              </w:rPr>
            </w:pPr>
            <w:r w:rsidRPr="00CF3156">
              <w:rPr>
                <w:rFonts w:ascii="Calibri" w:hAnsi="Calibri" w:cs="Times New Roman"/>
                <w:color w:val="auto"/>
                <w:sz w:val="24"/>
                <w:szCs w:val="24"/>
                <w:lang w:val="en-US"/>
              </w:rPr>
              <w:t>10,000.00</w:t>
            </w:r>
          </w:p>
        </w:tc>
        <w:tc>
          <w:tcPr>
            <w:tcW w:w="1800" w:type="dxa"/>
          </w:tcPr>
          <w:p w:rsidR="004B6C44" w:rsidRPr="00CF3156" w:rsidRDefault="004B6C44" w:rsidP="00AC7201">
            <w:pPr>
              <w:spacing w:before="0" w:after="0" w:line="240" w:lineRule="auto"/>
              <w:ind w:left="0"/>
              <w:rPr>
                <w:rFonts w:ascii="Calibri" w:hAnsi="Calibri" w:cs="Times New Roman"/>
                <w:b/>
                <w:color w:val="auto"/>
                <w:sz w:val="24"/>
                <w:szCs w:val="24"/>
                <w:lang w:val="en-US"/>
              </w:rPr>
            </w:pPr>
          </w:p>
        </w:tc>
      </w:tr>
      <w:tr w:rsidR="004B6C44" w:rsidRPr="00A40EA3" w:rsidTr="00AC7201">
        <w:tc>
          <w:tcPr>
            <w:tcW w:w="1278" w:type="dxa"/>
          </w:tcPr>
          <w:p w:rsidR="004B6C44" w:rsidRPr="00CF3156" w:rsidRDefault="004B6C44" w:rsidP="00AC7201">
            <w:pPr>
              <w:spacing w:before="0" w:after="0" w:line="240" w:lineRule="auto"/>
              <w:ind w:left="0"/>
              <w:rPr>
                <w:rFonts w:ascii="Calibri" w:hAnsi="Calibri" w:cs="Times New Roman"/>
                <w:b/>
                <w:color w:val="auto"/>
                <w:sz w:val="24"/>
                <w:szCs w:val="24"/>
                <w:lang w:val="en-US"/>
              </w:rPr>
            </w:pPr>
            <w:r w:rsidRPr="00CF3156">
              <w:rPr>
                <w:rFonts w:ascii="Calibri" w:hAnsi="Calibri" w:cs="Times New Roman"/>
                <w:b/>
                <w:color w:val="auto"/>
                <w:sz w:val="24"/>
                <w:szCs w:val="24"/>
                <w:lang w:val="en-US"/>
              </w:rPr>
              <w:t>Total</w:t>
            </w:r>
          </w:p>
        </w:tc>
        <w:tc>
          <w:tcPr>
            <w:tcW w:w="1800" w:type="dxa"/>
          </w:tcPr>
          <w:p w:rsidR="004B6C44" w:rsidRPr="00CF3156" w:rsidRDefault="004B6C44" w:rsidP="00AC7201">
            <w:pPr>
              <w:spacing w:before="0" w:after="0" w:line="240" w:lineRule="auto"/>
              <w:ind w:left="0"/>
              <w:rPr>
                <w:rFonts w:ascii="Calibri" w:hAnsi="Calibri" w:cs="Times New Roman"/>
                <w:b/>
                <w:color w:val="auto"/>
                <w:sz w:val="24"/>
                <w:szCs w:val="24"/>
                <w:lang w:val="en-US"/>
              </w:rPr>
            </w:pPr>
          </w:p>
        </w:tc>
        <w:tc>
          <w:tcPr>
            <w:tcW w:w="1530" w:type="dxa"/>
          </w:tcPr>
          <w:p w:rsidR="004B6C44" w:rsidRPr="00CF3156" w:rsidRDefault="004B6C44" w:rsidP="00AC7201">
            <w:pPr>
              <w:spacing w:before="0" w:after="0" w:line="240" w:lineRule="auto"/>
              <w:ind w:left="0"/>
              <w:rPr>
                <w:rFonts w:ascii="Calibri" w:hAnsi="Calibri" w:cs="Times New Roman"/>
                <w:b/>
                <w:color w:val="auto"/>
                <w:sz w:val="24"/>
                <w:szCs w:val="24"/>
                <w:lang w:val="en-US"/>
              </w:rPr>
            </w:pPr>
          </w:p>
        </w:tc>
        <w:tc>
          <w:tcPr>
            <w:tcW w:w="1620" w:type="dxa"/>
          </w:tcPr>
          <w:p w:rsidR="004B6C44" w:rsidRPr="00CF3156" w:rsidRDefault="004B6C44" w:rsidP="00AC7201">
            <w:pPr>
              <w:spacing w:before="0" w:after="0" w:line="240" w:lineRule="auto"/>
              <w:ind w:left="0"/>
              <w:rPr>
                <w:rFonts w:ascii="Calibri" w:hAnsi="Calibri" w:cs="Times New Roman"/>
                <w:b/>
                <w:color w:val="auto"/>
                <w:sz w:val="24"/>
                <w:szCs w:val="24"/>
                <w:lang w:val="en-US"/>
              </w:rPr>
            </w:pPr>
          </w:p>
        </w:tc>
        <w:tc>
          <w:tcPr>
            <w:tcW w:w="1980" w:type="dxa"/>
          </w:tcPr>
          <w:p w:rsidR="004B6C44" w:rsidRPr="00CF3156" w:rsidRDefault="004B6C44" w:rsidP="00AC7201">
            <w:pPr>
              <w:spacing w:before="0" w:after="0" w:line="240" w:lineRule="auto"/>
              <w:ind w:left="0"/>
              <w:rPr>
                <w:rFonts w:ascii="Calibri" w:hAnsi="Calibri" w:cs="Times New Roman"/>
                <w:b/>
                <w:color w:val="auto"/>
                <w:sz w:val="24"/>
                <w:szCs w:val="24"/>
                <w:lang w:val="en-US"/>
              </w:rPr>
            </w:pPr>
            <w:r w:rsidRPr="00CF3156">
              <w:rPr>
                <w:rFonts w:ascii="Calibri" w:hAnsi="Calibri" w:cs="Times New Roman"/>
                <w:b/>
                <w:color w:val="auto"/>
                <w:sz w:val="24"/>
                <w:szCs w:val="24"/>
                <w:lang w:val="en-US"/>
              </w:rPr>
              <w:t>81,175.00</w:t>
            </w:r>
          </w:p>
        </w:tc>
        <w:tc>
          <w:tcPr>
            <w:tcW w:w="1800" w:type="dxa"/>
          </w:tcPr>
          <w:p w:rsidR="004B6C44" w:rsidRPr="00CF3156" w:rsidRDefault="004B6C44" w:rsidP="00AC7201">
            <w:pPr>
              <w:spacing w:before="0" w:after="0" w:line="240" w:lineRule="auto"/>
              <w:ind w:left="0"/>
              <w:rPr>
                <w:rFonts w:ascii="Calibri" w:hAnsi="Calibri" w:cs="Times New Roman"/>
                <w:b/>
                <w:color w:val="auto"/>
                <w:sz w:val="24"/>
                <w:szCs w:val="24"/>
                <w:lang w:val="en-US"/>
              </w:rPr>
            </w:pPr>
          </w:p>
        </w:tc>
      </w:tr>
    </w:tbl>
    <w:p w:rsidR="004B6C44" w:rsidRDefault="004B6C44" w:rsidP="004B6C44">
      <w:pPr>
        <w:tabs>
          <w:tab w:val="num" w:pos="1494"/>
        </w:tabs>
        <w:spacing w:before="0" w:after="0" w:line="240" w:lineRule="auto"/>
        <w:ind w:left="0"/>
        <w:jc w:val="both"/>
        <w:rPr>
          <w:rFonts w:ascii="Times New Roman" w:eastAsia="Times New Roman" w:hAnsi="Times New Roman" w:cs="Times New Roman"/>
          <w:color w:val="auto"/>
          <w:sz w:val="24"/>
          <w:szCs w:val="24"/>
          <w:lang w:val="en-US"/>
        </w:rPr>
      </w:pPr>
    </w:p>
    <w:p w:rsidR="003C2AAC" w:rsidRPr="004D39E4" w:rsidRDefault="003C2AAC" w:rsidP="004B6C44">
      <w:pPr>
        <w:tabs>
          <w:tab w:val="num" w:pos="1494"/>
        </w:tabs>
        <w:spacing w:before="0" w:after="0" w:line="240" w:lineRule="auto"/>
        <w:ind w:left="0"/>
        <w:jc w:val="both"/>
        <w:rPr>
          <w:rFonts w:ascii="Times New Roman" w:eastAsia="Times New Roman" w:hAnsi="Times New Roman" w:cs="Times New Roman"/>
          <w:color w:val="auto"/>
          <w:sz w:val="24"/>
          <w:szCs w:val="24"/>
          <w:lang w:val="en-US"/>
        </w:rPr>
      </w:pPr>
    </w:p>
    <w:p w:rsidR="004B6C44" w:rsidRPr="004D39E4" w:rsidRDefault="004B6C44" w:rsidP="00827396">
      <w:pPr>
        <w:pStyle w:val="ListParagraph"/>
        <w:numPr>
          <w:ilvl w:val="2"/>
          <w:numId w:val="31"/>
        </w:numPr>
        <w:spacing w:after="0" w:line="240" w:lineRule="auto"/>
        <w:jc w:val="both"/>
        <w:rPr>
          <w:rFonts w:ascii="Arial" w:eastAsia="Times New Roman" w:hAnsi="Arial" w:cs="Arial"/>
          <w:b/>
          <w:sz w:val="24"/>
          <w:szCs w:val="24"/>
        </w:rPr>
      </w:pPr>
      <w:r w:rsidRPr="004D39E4">
        <w:rPr>
          <w:rFonts w:ascii="Arial" w:eastAsia="Times New Roman" w:hAnsi="Arial" w:cs="Arial"/>
          <w:b/>
          <w:sz w:val="24"/>
          <w:szCs w:val="24"/>
        </w:rPr>
        <w:t>UNDP comparative advantage</w:t>
      </w:r>
    </w:p>
    <w:p w:rsidR="004B6C44" w:rsidRPr="002B6172" w:rsidRDefault="004B6C44" w:rsidP="004B6C44">
      <w:pPr>
        <w:tabs>
          <w:tab w:val="num" w:pos="1494"/>
        </w:tabs>
        <w:spacing w:before="0" w:after="0" w:line="240" w:lineRule="auto"/>
        <w:ind w:left="1080"/>
        <w:jc w:val="both"/>
        <w:rPr>
          <w:rFonts w:eastAsia="Times New Roman"/>
          <w:color w:val="auto"/>
          <w:sz w:val="22"/>
          <w:szCs w:val="22"/>
          <w:lang w:val="en-US"/>
        </w:rPr>
      </w:pPr>
    </w:p>
    <w:p w:rsidR="004B6C44" w:rsidRPr="002B6172" w:rsidRDefault="004B6C44" w:rsidP="004B6C44">
      <w:pPr>
        <w:spacing w:before="0" w:after="0" w:line="360" w:lineRule="auto"/>
        <w:ind w:left="0"/>
        <w:jc w:val="both"/>
        <w:rPr>
          <w:color w:val="auto"/>
          <w:sz w:val="22"/>
          <w:szCs w:val="22"/>
          <w:lang w:val="en-NZ"/>
        </w:rPr>
      </w:pPr>
      <w:r w:rsidRPr="002B6172">
        <w:rPr>
          <w:color w:val="auto"/>
          <w:sz w:val="22"/>
          <w:szCs w:val="22"/>
          <w:lang w:val="en-NZ"/>
        </w:rPr>
        <w:t>UNDP is well known as a world-wide organization with much experience in project management</w:t>
      </w:r>
      <w:r>
        <w:rPr>
          <w:color w:val="auto"/>
          <w:sz w:val="22"/>
          <w:szCs w:val="22"/>
          <w:lang w:val="en-NZ"/>
        </w:rPr>
        <w:t>. It</w:t>
      </w:r>
      <w:r w:rsidRPr="002B6172">
        <w:rPr>
          <w:color w:val="auto"/>
          <w:sz w:val="22"/>
          <w:szCs w:val="22"/>
          <w:lang w:val="en-NZ"/>
        </w:rPr>
        <w:t xml:space="preserve"> has a large network of technical expertise around the region and the world. UNDP should have a comparative advantage to SLM projects which were carried out simultaneously at several Pacific Island countries.</w:t>
      </w:r>
    </w:p>
    <w:p w:rsidR="004B6C44" w:rsidRPr="002B6172" w:rsidRDefault="004B6C44" w:rsidP="004B6C44">
      <w:pPr>
        <w:spacing w:before="0" w:after="0" w:line="360" w:lineRule="auto"/>
        <w:ind w:left="0"/>
        <w:jc w:val="both"/>
        <w:rPr>
          <w:color w:val="auto"/>
          <w:sz w:val="22"/>
          <w:szCs w:val="22"/>
          <w:lang w:val="en-NZ"/>
        </w:rPr>
      </w:pPr>
      <w:r>
        <w:rPr>
          <w:color w:val="auto"/>
          <w:sz w:val="22"/>
          <w:szCs w:val="22"/>
          <w:lang w:val="en-NZ"/>
        </w:rPr>
        <w:t>There</w:t>
      </w:r>
      <w:r w:rsidRPr="002B6172">
        <w:rPr>
          <w:color w:val="auto"/>
          <w:sz w:val="22"/>
          <w:szCs w:val="22"/>
          <w:lang w:val="en-NZ"/>
        </w:rPr>
        <w:t xml:space="preserve"> it is a comparative advantage that there </w:t>
      </w:r>
      <w:r w:rsidR="00507B6B">
        <w:rPr>
          <w:color w:val="auto"/>
          <w:sz w:val="22"/>
          <w:szCs w:val="22"/>
          <w:lang w:val="en-NZ"/>
        </w:rPr>
        <w:t>is UN Joint Presence Office</w:t>
      </w:r>
      <w:r w:rsidR="006F0987">
        <w:rPr>
          <w:color w:val="auto"/>
          <w:sz w:val="22"/>
          <w:szCs w:val="22"/>
          <w:lang w:val="en-NZ"/>
        </w:rPr>
        <w:t xml:space="preserve"> based in</w:t>
      </w:r>
      <w:r>
        <w:rPr>
          <w:color w:val="auto"/>
          <w:sz w:val="22"/>
          <w:szCs w:val="22"/>
          <w:lang w:val="en-NZ"/>
        </w:rPr>
        <w:t xml:space="preserve"> the</w:t>
      </w:r>
      <w:r w:rsidRPr="002B6172">
        <w:rPr>
          <w:color w:val="auto"/>
          <w:sz w:val="22"/>
          <w:szCs w:val="22"/>
          <w:lang w:val="en-NZ"/>
        </w:rPr>
        <w:t xml:space="preserve"> RMI</w:t>
      </w:r>
      <w:r>
        <w:rPr>
          <w:color w:val="auto"/>
          <w:sz w:val="22"/>
          <w:szCs w:val="22"/>
          <w:lang w:val="en-NZ"/>
        </w:rPr>
        <w:t>. Therefore</w:t>
      </w:r>
      <w:r w:rsidRPr="002B6172">
        <w:rPr>
          <w:color w:val="auto"/>
          <w:sz w:val="22"/>
          <w:szCs w:val="22"/>
          <w:lang w:val="en-NZ"/>
        </w:rPr>
        <w:t xml:space="preserve"> it would have been useful if the RMI </w:t>
      </w:r>
      <w:r>
        <w:rPr>
          <w:color w:val="auto"/>
          <w:sz w:val="22"/>
          <w:szCs w:val="22"/>
          <w:lang w:val="en-NZ"/>
        </w:rPr>
        <w:t>o</w:t>
      </w:r>
      <w:r w:rsidRPr="002B6172">
        <w:rPr>
          <w:color w:val="auto"/>
          <w:sz w:val="22"/>
          <w:szCs w:val="22"/>
          <w:lang w:val="en-NZ"/>
        </w:rPr>
        <w:t>ffice would have been more involved in the SLM Project.</w:t>
      </w:r>
    </w:p>
    <w:p w:rsidR="004B6C44" w:rsidRDefault="004B6C44" w:rsidP="004B6C44">
      <w:pPr>
        <w:spacing w:before="0" w:after="0" w:line="360" w:lineRule="auto"/>
        <w:ind w:left="0"/>
        <w:jc w:val="both"/>
        <w:rPr>
          <w:sz w:val="22"/>
          <w:szCs w:val="22"/>
        </w:rPr>
      </w:pPr>
      <w:r w:rsidRPr="002B6172">
        <w:rPr>
          <w:sz w:val="22"/>
          <w:szCs w:val="22"/>
        </w:rPr>
        <w:t>The decision to recommend and successfully seek an extension to the project is an example of the comparative advantage of UNDP and its understanding of the issues of project implementation in the region and the need for flexibility and adaptatio</w:t>
      </w:r>
      <w:r>
        <w:rPr>
          <w:sz w:val="22"/>
          <w:szCs w:val="22"/>
        </w:rPr>
        <w:t>n.</w:t>
      </w:r>
    </w:p>
    <w:p w:rsidR="004B6C44" w:rsidRDefault="004B6C44" w:rsidP="004B6C44">
      <w:pPr>
        <w:spacing w:before="0" w:after="0" w:line="360" w:lineRule="auto"/>
        <w:ind w:left="0"/>
        <w:jc w:val="both"/>
        <w:rPr>
          <w:color w:val="auto"/>
          <w:sz w:val="22"/>
          <w:szCs w:val="22"/>
          <w:lang w:val="en-NZ"/>
        </w:rPr>
      </w:pPr>
    </w:p>
    <w:p w:rsidR="0074534F" w:rsidRDefault="0074534F" w:rsidP="004B6C44">
      <w:pPr>
        <w:spacing w:before="0" w:after="0" w:line="360" w:lineRule="auto"/>
        <w:ind w:left="0"/>
        <w:jc w:val="both"/>
        <w:rPr>
          <w:color w:val="auto"/>
          <w:sz w:val="22"/>
          <w:szCs w:val="22"/>
          <w:lang w:val="en-NZ"/>
        </w:rPr>
      </w:pPr>
    </w:p>
    <w:p w:rsidR="0074534F" w:rsidRPr="004D39E4" w:rsidRDefault="0074534F" w:rsidP="004B6C44">
      <w:pPr>
        <w:spacing w:before="0" w:after="0" w:line="360" w:lineRule="auto"/>
        <w:ind w:left="0"/>
        <w:jc w:val="both"/>
        <w:rPr>
          <w:color w:val="auto"/>
          <w:sz w:val="24"/>
          <w:szCs w:val="24"/>
          <w:lang w:val="en-NZ"/>
        </w:rPr>
      </w:pPr>
    </w:p>
    <w:p w:rsidR="004B6C44" w:rsidRPr="004D39E4" w:rsidRDefault="004B6C44" w:rsidP="00827396">
      <w:pPr>
        <w:pStyle w:val="ListParagraph"/>
        <w:numPr>
          <w:ilvl w:val="2"/>
          <w:numId w:val="31"/>
        </w:numPr>
        <w:spacing w:after="0" w:line="360" w:lineRule="auto"/>
        <w:jc w:val="both"/>
        <w:rPr>
          <w:rFonts w:ascii="Arial" w:eastAsia="Times New Roman" w:hAnsi="Arial" w:cs="Arial"/>
          <w:b/>
          <w:sz w:val="24"/>
          <w:szCs w:val="24"/>
        </w:rPr>
      </w:pPr>
      <w:r w:rsidRPr="004D39E4">
        <w:rPr>
          <w:rFonts w:ascii="Arial" w:eastAsia="Times New Roman" w:hAnsi="Arial" w:cs="Arial"/>
          <w:b/>
          <w:sz w:val="24"/>
          <w:szCs w:val="24"/>
        </w:rPr>
        <w:t>Linkages between project and other interventions within the sector</w:t>
      </w:r>
    </w:p>
    <w:p w:rsidR="004B6C44" w:rsidRPr="00B93E0A" w:rsidRDefault="004B6C44" w:rsidP="004B6C44">
      <w:pPr>
        <w:tabs>
          <w:tab w:val="num" w:pos="1494"/>
        </w:tabs>
        <w:spacing w:before="0" w:after="0" w:line="240" w:lineRule="auto"/>
        <w:ind w:left="0"/>
        <w:jc w:val="both"/>
        <w:rPr>
          <w:rFonts w:ascii="Times New Roman" w:eastAsia="Times New Roman" w:hAnsi="Times New Roman" w:cs="Times New Roman"/>
          <w:color w:val="auto"/>
          <w:sz w:val="22"/>
          <w:szCs w:val="22"/>
          <w:lang w:val="en-US"/>
        </w:rPr>
      </w:pPr>
    </w:p>
    <w:p w:rsidR="004B6C44" w:rsidRPr="00B93E0A" w:rsidRDefault="004B6C44" w:rsidP="004B6C44">
      <w:pPr>
        <w:tabs>
          <w:tab w:val="num" w:pos="1494"/>
        </w:tabs>
        <w:spacing w:before="0" w:after="0" w:line="360" w:lineRule="auto"/>
        <w:ind w:left="0"/>
        <w:jc w:val="both"/>
        <w:rPr>
          <w:rFonts w:ascii="Times New Roman" w:eastAsia="Times New Roman" w:hAnsi="Times New Roman" w:cs="Times New Roman"/>
          <w:color w:val="auto"/>
          <w:sz w:val="22"/>
          <w:szCs w:val="22"/>
          <w:lang w:val="en-US"/>
        </w:rPr>
      </w:pPr>
      <w:r w:rsidRPr="00B93E0A">
        <w:rPr>
          <w:rFonts w:eastAsia="Times New Roman"/>
          <w:color w:val="auto"/>
          <w:sz w:val="22"/>
          <w:szCs w:val="22"/>
          <w:lang w:val="en-US"/>
        </w:rPr>
        <w:t xml:space="preserve">The project design recognized the multi-disciplinary nature of </w:t>
      </w:r>
      <w:r>
        <w:rPr>
          <w:rFonts w:eastAsia="Times New Roman"/>
          <w:color w:val="auto"/>
          <w:sz w:val="22"/>
          <w:szCs w:val="22"/>
          <w:lang w:val="en-US"/>
        </w:rPr>
        <w:t xml:space="preserve">the </w:t>
      </w:r>
      <w:r w:rsidRPr="00B93E0A">
        <w:rPr>
          <w:rFonts w:eastAsia="Times New Roman"/>
          <w:color w:val="auto"/>
          <w:sz w:val="22"/>
          <w:szCs w:val="22"/>
          <w:lang w:val="en-US"/>
        </w:rPr>
        <w:t>SLM and thus called for the creation of ef</w:t>
      </w:r>
      <w:r>
        <w:rPr>
          <w:rFonts w:eastAsia="Times New Roman"/>
          <w:color w:val="auto"/>
          <w:sz w:val="22"/>
          <w:szCs w:val="22"/>
          <w:lang w:val="en-US"/>
        </w:rPr>
        <w:t>fective partnership between OEPPC</w:t>
      </w:r>
      <w:r w:rsidRPr="00B93E0A">
        <w:rPr>
          <w:rFonts w:eastAsia="Times New Roman"/>
          <w:color w:val="auto"/>
          <w:sz w:val="22"/>
          <w:szCs w:val="22"/>
          <w:lang w:val="en-US"/>
        </w:rPr>
        <w:t xml:space="preserve"> and other stakeholders for the implementation of project activities. Land degradation has resulted in the loss of biodiversity and will reduce the resilience of the low-lying islands of </w:t>
      </w:r>
      <w:r>
        <w:rPr>
          <w:rFonts w:eastAsia="Times New Roman"/>
          <w:color w:val="auto"/>
          <w:sz w:val="22"/>
          <w:szCs w:val="22"/>
          <w:lang w:val="en-US"/>
        </w:rPr>
        <w:t xml:space="preserve">the </w:t>
      </w:r>
      <w:r w:rsidRPr="00B93E0A">
        <w:rPr>
          <w:rFonts w:eastAsia="Times New Roman"/>
          <w:color w:val="auto"/>
          <w:sz w:val="22"/>
          <w:szCs w:val="22"/>
          <w:lang w:val="en-US"/>
        </w:rPr>
        <w:t>RMI to the adverse impacts of climate change and sea level rise</w:t>
      </w:r>
      <w:r w:rsidRPr="00B93E0A">
        <w:rPr>
          <w:rFonts w:ascii="Times New Roman" w:eastAsia="Times New Roman" w:hAnsi="Times New Roman" w:cs="Times New Roman"/>
          <w:color w:val="auto"/>
          <w:sz w:val="22"/>
          <w:szCs w:val="22"/>
          <w:lang w:val="en-US"/>
        </w:rPr>
        <w:t>.</w:t>
      </w:r>
    </w:p>
    <w:p w:rsidR="004B6C44" w:rsidRPr="002B6172" w:rsidRDefault="004B6C44" w:rsidP="004B6C44">
      <w:pPr>
        <w:tabs>
          <w:tab w:val="num" w:pos="1494"/>
        </w:tabs>
        <w:spacing w:before="0" w:after="0" w:line="360" w:lineRule="auto"/>
        <w:ind w:left="0"/>
        <w:jc w:val="both"/>
        <w:rPr>
          <w:rFonts w:eastAsia="Times New Roman"/>
          <w:color w:val="auto"/>
          <w:sz w:val="24"/>
          <w:szCs w:val="24"/>
          <w:lang w:val="en-US"/>
        </w:rPr>
      </w:pPr>
    </w:p>
    <w:p w:rsidR="004B6C44" w:rsidRPr="00C824B6" w:rsidRDefault="004B6C44" w:rsidP="00C824B6">
      <w:pPr>
        <w:tabs>
          <w:tab w:val="num" w:pos="1494"/>
        </w:tabs>
        <w:spacing w:before="0" w:after="0" w:line="360" w:lineRule="auto"/>
        <w:ind w:left="0"/>
        <w:jc w:val="both"/>
        <w:rPr>
          <w:rFonts w:eastAsia="Times New Roman"/>
          <w:color w:val="auto"/>
          <w:sz w:val="22"/>
          <w:szCs w:val="22"/>
          <w:lang w:val="en-US"/>
        </w:rPr>
      </w:pPr>
      <w:r w:rsidRPr="00B93E0A">
        <w:rPr>
          <w:rFonts w:eastAsia="Times New Roman"/>
          <w:color w:val="auto"/>
          <w:sz w:val="22"/>
          <w:szCs w:val="22"/>
          <w:lang w:val="en-US"/>
        </w:rPr>
        <w:t>There is a linkage to many projects within this sector</w:t>
      </w:r>
      <w:r>
        <w:rPr>
          <w:rFonts w:eastAsia="Times New Roman"/>
          <w:color w:val="auto"/>
          <w:sz w:val="22"/>
          <w:szCs w:val="22"/>
          <w:lang w:val="en-US"/>
        </w:rPr>
        <w:t>.</w:t>
      </w:r>
      <w:r w:rsidRPr="00B93E0A">
        <w:rPr>
          <w:rFonts w:eastAsia="Times New Roman"/>
          <w:color w:val="auto"/>
          <w:sz w:val="22"/>
          <w:szCs w:val="22"/>
          <w:lang w:val="en-US"/>
        </w:rPr>
        <w:t xml:space="preserve"> SPC was involved in the Gender Assessment and Inception of the NAP and in other related activities in agro-forestry with the </w:t>
      </w:r>
      <w:r>
        <w:rPr>
          <w:rFonts w:eastAsia="Times New Roman"/>
          <w:color w:val="auto"/>
          <w:sz w:val="22"/>
          <w:szCs w:val="22"/>
          <w:lang w:val="en-US"/>
        </w:rPr>
        <w:t xml:space="preserve">DSAP. </w:t>
      </w:r>
      <w:r w:rsidRPr="00B93E0A">
        <w:rPr>
          <w:rFonts w:eastAsia="Times New Roman"/>
          <w:color w:val="auto"/>
          <w:sz w:val="22"/>
          <w:szCs w:val="22"/>
          <w:lang w:val="en-US"/>
        </w:rPr>
        <w:t>SPC and the German Agency for International Cooperation (GIZ) is</w:t>
      </w:r>
      <w:r>
        <w:rPr>
          <w:rFonts w:eastAsia="Times New Roman"/>
          <w:color w:val="auto"/>
          <w:sz w:val="22"/>
          <w:szCs w:val="22"/>
          <w:lang w:val="en-US"/>
        </w:rPr>
        <w:t xml:space="preserve"> also</w:t>
      </w:r>
      <w:r w:rsidRPr="00B93E0A">
        <w:rPr>
          <w:rFonts w:eastAsia="Times New Roman"/>
          <w:color w:val="auto"/>
          <w:sz w:val="22"/>
          <w:szCs w:val="22"/>
          <w:lang w:val="en-US"/>
        </w:rPr>
        <w:t xml:space="preserve"> assisting with the preparation of the Land Use Plan and </w:t>
      </w:r>
      <w:r>
        <w:rPr>
          <w:rFonts w:eastAsia="Times New Roman"/>
          <w:color w:val="auto"/>
          <w:sz w:val="22"/>
          <w:szCs w:val="22"/>
          <w:lang w:val="en-US"/>
        </w:rPr>
        <w:t xml:space="preserve">climate change </w:t>
      </w:r>
      <w:r w:rsidRPr="00B93E0A">
        <w:rPr>
          <w:rFonts w:eastAsia="Times New Roman"/>
          <w:color w:val="auto"/>
          <w:sz w:val="22"/>
          <w:szCs w:val="22"/>
          <w:lang w:val="en-US"/>
        </w:rPr>
        <w:t xml:space="preserve"> activities The linkage with State Government, </w:t>
      </w:r>
      <w:r>
        <w:rPr>
          <w:rFonts w:eastAsia="Times New Roman"/>
          <w:color w:val="auto"/>
          <w:sz w:val="22"/>
          <w:szCs w:val="22"/>
          <w:lang w:val="en-US"/>
        </w:rPr>
        <w:t>CMI</w:t>
      </w:r>
      <w:r w:rsidRPr="00B93E0A">
        <w:rPr>
          <w:rFonts w:eastAsia="Times New Roman"/>
          <w:color w:val="auto"/>
          <w:sz w:val="22"/>
          <w:szCs w:val="22"/>
          <w:lang w:val="en-US"/>
        </w:rPr>
        <w:t xml:space="preserve"> and NGOs like the Marshall Island Conservation Society (MICS) was very important</w:t>
      </w:r>
      <w:r>
        <w:rPr>
          <w:rFonts w:eastAsia="Times New Roman"/>
          <w:color w:val="auto"/>
          <w:sz w:val="22"/>
          <w:szCs w:val="22"/>
          <w:lang w:val="en-US"/>
        </w:rPr>
        <w:t xml:space="preserve">. </w:t>
      </w:r>
      <w:r w:rsidRPr="00B93E0A">
        <w:rPr>
          <w:rFonts w:eastAsia="Times New Roman"/>
          <w:color w:val="auto"/>
          <w:sz w:val="22"/>
          <w:szCs w:val="22"/>
          <w:lang w:val="en-US"/>
        </w:rPr>
        <w:t>The TE would have liked to see a much closer linkage with</w:t>
      </w:r>
      <w:r>
        <w:rPr>
          <w:rFonts w:eastAsia="Times New Roman"/>
          <w:color w:val="auto"/>
          <w:sz w:val="22"/>
          <w:szCs w:val="22"/>
          <w:lang w:val="en-US"/>
        </w:rPr>
        <w:t xml:space="preserve"> the</w:t>
      </w:r>
      <w:r w:rsidR="00C824B6">
        <w:rPr>
          <w:rFonts w:eastAsia="Times New Roman"/>
          <w:color w:val="auto"/>
          <w:sz w:val="22"/>
          <w:szCs w:val="22"/>
          <w:lang w:val="en-US"/>
        </w:rPr>
        <w:t xml:space="preserve"> three parties. </w:t>
      </w:r>
      <w:r w:rsidRPr="00B93E0A">
        <w:rPr>
          <w:sz w:val="22"/>
          <w:szCs w:val="22"/>
        </w:rPr>
        <w:t xml:space="preserve">The TE concludes the identification and linkage with other related interventions is a demonstrated strength of the RMI SLM project without which some of its activities would have been significantly reduced in impact </w:t>
      </w:r>
    </w:p>
    <w:p w:rsidR="004B6C44" w:rsidRPr="006F0987" w:rsidRDefault="004B6C44" w:rsidP="004B6C44">
      <w:pPr>
        <w:keepNext/>
        <w:keepLines/>
        <w:spacing w:before="200"/>
        <w:jc w:val="both"/>
        <w:outlineLvl w:val="2"/>
        <w:rPr>
          <w:rFonts w:eastAsia="Times New Roman"/>
          <w:b/>
          <w:bCs/>
          <w:color w:val="auto"/>
          <w:sz w:val="24"/>
          <w:szCs w:val="24"/>
          <w:lang w:val="en-NZ" w:eastAsia="en-NZ"/>
        </w:rPr>
      </w:pPr>
      <w:r w:rsidRPr="006F0987">
        <w:rPr>
          <w:rFonts w:eastAsia="Times New Roman"/>
          <w:b/>
          <w:bCs/>
          <w:color w:val="auto"/>
          <w:sz w:val="24"/>
          <w:szCs w:val="24"/>
          <w:lang w:val="en-NZ" w:eastAsia="en-NZ"/>
        </w:rPr>
        <w:t>4.1.8</w:t>
      </w:r>
      <w:r w:rsidRPr="006F0987">
        <w:rPr>
          <w:rFonts w:eastAsia="Times New Roman"/>
          <w:b/>
          <w:bCs/>
          <w:color w:val="auto"/>
          <w:sz w:val="24"/>
          <w:szCs w:val="24"/>
          <w:lang w:val="en-NZ" w:eastAsia="en-NZ"/>
        </w:rPr>
        <w:tab/>
      </w:r>
      <w:r w:rsidRPr="006F0987">
        <w:rPr>
          <w:rFonts w:eastAsia="Times New Roman"/>
          <w:b/>
          <w:bCs/>
          <w:color w:val="auto"/>
          <w:sz w:val="24"/>
          <w:szCs w:val="24"/>
          <w:lang w:val="en-NZ" w:eastAsia="en-NZ"/>
        </w:rPr>
        <w:tab/>
        <w:t>Indicators</w:t>
      </w:r>
    </w:p>
    <w:p w:rsidR="004B6C44" w:rsidRDefault="004B6C44" w:rsidP="004B6C44">
      <w:pPr>
        <w:spacing w:line="360" w:lineRule="auto"/>
        <w:jc w:val="both"/>
        <w:rPr>
          <w:sz w:val="22"/>
          <w:szCs w:val="22"/>
        </w:rPr>
      </w:pPr>
      <w:r w:rsidRPr="00704312">
        <w:rPr>
          <w:sz w:val="22"/>
          <w:szCs w:val="22"/>
        </w:rPr>
        <w:t xml:space="preserve">The project indicators are reasonable and SMART. They provide a good guide to the success or otherwise of the project in terms of its outputs. The </w:t>
      </w:r>
      <w:r>
        <w:rPr>
          <w:sz w:val="22"/>
          <w:szCs w:val="22"/>
        </w:rPr>
        <w:t>t</w:t>
      </w:r>
      <w:r w:rsidRPr="00704312">
        <w:rPr>
          <w:sz w:val="22"/>
          <w:szCs w:val="22"/>
        </w:rPr>
        <w:t xml:space="preserve">able below shows if the </w:t>
      </w:r>
      <w:r>
        <w:rPr>
          <w:sz w:val="22"/>
          <w:szCs w:val="22"/>
        </w:rPr>
        <w:t xml:space="preserve">success of the </w:t>
      </w:r>
      <w:r w:rsidRPr="00704312">
        <w:rPr>
          <w:sz w:val="22"/>
          <w:szCs w:val="22"/>
        </w:rPr>
        <w:t xml:space="preserve">activities under the </w:t>
      </w:r>
      <w:r>
        <w:rPr>
          <w:sz w:val="22"/>
          <w:szCs w:val="22"/>
        </w:rPr>
        <w:t>logical framework.</w:t>
      </w:r>
      <w:r w:rsidRPr="00704312">
        <w:rPr>
          <w:sz w:val="22"/>
          <w:szCs w:val="22"/>
        </w:rPr>
        <w:t xml:space="preserve"> </w:t>
      </w:r>
    </w:p>
    <w:p w:rsidR="00C97717" w:rsidRDefault="00C97717" w:rsidP="004B6C44">
      <w:pPr>
        <w:spacing w:line="360" w:lineRule="auto"/>
        <w:jc w:val="both"/>
        <w:rPr>
          <w:sz w:val="22"/>
          <w:szCs w:val="22"/>
        </w:rPr>
      </w:pPr>
    </w:p>
    <w:p w:rsidR="00C97717" w:rsidRDefault="00C97717" w:rsidP="004B6C44">
      <w:pPr>
        <w:spacing w:line="360" w:lineRule="auto"/>
        <w:jc w:val="both"/>
        <w:rPr>
          <w:sz w:val="22"/>
          <w:szCs w:val="22"/>
        </w:rPr>
      </w:pPr>
    </w:p>
    <w:p w:rsidR="00C97717" w:rsidRDefault="00C97717" w:rsidP="004B6C44">
      <w:pPr>
        <w:spacing w:line="360" w:lineRule="auto"/>
        <w:jc w:val="both"/>
        <w:rPr>
          <w:sz w:val="22"/>
          <w:szCs w:val="22"/>
        </w:rPr>
      </w:pPr>
    </w:p>
    <w:p w:rsidR="00C97717" w:rsidRDefault="00C97717" w:rsidP="004B6C44">
      <w:pPr>
        <w:spacing w:line="360" w:lineRule="auto"/>
        <w:jc w:val="both"/>
        <w:rPr>
          <w:sz w:val="22"/>
          <w:szCs w:val="22"/>
        </w:rPr>
      </w:pPr>
    </w:p>
    <w:p w:rsidR="00C97717" w:rsidRDefault="00C97717" w:rsidP="004B6C44">
      <w:pPr>
        <w:spacing w:line="360" w:lineRule="auto"/>
        <w:jc w:val="both"/>
        <w:rPr>
          <w:sz w:val="22"/>
          <w:szCs w:val="22"/>
        </w:rPr>
      </w:pPr>
    </w:p>
    <w:p w:rsidR="00C97717" w:rsidRDefault="00C97717" w:rsidP="004B6C44">
      <w:pPr>
        <w:spacing w:line="360" w:lineRule="auto"/>
        <w:jc w:val="both"/>
        <w:rPr>
          <w:sz w:val="22"/>
          <w:szCs w:val="22"/>
        </w:rPr>
      </w:pPr>
    </w:p>
    <w:p w:rsidR="00C97717" w:rsidRDefault="00C97717" w:rsidP="004B6C44">
      <w:pPr>
        <w:spacing w:line="360" w:lineRule="auto"/>
        <w:jc w:val="both"/>
        <w:rPr>
          <w:sz w:val="22"/>
          <w:szCs w:val="22"/>
        </w:rPr>
      </w:pPr>
    </w:p>
    <w:p w:rsidR="00C97717" w:rsidRDefault="00C97717" w:rsidP="004B6C44">
      <w:pPr>
        <w:spacing w:line="360" w:lineRule="auto"/>
        <w:jc w:val="both"/>
        <w:rPr>
          <w:sz w:val="22"/>
          <w:szCs w:val="22"/>
        </w:rPr>
      </w:pPr>
    </w:p>
    <w:p w:rsidR="00C97717" w:rsidRPr="00704312" w:rsidRDefault="00C97717" w:rsidP="004B6C44">
      <w:pPr>
        <w:spacing w:line="360" w:lineRule="auto"/>
        <w:jc w:val="both"/>
        <w:rPr>
          <w:sz w:val="22"/>
          <w:szCs w:val="22"/>
        </w:rPr>
      </w:pPr>
    </w:p>
    <w:p w:rsidR="008C3B98" w:rsidRPr="0046641A" w:rsidRDefault="00393EDB" w:rsidP="00242131">
      <w:pPr>
        <w:tabs>
          <w:tab w:val="num" w:pos="1494"/>
        </w:tabs>
        <w:spacing w:before="0" w:after="0" w:line="360" w:lineRule="auto"/>
        <w:ind w:left="0"/>
        <w:jc w:val="both"/>
        <w:rPr>
          <w:rFonts w:eastAsia="Times New Roman"/>
          <w:b/>
          <w:color w:val="auto"/>
          <w:sz w:val="24"/>
          <w:szCs w:val="24"/>
          <w:lang w:val="en-US"/>
        </w:rPr>
      </w:pPr>
      <w:r w:rsidRPr="0046641A">
        <w:rPr>
          <w:rFonts w:eastAsia="Times New Roman"/>
          <w:b/>
          <w:color w:val="auto"/>
          <w:sz w:val="24"/>
          <w:szCs w:val="24"/>
          <w:lang w:val="en-US"/>
        </w:rPr>
        <w:lastRenderedPageBreak/>
        <w:t>Table 3 Assessment of progress against measurable indicators</w:t>
      </w:r>
    </w:p>
    <w:p w:rsidR="00C03E12" w:rsidRPr="00C03E12" w:rsidRDefault="00C03E12" w:rsidP="00C03E12">
      <w:pPr>
        <w:rPr>
          <w:b/>
          <w:sz w:val="24"/>
          <w:szCs w:val="24"/>
        </w:rPr>
      </w:pPr>
      <w:r w:rsidRPr="00C03E12">
        <w:rPr>
          <w:b/>
          <w:sz w:val="24"/>
          <w:szCs w:val="24"/>
          <w:highlight w:val="green"/>
        </w:rPr>
        <w:t>Outcome 1: National Action Plan (NAP) to address Land Degradation completed and used to guide SLM programs and activities in RMI</w:t>
      </w:r>
      <w:r w:rsidRPr="00C03E12">
        <w:rPr>
          <w:b/>
          <w:sz w:val="24"/>
          <w:szCs w:val="24"/>
        </w:rPr>
        <w:t xml:space="preserve"> </w:t>
      </w:r>
    </w:p>
    <w:p w:rsidR="00C03E12" w:rsidRPr="00C03E12" w:rsidRDefault="00C03E12" w:rsidP="00C03E12">
      <w:pPr>
        <w:rPr>
          <w:b/>
          <w:sz w:val="24"/>
          <w:szCs w:val="24"/>
        </w:rPr>
      </w:pPr>
      <w:r w:rsidRPr="00C03E12">
        <w:rPr>
          <w:b/>
          <w:sz w:val="24"/>
          <w:szCs w:val="24"/>
          <w:highlight w:val="cyan"/>
        </w:rPr>
        <w:t>Output 1.1 NAP developed as a result of stakeholder consultations</w:t>
      </w:r>
    </w:p>
    <w:tbl>
      <w:tblPr>
        <w:tblW w:w="97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70"/>
        <w:gridCol w:w="3060"/>
        <w:gridCol w:w="4608"/>
      </w:tblGrid>
      <w:tr w:rsidR="00C03E12" w:rsidRPr="00C03E12" w:rsidTr="00C80506">
        <w:tc>
          <w:tcPr>
            <w:tcW w:w="2070" w:type="dxa"/>
            <w:tcBorders>
              <w:top w:val="single" w:sz="4" w:space="0" w:color="auto"/>
              <w:left w:val="single" w:sz="4" w:space="0" w:color="auto"/>
              <w:bottom w:val="single" w:sz="4" w:space="0" w:color="auto"/>
              <w:right w:val="single" w:sz="4" w:space="0" w:color="auto"/>
            </w:tcBorders>
            <w:hideMark/>
          </w:tcPr>
          <w:p w:rsidR="00C03E12" w:rsidRPr="00C03E12" w:rsidRDefault="00C03E12" w:rsidP="00C03E12">
            <w:pPr>
              <w:ind w:left="0"/>
              <w:rPr>
                <w:b/>
                <w:sz w:val="24"/>
                <w:szCs w:val="24"/>
              </w:rPr>
            </w:pPr>
            <w:r w:rsidRPr="00C03E12">
              <w:rPr>
                <w:b/>
                <w:sz w:val="24"/>
                <w:szCs w:val="24"/>
              </w:rPr>
              <w:t>Output Indicator</w:t>
            </w:r>
          </w:p>
        </w:tc>
        <w:tc>
          <w:tcPr>
            <w:tcW w:w="3060" w:type="dxa"/>
            <w:tcBorders>
              <w:top w:val="single" w:sz="4" w:space="0" w:color="auto"/>
              <w:left w:val="single" w:sz="4" w:space="0" w:color="auto"/>
              <w:bottom w:val="single" w:sz="4" w:space="0" w:color="auto"/>
              <w:right w:val="single" w:sz="4" w:space="0" w:color="auto"/>
            </w:tcBorders>
            <w:hideMark/>
          </w:tcPr>
          <w:p w:rsidR="00C03E12" w:rsidRPr="00C03E12" w:rsidRDefault="00C03E12" w:rsidP="00C03E12">
            <w:pPr>
              <w:ind w:left="0"/>
              <w:rPr>
                <w:b/>
                <w:sz w:val="24"/>
                <w:szCs w:val="24"/>
              </w:rPr>
            </w:pPr>
            <w:r w:rsidRPr="00C03E12">
              <w:rPr>
                <w:b/>
                <w:sz w:val="24"/>
                <w:szCs w:val="24"/>
              </w:rPr>
              <w:t xml:space="preserve">Activities </w:t>
            </w:r>
          </w:p>
        </w:tc>
        <w:tc>
          <w:tcPr>
            <w:tcW w:w="4608" w:type="dxa"/>
            <w:tcBorders>
              <w:top w:val="single" w:sz="4" w:space="0" w:color="auto"/>
              <w:left w:val="single" w:sz="4" w:space="0" w:color="auto"/>
              <w:bottom w:val="single" w:sz="4" w:space="0" w:color="auto"/>
              <w:right w:val="single" w:sz="4" w:space="0" w:color="auto"/>
            </w:tcBorders>
            <w:hideMark/>
          </w:tcPr>
          <w:p w:rsidR="00C03E12" w:rsidRPr="00C03E12" w:rsidRDefault="00C03E12" w:rsidP="00C03E12">
            <w:pPr>
              <w:ind w:left="0"/>
              <w:rPr>
                <w:b/>
                <w:sz w:val="24"/>
                <w:szCs w:val="24"/>
              </w:rPr>
            </w:pPr>
            <w:r w:rsidRPr="00C03E12">
              <w:rPr>
                <w:b/>
                <w:sz w:val="24"/>
                <w:szCs w:val="24"/>
              </w:rPr>
              <w:t>TEs remarks on achievements</w:t>
            </w:r>
          </w:p>
        </w:tc>
      </w:tr>
      <w:tr w:rsidR="00C03E12" w:rsidRPr="00C03E12" w:rsidTr="00C80506">
        <w:trPr>
          <w:trHeight w:val="2063"/>
        </w:trPr>
        <w:tc>
          <w:tcPr>
            <w:tcW w:w="2070" w:type="dxa"/>
            <w:vMerge w:val="restart"/>
            <w:tcBorders>
              <w:top w:val="single" w:sz="4" w:space="0" w:color="auto"/>
              <w:left w:val="single" w:sz="4" w:space="0" w:color="auto"/>
              <w:right w:val="single" w:sz="4" w:space="0" w:color="auto"/>
            </w:tcBorders>
          </w:tcPr>
          <w:p w:rsidR="00C03E12" w:rsidRPr="00C03E12" w:rsidRDefault="00C03E12" w:rsidP="00C03E12">
            <w:pPr>
              <w:ind w:left="0"/>
              <w:rPr>
                <w:sz w:val="22"/>
                <w:szCs w:val="22"/>
              </w:rPr>
            </w:pPr>
            <w:r w:rsidRPr="00C03E12">
              <w:rPr>
                <w:sz w:val="22"/>
                <w:szCs w:val="22"/>
              </w:rPr>
              <w:t>1: Draft NAP developed and validated by stakeholders</w:t>
            </w:r>
          </w:p>
          <w:p w:rsidR="00C03E12" w:rsidRPr="00C03E12" w:rsidRDefault="00C03E12" w:rsidP="00C03E12">
            <w:pPr>
              <w:ind w:left="0"/>
              <w:rPr>
                <w:sz w:val="22"/>
                <w:szCs w:val="22"/>
              </w:rPr>
            </w:pPr>
          </w:p>
          <w:p w:rsidR="00C03E12" w:rsidRPr="00C03E12" w:rsidRDefault="00C03E12" w:rsidP="00C03E12">
            <w:pPr>
              <w:ind w:left="0"/>
              <w:rPr>
                <w:sz w:val="22"/>
                <w:szCs w:val="22"/>
              </w:rPr>
            </w:pPr>
            <w:r w:rsidRPr="00C03E12">
              <w:rPr>
                <w:sz w:val="22"/>
                <w:szCs w:val="22"/>
              </w:rPr>
              <w:t>By OEPPC</w:t>
            </w:r>
          </w:p>
        </w:tc>
        <w:tc>
          <w:tcPr>
            <w:tcW w:w="3060" w:type="dxa"/>
            <w:tcBorders>
              <w:top w:val="single" w:sz="4" w:space="0" w:color="auto"/>
              <w:left w:val="single" w:sz="4" w:space="0" w:color="auto"/>
              <w:bottom w:val="single" w:sz="4" w:space="0" w:color="auto"/>
              <w:right w:val="single" w:sz="4" w:space="0" w:color="auto"/>
            </w:tcBorders>
          </w:tcPr>
          <w:p w:rsidR="00C03E12" w:rsidRPr="00C03E12" w:rsidRDefault="00C03E12" w:rsidP="00C03E12">
            <w:pPr>
              <w:ind w:left="0"/>
              <w:rPr>
                <w:sz w:val="22"/>
                <w:szCs w:val="22"/>
              </w:rPr>
            </w:pPr>
            <w:r w:rsidRPr="00C03E12">
              <w:rPr>
                <w:sz w:val="22"/>
                <w:szCs w:val="22"/>
              </w:rPr>
              <w:t>1.1.1 Engage consultant /expert to plan and facilitate NAP consultations.</w:t>
            </w:r>
          </w:p>
          <w:p w:rsidR="00C03E12" w:rsidRPr="00C03E12" w:rsidRDefault="00C03E12" w:rsidP="00C03E12">
            <w:pPr>
              <w:ind w:left="0"/>
              <w:rPr>
                <w:sz w:val="22"/>
                <w:szCs w:val="22"/>
              </w:rPr>
            </w:pPr>
            <w:r w:rsidRPr="00C03E12">
              <w:rPr>
                <w:sz w:val="22"/>
                <w:szCs w:val="22"/>
              </w:rPr>
              <w:t>In year 1</w:t>
            </w:r>
          </w:p>
          <w:p w:rsidR="00C03E12" w:rsidRPr="00C03E12" w:rsidRDefault="00C03E12" w:rsidP="00C03E12">
            <w:pPr>
              <w:ind w:left="0"/>
              <w:rPr>
                <w:sz w:val="22"/>
                <w:szCs w:val="22"/>
              </w:rPr>
            </w:pPr>
          </w:p>
        </w:tc>
        <w:tc>
          <w:tcPr>
            <w:tcW w:w="4608" w:type="dxa"/>
            <w:tcBorders>
              <w:top w:val="single" w:sz="4" w:space="0" w:color="auto"/>
              <w:left w:val="single" w:sz="4" w:space="0" w:color="auto"/>
              <w:right w:val="single" w:sz="4" w:space="0" w:color="auto"/>
            </w:tcBorders>
          </w:tcPr>
          <w:p w:rsidR="00C03E12" w:rsidRPr="00C03E12" w:rsidRDefault="00C03E12" w:rsidP="00C03E12">
            <w:pPr>
              <w:ind w:left="0"/>
              <w:rPr>
                <w:sz w:val="22"/>
                <w:szCs w:val="22"/>
              </w:rPr>
            </w:pPr>
            <w:r w:rsidRPr="00C03E12">
              <w:rPr>
                <w:b/>
                <w:sz w:val="22"/>
                <w:szCs w:val="22"/>
              </w:rPr>
              <w:t xml:space="preserve">Achieved: </w:t>
            </w:r>
            <w:r w:rsidRPr="00C03E12">
              <w:rPr>
                <w:sz w:val="22"/>
                <w:szCs w:val="22"/>
              </w:rPr>
              <w:t>Consultant was engaged .A NAP draft was produce in 2008 by Frank Wickham in Y.1.</w:t>
            </w:r>
          </w:p>
          <w:p w:rsidR="00C03E12" w:rsidRPr="00C03E12" w:rsidRDefault="00C03E12" w:rsidP="00C03E12">
            <w:pPr>
              <w:tabs>
                <w:tab w:val="left" w:pos="1155"/>
              </w:tabs>
              <w:ind w:left="0"/>
              <w:rPr>
                <w:sz w:val="22"/>
                <w:szCs w:val="22"/>
              </w:rPr>
            </w:pPr>
            <w:r w:rsidRPr="00C03E12">
              <w:rPr>
                <w:sz w:val="22"/>
                <w:szCs w:val="22"/>
              </w:rPr>
              <w:tab/>
            </w:r>
          </w:p>
          <w:p w:rsidR="00C03E12" w:rsidRPr="00C03E12" w:rsidRDefault="00C03E12" w:rsidP="00C03E12">
            <w:pPr>
              <w:ind w:left="0"/>
              <w:rPr>
                <w:b/>
                <w:i/>
                <w:sz w:val="22"/>
                <w:szCs w:val="22"/>
              </w:rPr>
            </w:pPr>
          </w:p>
        </w:tc>
      </w:tr>
      <w:tr w:rsidR="00C03E12" w:rsidRPr="00C03E12" w:rsidTr="00C80506">
        <w:trPr>
          <w:trHeight w:val="2062"/>
        </w:trPr>
        <w:tc>
          <w:tcPr>
            <w:tcW w:w="2070" w:type="dxa"/>
            <w:vMerge/>
            <w:tcBorders>
              <w:left w:val="single" w:sz="4" w:space="0" w:color="auto"/>
              <w:bottom w:val="single" w:sz="4" w:space="0" w:color="auto"/>
              <w:right w:val="single" w:sz="4" w:space="0" w:color="auto"/>
            </w:tcBorders>
          </w:tcPr>
          <w:p w:rsidR="00C03E12" w:rsidRPr="00C03E12" w:rsidRDefault="00C03E12" w:rsidP="00C03E12">
            <w:pPr>
              <w:ind w:left="0"/>
              <w:rPr>
                <w:sz w:val="22"/>
                <w:szCs w:val="22"/>
              </w:rPr>
            </w:pPr>
          </w:p>
        </w:tc>
        <w:tc>
          <w:tcPr>
            <w:tcW w:w="3060" w:type="dxa"/>
            <w:tcBorders>
              <w:top w:val="single" w:sz="4" w:space="0" w:color="auto"/>
              <w:left w:val="single" w:sz="4" w:space="0" w:color="auto"/>
              <w:bottom w:val="single" w:sz="4" w:space="0" w:color="auto"/>
              <w:right w:val="single" w:sz="4" w:space="0" w:color="auto"/>
            </w:tcBorders>
          </w:tcPr>
          <w:p w:rsidR="00C03E12" w:rsidRPr="00C03E12" w:rsidRDefault="00C03E12" w:rsidP="00827396">
            <w:pPr>
              <w:numPr>
                <w:ilvl w:val="2"/>
                <w:numId w:val="9"/>
              </w:numPr>
              <w:contextualSpacing/>
              <w:rPr>
                <w:sz w:val="22"/>
                <w:szCs w:val="22"/>
              </w:rPr>
            </w:pPr>
            <w:r w:rsidRPr="00C03E12">
              <w:rPr>
                <w:sz w:val="22"/>
                <w:szCs w:val="22"/>
              </w:rPr>
              <w:t>Conduct</w:t>
            </w:r>
          </w:p>
          <w:p w:rsidR="00C03E12" w:rsidRPr="00C03E12" w:rsidRDefault="00C03E12" w:rsidP="00C03E12">
            <w:pPr>
              <w:ind w:left="0"/>
              <w:rPr>
                <w:sz w:val="22"/>
                <w:szCs w:val="22"/>
              </w:rPr>
            </w:pPr>
            <w:r w:rsidRPr="00C03E12">
              <w:rPr>
                <w:sz w:val="22"/>
                <w:szCs w:val="22"/>
              </w:rPr>
              <w:t>consultations amongst national stakeholders for the development of the NAP.</w:t>
            </w:r>
          </w:p>
          <w:p w:rsidR="00C03E12" w:rsidRPr="00C03E12" w:rsidRDefault="00C03E12" w:rsidP="00C03E12">
            <w:pPr>
              <w:ind w:left="0"/>
              <w:rPr>
                <w:sz w:val="22"/>
                <w:szCs w:val="22"/>
              </w:rPr>
            </w:pPr>
            <w:r w:rsidRPr="00C03E12">
              <w:rPr>
                <w:sz w:val="22"/>
                <w:szCs w:val="22"/>
              </w:rPr>
              <w:t>1.1.3 Conduct validation workshop to obtain stakeholder input and support for final draft.</w:t>
            </w:r>
          </w:p>
        </w:tc>
        <w:tc>
          <w:tcPr>
            <w:tcW w:w="4608" w:type="dxa"/>
            <w:tcBorders>
              <w:left w:val="single" w:sz="4" w:space="0" w:color="auto"/>
              <w:bottom w:val="single" w:sz="4" w:space="0" w:color="auto"/>
              <w:right w:val="single" w:sz="4" w:space="0" w:color="auto"/>
            </w:tcBorders>
          </w:tcPr>
          <w:p w:rsidR="00C03E12" w:rsidRPr="00C03E12" w:rsidRDefault="00C03E12" w:rsidP="00C03E12">
            <w:pPr>
              <w:ind w:left="0"/>
              <w:rPr>
                <w:b/>
                <w:sz w:val="22"/>
                <w:szCs w:val="22"/>
              </w:rPr>
            </w:pPr>
            <w:r w:rsidRPr="00C03E12">
              <w:rPr>
                <w:b/>
                <w:sz w:val="22"/>
                <w:szCs w:val="22"/>
              </w:rPr>
              <w:t xml:space="preserve">Partially completed: </w:t>
            </w:r>
            <w:r w:rsidRPr="00C03E12">
              <w:rPr>
                <w:sz w:val="22"/>
                <w:szCs w:val="22"/>
              </w:rPr>
              <w:t>In January 2</w:t>
            </w:r>
            <w:r w:rsidR="00BD197D">
              <w:rPr>
                <w:sz w:val="22"/>
                <w:szCs w:val="22"/>
              </w:rPr>
              <w:t>011 an Inception and Validation</w:t>
            </w:r>
            <w:r w:rsidRPr="00C03E12">
              <w:rPr>
                <w:sz w:val="22"/>
                <w:szCs w:val="22"/>
              </w:rPr>
              <w:t xml:space="preserve"> NAP Workshop was held,  facilitated by SPC, Mereseini Sen</w:t>
            </w:r>
            <w:r w:rsidR="00BD197D">
              <w:rPr>
                <w:sz w:val="22"/>
                <w:szCs w:val="22"/>
              </w:rPr>
              <w:t>iloli. Not all stakeholders attended</w:t>
            </w:r>
            <w:r w:rsidRPr="00C03E12">
              <w:rPr>
                <w:sz w:val="22"/>
                <w:szCs w:val="22"/>
              </w:rPr>
              <w:t xml:space="preserve"> the workshop and there is still a need to have more stakeholder input Some changes and additions were made during the workshop. The NAP needs to be finalized and presented to cabinet(see recommendation).</w:t>
            </w:r>
          </w:p>
        </w:tc>
      </w:tr>
    </w:tbl>
    <w:p w:rsidR="00C03E12" w:rsidRPr="00C03E12" w:rsidRDefault="00C03E12" w:rsidP="00C03E12">
      <w:pPr>
        <w:rPr>
          <w:b/>
          <w:sz w:val="24"/>
          <w:szCs w:val="24"/>
          <w:highlight w:val="cyan"/>
        </w:rPr>
      </w:pPr>
    </w:p>
    <w:p w:rsidR="00C03E12" w:rsidRPr="00C03E12" w:rsidRDefault="00C03E12" w:rsidP="00C03E12">
      <w:pPr>
        <w:rPr>
          <w:b/>
          <w:sz w:val="24"/>
          <w:szCs w:val="24"/>
        </w:rPr>
      </w:pPr>
      <w:r w:rsidRPr="00C03E12">
        <w:rPr>
          <w:b/>
          <w:sz w:val="24"/>
          <w:szCs w:val="24"/>
          <w:highlight w:val="cyan"/>
        </w:rPr>
        <w:t>Output 1.2 NAP priorities are incorporated into national development plans, national budgets and awareness  raising activities carried out to promote it</w:t>
      </w:r>
      <w:r>
        <w:rPr>
          <w:b/>
          <w:noProof/>
          <w:sz w:val="24"/>
          <w:szCs w:val="24"/>
          <w:lang w:val="en-US" w:bidi="th-TH"/>
        </w:rPr>
        <mc:AlternateContent>
          <mc:Choice Requires="wps">
            <w:drawing>
              <wp:anchor distT="0" distB="0" distL="114300" distR="114300" simplePos="0" relativeHeight="251670528" behindDoc="0" locked="0" layoutInCell="1" allowOverlap="1" wp14:anchorId="577A4048" wp14:editId="0800E3A0">
                <wp:simplePos x="0" y="0"/>
                <wp:positionH relativeFrom="column">
                  <wp:posOffset>7620000</wp:posOffset>
                </wp:positionH>
                <wp:positionV relativeFrom="paragraph">
                  <wp:posOffset>1346835</wp:posOffset>
                </wp:positionV>
                <wp:extent cx="45720" cy="431165"/>
                <wp:effectExtent l="0" t="0" r="11430" b="26670"/>
                <wp:wrapNone/>
                <wp:docPr id="307" name="Text Box 30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a:off x="0" y="0"/>
                          <a:ext cx="45720" cy="431165"/>
                        </a:xfrm>
                        <a:prstGeom prst="rect">
                          <a:avLst/>
                        </a:prstGeom>
                        <a:solidFill>
                          <a:srgbClr val="FFFFFF"/>
                        </a:solidFill>
                        <a:ln w="9525">
                          <a:solidFill>
                            <a:srgbClr val="000000"/>
                          </a:solidFill>
                          <a:miter lim="800000"/>
                          <a:headEnd/>
                          <a:tailEnd/>
                        </a:ln>
                      </wps:spPr>
                      <wps:txbx>
                        <w:txbxContent>
                          <w:p w:rsidR="00C97717" w:rsidRPr="005A7C91" w:rsidRDefault="00C97717" w:rsidP="00C03E12">
                            <w:pPr>
                              <w:rPr>
                                <w:i/>
                                <w:sz w:val="24"/>
                                <w:szCs w:val="24"/>
                              </w:rPr>
                            </w:pP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577A4048" id="_x0000_t202" coordsize="21600,21600" o:spt="202" path="m,l,21600r21600,l21600,xe">
                <v:stroke joinstyle="miter"/>
                <v:path gradientshapeok="t" o:connecttype="rect"/>
              </v:shapetype>
              <v:shape id="Text Box 307" o:spid="_x0000_s1026" type="#_x0000_t202" style="position:absolute;left:0;text-align:left;margin-left:600pt;margin-top:106.05pt;width:3.6pt;height:33.95pt;flip:x;z-index:251670528;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">
                <v:textbox style="mso-fit-shape-to-text:t">
                  <w:txbxContent>
                    <w:p w:rsidR="00C97717" w:rsidRPr="005A7C91" w:rsidRDefault="00C97717" w:rsidP="00C03E12">
                      <w:pPr>
                        <w:rPr>
                          <w:i/>
                          <w:sz w:val="24"/>
                          <w:szCs w:val="24"/>
                        </w:rPr>
                      </w:pPr>
                    </w:p>
                  </w:txbxContent>
                </v:textbox>
              </v:shape>
            </w:pict>
          </mc:Fallback>
        </mc:AlternateContent>
      </w:r>
    </w:p>
    <w:tbl>
      <w:tblPr>
        <w:tblW w:w="963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340"/>
        <w:gridCol w:w="2700"/>
        <w:gridCol w:w="4590"/>
      </w:tblGrid>
      <w:tr w:rsidR="00C03E12" w:rsidRPr="00C03E12" w:rsidTr="00C80506">
        <w:tc>
          <w:tcPr>
            <w:tcW w:w="2340" w:type="dxa"/>
          </w:tcPr>
          <w:p w:rsidR="00C03E12" w:rsidRPr="00C03E12" w:rsidRDefault="00C03E12" w:rsidP="00C03E12">
            <w:pPr>
              <w:ind w:left="0"/>
              <w:rPr>
                <w:sz w:val="24"/>
                <w:szCs w:val="24"/>
              </w:rPr>
            </w:pPr>
            <w:r w:rsidRPr="00C03E12">
              <w:rPr>
                <w:b/>
                <w:sz w:val="24"/>
                <w:szCs w:val="24"/>
              </w:rPr>
              <w:t>Output Indicator</w:t>
            </w:r>
          </w:p>
        </w:tc>
        <w:tc>
          <w:tcPr>
            <w:tcW w:w="2700" w:type="dxa"/>
          </w:tcPr>
          <w:p w:rsidR="00C03E12" w:rsidRPr="00C03E12" w:rsidRDefault="00C03E12" w:rsidP="00C03E12">
            <w:pPr>
              <w:ind w:left="0"/>
              <w:rPr>
                <w:b/>
                <w:sz w:val="24"/>
                <w:szCs w:val="24"/>
              </w:rPr>
            </w:pPr>
            <w:r w:rsidRPr="00C03E12">
              <w:rPr>
                <w:b/>
                <w:sz w:val="24"/>
                <w:szCs w:val="24"/>
              </w:rPr>
              <w:t>Activities</w:t>
            </w:r>
          </w:p>
        </w:tc>
        <w:tc>
          <w:tcPr>
            <w:tcW w:w="4590" w:type="dxa"/>
          </w:tcPr>
          <w:p w:rsidR="00C03E12" w:rsidRPr="00C03E12" w:rsidRDefault="00C03E12" w:rsidP="00C03E12">
            <w:pPr>
              <w:ind w:left="0"/>
              <w:rPr>
                <w:sz w:val="24"/>
                <w:szCs w:val="24"/>
              </w:rPr>
            </w:pPr>
            <w:r w:rsidRPr="00C03E12">
              <w:rPr>
                <w:b/>
                <w:sz w:val="24"/>
                <w:szCs w:val="24"/>
              </w:rPr>
              <w:t>Consultant’s remarks on achievements</w:t>
            </w:r>
          </w:p>
        </w:tc>
      </w:tr>
      <w:tr w:rsidR="00C03E12" w:rsidRPr="00C03E12" w:rsidTr="00C80506">
        <w:trPr>
          <w:trHeight w:val="2040"/>
        </w:trPr>
        <w:tc>
          <w:tcPr>
            <w:tcW w:w="2340" w:type="dxa"/>
            <w:vMerge w:val="restart"/>
          </w:tcPr>
          <w:p w:rsidR="00C03E12" w:rsidRPr="00C03E12" w:rsidRDefault="00C03E12" w:rsidP="00C03E12">
            <w:pPr>
              <w:ind w:left="0"/>
              <w:rPr>
                <w:sz w:val="22"/>
                <w:szCs w:val="22"/>
              </w:rPr>
            </w:pPr>
            <w:r w:rsidRPr="00C03E12">
              <w:rPr>
                <w:sz w:val="22"/>
                <w:szCs w:val="22"/>
              </w:rPr>
              <w:t>1. NAP endorsed by cabinet and presented to the UNCCD Secretariat.</w:t>
            </w:r>
          </w:p>
        </w:tc>
        <w:tc>
          <w:tcPr>
            <w:tcW w:w="2700" w:type="dxa"/>
          </w:tcPr>
          <w:p w:rsidR="00C03E12" w:rsidRPr="00C03E12" w:rsidRDefault="00C03E12" w:rsidP="00C03E12">
            <w:pPr>
              <w:ind w:left="0"/>
              <w:rPr>
                <w:sz w:val="22"/>
                <w:szCs w:val="22"/>
              </w:rPr>
            </w:pPr>
            <w:r w:rsidRPr="00C03E12">
              <w:rPr>
                <w:sz w:val="22"/>
                <w:szCs w:val="22"/>
              </w:rPr>
              <w:t>1.2.1 Make final revisions to NAP document and present to cabinet for endorsement.</w:t>
            </w:r>
          </w:p>
          <w:p w:rsidR="00C03E12" w:rsidRPr="00C03E12" w:rsidRDefault="00C03E12" w:rsidP="00C03E12">
            <w:pPr>
              <w:ind w:left="0"/>
              <w:rPr>
                <w:sz w:val="22"/>
                <w:szCs w:val="22"/>
              </w:rPr>
            </w:pPr>
            <w:r w:rsidRPr="00C03E12">
              <w:rPr>
                <w:sz w:val="22"/>
                <w:szCs w:val="22"/>
              </w:rPr>
              <w:t>In year 1</w:t>
            </w:r>
          </w:p>
        </w:tc>
        <w:tc>
          <w:tcPr>
            <w:tcW w:w="4590" w:type="dxa"/>
          </w:tcPr>
          <w:p w:rsidR="00C03E12" w:rsidRPr="00C03E12" w:rsidRDefault="00C03E12" w:rsidP="00C03E12">
            <w:pPr>
              <w:ind w:left="0"/>
              <w:rPr>
                <w:b/>
                <w:sz w:val="22"/>
                <w:szCs w:val="22"/>
              </w:rPr>
            </w:pPr>
            <w:r w:rsidRPr="00C03E12">
              <w:rPr>
                <w:b/>
                <w:sz w:val="22"/>
                <w:szCs w:val="22"/>
              </w:rPr>
              <w:t>Not done</w:t>
            </w:r>
          </w:p>
          <w:p w:rsidR="00C03E12" w:rsidRPr="00C03E12" w:rsidRDefault="00C03E12" w:rsidP="00C03E12">
            <w:pPr>
              <w:ind w:left="0"/>
              <w:rPr>
                <w:b/>
                <w:sz w:val="24"/>
                <w:szCs w:val="24"/>
              </w:rPr>
            </w:pPr>
          </w:p>
        </w:tc>
      </w:tr>
      <w:tr w:rsidR="00C03E12" w:rsidRPr="00C03E12" w:rsidTr="00C80506">
        <w:trPr>
          <w:trHeight w:val="2040"/>
        </w:trPr>
        <w:tc>
          <w:tcPr>
            <w:tcW w:w="2340" w:type="dxa"/>
            <w:vMerge/>
          </w:tcPr>
          <w:p w:rsidR="00C03E12" w:rsidRPr="00C03E12" w:rsidRDefault="00C03E12" w:rsidP="00C03E12">
            <w:pPr>
              <w:ind w:left="0"/>
              <w:rPr>
                <w:sz w:val="22"/>
                <w:szCs w:val="22"/>
              </w:rPr>
            </w:pPr>
          </w:p>
        </w:tc>
        <w:tc>
          <w:tcPr>
            <w:tcW w:w="2700" w:type="dxa"/>
          </w:tcPr>
          <w:p w:rsidR="00C03E12" w:rsidRPr="00C03E12" w:rsidRDefault="00C03E12" w:rsidP="00C03E12">
            <w:pPr>
              <w:ind w:left="0"/>
              <w:rPr>
                <w:sz w:val="22"/>
                <w:szCs w:val="22"/>
              </w:rPr>
            </w:pPr>
            <w:r w:rsidRPr="00C03E12">
              <w:rPr>
                <w:sz w:val="22"/>
                <w:szCs w:val="22"/>
              </w:rPr>
              <w:t>1.2.2 Plan and implement awareness raising activities on the NAP at national and local government levels.</w:t>
            </w:r>
          </w:p>
          <w:p w:rsidR="00C03E12" w:rsidRPr="00C03E12" w:rsidRDefault="00C03E12" w:rsidP="00C03E12">
            <w:pPr>
              <w:ind w:left="0"/>
              <w:rPr>
                <w:sz w:val="22"/>
                <w:szCs w:val="22"/>
              </w:rPr>
            </w:pPr>
            <w:r w:rsidRPr="00C03E12">
              <w:rPr>
                <w:sz w:val="22"/>
                <w:szCs w:val="22"/>
              </w:rPr>
              <w:t xml:space="preserve"> In year 1</w:t>
            </w:r>
          </w:p>
        </w:tc>
        <w:tc>
          <w:tcPr>
            <w:tcW w:w="4590" w:type="dxa"/>
          </w:tcPr>
          <w:p w:rsidR="00C03E12" w:rsidRPr="00C03E12" w:rsidRDefault="00C03E12" w:rsidP="00C03E12">
            <w:pPr>
              <w:ind w:left="0"/>
              <w:rPr>
                <w:sz w:val="22"/>
                <w:szCs w:val="22"/>
              </w:rPr>
            </w:pPr>
            <w:r w:rsidRPr="00C03E12">
              <w:rPr>
                <w:b/>
                <w:sz w:val="22"/>
                <w:szCs w:val="22"/>
              </w:rPr>
              <w:t>Not</w:t>
            </w:r>
            <w:r w:rsidRPr="00C03E12">
              <w:rPr>
                <w:sz w:val="22"/>
                <w:szCs w:val="22"/>
              </w:rPr>
              <w:t xml:space="preserve"> </w:t>
            </w:r>
            <w:r w:rsidRPr="00C03E12">
              <w:rPr>
                <w:b/>
                <w:sz w:val="22"/>
                <w:szCs w:val="22"/>
              </w:rPr>
              <w:t>done</w:t>
            </w:r>
          </w:p>
        </w:tc>
      </w:tr>
    </w:tbl>
    <w:p w:rsidR="00C03E12" w:rsidRPr="00C03E12" w:rsidRDefault="00C03E12" w:rsidP="00C03E12">
      <w:pPr>
        <w:rPr>
          <w:b/>
          <w:sz w:val="24"/>
          <w:szCs w:val="24"/>
          <w:highlight w:val="green"/>
        </w:rPr>
      </w:pPr>
    </w:p>
    <w:p w:rsidR="00C03E12" w:rsidRPr="00C03E12" w:rsidRDefault="00C03E12" w:rsidP="00C03E12">
      <w:pPr>
        <w:rPr>
          <w:sz w:val="24"/>
          <w:szCs w:val="24"/>
        </w:rPr>
      </w:pPr>
      <w:r w:rsidRPr="00C03E12">
        <w:rPr>
          <w:b/>
          <w:sz w:val="24"/>
          <w:szCs w:val="24"/>
          <w:highlight w:val="green"/>
        </w:rPr>
        <w:t>Outcome 2: Strengthened capacity for planning, implementing and monitoring SLM at the systemic, institutional and individual level</w:t>
      </w:r>
      <w:r w:rsidRPr="00C03E12">
        <w:rPr>
          <w:sz w:val="24"/>
          <w:szCs w:val="24"/>
        </w:rPr>
        <w:t>.</w:t>
      </w:r>
    </w:p>
    <w:p w:rsidR="00C03E12" w:rsidRPr="00C03E12" w:rsidRDefault="00C03E12" w:rsidP="00C03E12">
      <w:pPr>
        <w:rPr>
          <w:b/>
          <w:sz w:val="24"/>
          <w:szCs w:val="24"/>
        </w:rPr>
      </w:pPr>
      <w:r w:rsidRPr="00C03E12">
        <w:rPr>
          <w:b/>
          <w:sz w:val="24"/>
          <w:szCs w:val="24"/>
          <w:highlight w:val="cyan"/>
        </w:rPr>
        <w:t>Output 2.1 Enhancement capacities for the effective planning, administration and sustainable management of lands and land-based resources</w:t>
      </w:r>
    </w:p>
    <w:tbl>
      <w:tblPr>
        <w:tblW w:w="963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340"/>
        <w:gridCol w:w="2700"/>
        <w:gridCol w:w="4590"/>
      </w:tblGrid>
      <w:tr w:rsidR="00C03E12" w:rsidRPr="00C03E12" w:rsidTr="00C80506">
        <w:tc>
          <w:tcPr>
            <w:tcW w:w="2340" w:type="dxa"/>
          </w:tcPr>
          <w:p w:rsidR="00C03E12" w:rsidRPr="00C03E12" w:rsidRDefault="00C03E12" w:rsidP="00C03E12">
            <w:pPr>
              <w:ind w:left="0"/>
              <w:rPr>
                <w:sz w:val="24"/>
                <w:szCs w:val="24"/>
              </w:rPr>
            </w:pPr>
            <w:r w:rsidRPr="00C03E12">
              <w:rPr>
                <w:b/>
                <w:sz w:val="24"/>
                <w:szCs w:val="24"/>
              </w:rPr>
              <w:t>Output Indicator</w:t>
            </w:r>
          </w:p>
        </w:tc>
        <w:tc>
          <w:tcPr>
            <w:tcW w:w="2700" w:type="dxa"/>
          </w:tcPr>
          <w:p w:rsidR="00C03E12" w:rsidRPr="00C03E12" w:rsidRDefault="00C03E12" w:rsidP="00C03E12">
            <w:pPr>
              <w:ind w:left="0"/>
              <w:rPr>
                <w:b/>
                <w:sz w:val="24"/>
                <w:szCs w:val="24"/>
              </w:rPr>
            </w:pPr>
            <w:r w:rsidRPr="00C03E12">
              <w:rPr>
                <w:b/>
                <w:sz w:val="24"/>
                <w:szCs w:val="24"/>
              </w:rPr>
              <w:t>Activities</w:t>
            </w:r>
          </w:p>
        </w:tc>
        <w:tc>
          <w:tcPr>
            <w:tcW w:w="4590" w:type="dxa"/>
          </w:tcPr>
          <w:p w:rsidR="00C03E12" w:rsidRPr="00C03E12" w:rsidRDefault="00C03E12" w:rsidP="00C03E12">
            <w:pPr>
              <w:ind w:left="0"/>
              <w:rPr>
                <w:sz w:val="24"/>
                <w:szCs w:val="24"/>
              </w:rPr>
            </w:pPr>
            <w:r w:rsidRPr="00C03E12">
              <w:rPr>
                <w:b/>
                <w:sz w:val="24"/>
                <w:szCs w:val="24"/>
              </w:rPr>
              <w:t>Consultant’s remarks on achievements</w:t>
            </w:r>
          </w:p>
        </w:tc>
      </w:tr>
      <w:tr w:rsidR="00C03E12" w:rsidRPr="00C03E12" w:rsidTr="00C80506">
        <w:trPr>
          <w:trHeight w:val="2337"/>
        </w:trPr>
        <w:tc>
          <w:tcPr>
            <w:tcW w:w="2340" w:type="dxa"/>
            <w:vMerge w:val="restart"/>
          </w:tcPr>
          <w:p w:rsidR="00C03E12" w:rsidRPr="00C03E12" w:rsidRDefault="00C03E12" w:rsidP="00C03E12">
            <w:pPr>
              <w:ind w:left="0"/>
              <w:rPr>
                <w:sz w:val="22"/>
                <w:szCs w:val="22"/>
              </w:rPr>
            </w:pPr>
            <w:r w:rsidRPr="00C03E12">
              <w:rPr>
                <w:sz w:val="22"/>
                <w:szCs w:val="22"/>
              </w:rPr>
              <w:t>Strengthening land planning and administration processes resulting in improved coordination and stakeholder participation.</w:t>
            </w:r>
          </w:p>
          <w:p w:rsidR="00C03E12" w:rsidRPr="00C03E12" w:rsidRDefault="00C03E12" w:rsidP="00C03E12">
            <w:pPr>
              <w:ind w:left="0"/>
              <w:rPr>
                <w:sz w:val="22"/>
                <w:szCs w:val="22"/>
              </w:rPr>
            </w:pPr>
          </w:p>
          <w:p w:rsidR="00C03E12" w:rsidRPr="00C03E12" w:rsidRDefault="00C03E12" w:rsidP="00C03E12">
            <w:pPr>
              <w:ind w:left="0"/>
              <w:rPr>
                <w:sz w:val="22"/>
                <w:szCs w:val="22"/>
              </w:rPr>
            </w:pPr>
            <w:r w:rsidRPr="00C03E12">
              <w:rPr>
                <w:sz w:val="22"/>
                <w:szCs w:val="22"/>
              </w:rPr>
              <w:t>By OEPPC</w:t>
            </w:r>
          </w:p>
        </w:tc>
        <w:tc>
          <w:tcPr>
            <w:tcW w:w="2700" w:type="dxa"/>
          </w:tcPr>
          <w:p w:rsidR="00C03E12" w:rsidRPr="00C03E12" w:rsidRDefault="00C03E12" w:rsidP="00C03E12">
            <w:pPr>
              <w:ind w:left="0"/>
              <w:rPr>
                <w:sz w:val="22"/>
                <w:szCs w:val="22"/>
              </w:rPr>
            </w:pPr>
            <w:r w:rsidRPr="00C03E12">
              <w:rPr>
                <w:sz w:val="22"/>
                <w:szCs w:val="22"/>
              </w:rPr>
              <w:t>2.1.1 Engage consultant to review and update current Land Ordinance and regulations targeting urban land-use and incorporate SLM principles.</w:t>
            </w:r>
          </w:p>
          <w:p w:rsidR="00C03E12" w:rsidRPr="00C03E12" w:rsidRDefault="00C03E12" w:rsidP="00C03E12">
            <w:pPr>
              <w:ind w:left="0"/>
              <w:rPr>
                <w:sz w:val="22"/>
                <w:szCs w:val="22"/>
              </w:rPr>
            </w:pPr>
            <w:r w:rsidRPr="00C03E12">
              <w:rPr>
                <w:sz w:val="22"/>
                <w:szCs w:val="22"/>
              </w:rPr>
              <w:t>In year 2</w:t>
            </w:r>
          </w:p>
        </w:tc>
        <w:tc>
          <w:tcPr>
            <w:tcW w:w="4590" w:type="dxa"/>
          </w:tcPr>
          <w:p w:rsidR="00C03E12" w:rsidRPr="00C03E12" w:rsidRDefault="00C03E12" w:rsidP="00C03E12">
            <w:pPr>
              <w:ind w:left="0"/>
              <w:rPr>
                <w:b/>
                <w:sz w:val="24"/>
                <w:szCs w:val="24"/>
              </w:rPr>
            </w:pPr>
            <w:r w:rsidRPr="00C03E12">
              <w:rPr>
                <w:b/>
                <w:sz w:val="22"/>
                <w:szCs w:val="22"/>
              </w:rPr>
              <w:t>Not done</w:t>
            </w:r>
          </w:p>
        </w:tc>
      </w:tr>
      <w:tr w:rsidR="00C03E12" w:rsidRPr="00C03E12" w:rsidTr="00C80506">
        <w:trPr>
          <w:trHeight w:val="2337"/>
        </w:trPr>
        <w:tc>
          <w:tcPr>
            <w:tcW w:w="2340" w:type="dxa"/>
            <w:vMerge/>
          </w:tcPr>
          <w:p w:rsidR="00C03E12" w:rsidRPr="00C03E12" w:rsidRDefault="00C03E12" w:rsidP="00C03E12">
            <w:pPr>
              <w:ind w:left="0"/>
              <w:rPr>
                <w:sz w:val="22"/>
                <w:szCs w:val="22"/>
              </w:rPr>
            </w:pPr>
          </w:p>
        </w:tc>
        <w:tc>
          <w:tcPr>
            <w:tcW w:w="2700" w:type="dxa"/>
          </w:tcPr>
          <w:p w:rsidR="00C03E12" w:rsidRPr="00C03E12" w:rsidRDefault="00C03E12" w:rsidP="00C03E12">
            <w:pPr>
              <w:ind w:left="0"/>
              <w:rPr>
                <w:sz w:val="22"/>
                <w:szCs w:val="22"/>
              </w:rPr>
            </w:pPr>
            <w:r w:rsidRPr="00C03E12">
              <w:rPr>
                <w:sz w:val="22"/>
                <w:szCs w:val="22"/>
              </w:rPr>
              <w:t>2.1.2 Conduct community consultations and national workshops to revise land policies, review applications and approval processes and incorporate SLM principles.</w:t>
            </w:r>
          </w:p>
          <w:p w:rsidR="00C03E12" w:rsidRPr="00C03E12" w:rsidRDefault="00C03E12" w:rsidP="00C03E12">
            <w:pPr>
              <w:ind w:left="0"/>
              <w:rPr>
                <w:sz w:val="22"/>
                <w:szCs w:val="22"/>
              </w:rPr>
            </w:pPr>
            <w:r w:rsidRPr="00C03E12">
              <w:rPr>
                <w:sz w:val="22"/>
                <w:szCs w:val="22"/>
              </w:rPr>
              <w:t>In year 1</w:t>
            </w:r>
          </w:p>
          <w:p w:rsidR="00C03E12" w:rsidRPr="00C03E12" w:rsidRDefault="00C03E12" w:rsidP="00C03E12">
            <w:pPr>
              <w:ind w:left="0"/>
              <w:rPr>
                <w:sz w:val="22"/>
                <w:szCs w:val="22"/>
              </w:rPr>
            </w:pPr>
          </w:p>
        </w:tc>
        <w:tc>
          <w:tcPr>
            <w:tcW w:w="4590" w:type="dxa"/>
          </w:tcPr>
          <w:p w:rsidR="00C03E12" w:rsidRPr="00C03E12" w:rsidRDefault="00C03E12" w:rsidP="00C03E12">
            <w:pPr>
              <w:ind w:left="0"/>
              <w:rPr>
                <w:sz w:val="22"/>
                <w:szCs w:val="22"/>
              </w:rPr>
            </w:pPr>
            <w:r w:rsidRPr="00C03E12">
              <w:rPr>
                <w:b/>
                <w:sz w:val="22"/>
                <w:szCs w:val="22"/>
              </w:rPr>
              <w:t>Not done</w:t>
            </w:r>
          </w:p>
        </w:tc>
      </w:tr>
      <w:tr w:rsidR="00C03E12" w:rsidRPr="00C03E12" w:rsidTr="00C80506">
        <w:trPr>
          <w:trHeight w:val="2337"/>
        </w:trPr>
        <w:tc>
          <w:tcPr>
            <w:tcW w:w="2340" w:type="dxa"/>
            <w:vMerge/>
          </w:tcPr>
          <w:p w:rsidR="00C03E12" w:rsidRPr="00C03E12" w:rsidRDefault="00C03E12" w:rsidP="00C03E12">
            <w:pPr>
              <w:ind w:left="0"/>
              <w:rPr>
                <w:sz w:val="22"/>
                <w:szCs w:val="22"/>
              </w:rPr>
            </w:pPr>
          </w:p>
        </w:tc>
        <w:tc>
          <w:tcPr>
            <w:tcW w:w="2700" w:type="dxa"/>
          </w:tcPr>
          <w:p w:rsidR="00C03E12" w:rsidRPr="00C03E12" w:rsidRDefault="00C03E12" w:rsidP="00C03E12">
            <w:pPr>
              <w:ind w:left="0"/>
              <w:rPr>
                <w:sz w:val="22"/>
                <w:szCs w:val="22"/>
              </w:rPr>
            </w:pPr>
            <w:r w:rsidRPr="00C03E12">
              <w:rPr>
                <w:sz w:val="22"/>
                <w:szCs w:val="22"/>
              </w:rPr>
              <w:t>2.1.3 Revise urban planning policy and incorporate SLM principles.</w:t>
            </w:r>
          </w:p>
          <w:p w:rsidR="00C03E12" w:rsidRPr="00C03E12" w:rsidRDefault="00C03E12" w:rsidP="00C03E12">
            <w:pPr>
              <w:ind w:left="0"/>
              <w:rPr>
                <w:sz w:val="22"/>
                <w:szCs w:val="22"/>
              </w:rPr>
            </w:pPr>
            <w:r w:rsidRPr="00C03E12">
              <w:rPr>
                <w:sz w:val="22"/>
                <w:szCs w:val="22"/>
              </w:rPr>
              <w:t>In year 2</w:t>
            </w:r>
          </w:p>
        </w:tc>
        <w:tc>
          <w:tcPr>
            <w:tcW w:w="4590" w:type="dxa"/>
          </w:tcPr>
          <w:p w:rsidR="00C03E12" w:rsidRPr="00C03E12" w:rsidRDefault="00C03E12" w:rsidP="00C03E12">
            <w:pPr>
              <w:ind w:left="0"/>
              <w:rPr>
                <w:sz w:val="22"/>
                <w:szCs w:val="22"/>
              </w:rPr>
            </w:pPr>
            <w:r w:rsidRPr="00C03E12">
              <w:rPr>
                <w:b/>
                <w:sz w:val="22"/>
                <w:szCs w:val="22"/>
              </w:rPr>
              <w:t>Not done</w:t>
            </w:r>
          </w:p>
        </w:tc>
      </w:tr>
      <w:tr w:rsidR="00C03E12" w:rsidRPr="00C03E12" w:rsidTr="00C80506">
        <w:trPr>
          <w:trHeight w:val="2337"/>
        </w:trPr>
        <w:tc>
          <w:tcPr>
            <w:tcW w:w="2340" w:type="dxa"/>
            <w:vMerge/>
          </w:tcPr>
          <w:p w:rsidR="00C03E12" w:rsidRPr="00C03E12" w:rsidRDefault="00C03E12" w:rsidP="00C03E12">
            <w:pPr>
              <w:ind w:left="0"/>
              <w:rPr>
                <w:sz w:val="22"/>
                <w:szCs w:val="22"/>
              </w:rPr>
            </w:pPr>
          </w:p>
        </w:tc>
        <w:tc>
          <w:tcPr>
            <w:tcW w:w="2700" w:type="dxa"/>
          </w:tcPr>
          <w:p w:rsidR="00C03E12" w:rsidRPr="00C03E12" w:rsidRDefault="00C03E12" w:rsidP="00C03E12">
            <w:pPr>
              <w:ind w:left="0"/>
              <w:rPr>
                <w:sz w:val="22"/>
                <w:szCs w:val="22"/>
              </w:rPr>
            </w:pPr>
            <w:r w:rsidRPr="00C03E12">
              <w:rPr>
                <w:sz w:val="22"/>
                <w:szCs w:val="22"/>
              </w:rPr>
              <w:t>2.1.4 Present draft policy to Atoll Councils, Government Ministries and Cabinet for consideration and endorsement.</w:t>
            </w:r>
          </w:p>
          <w:p w:rsidR="00C03E12" w:rsidRPr="00C03E12" w:rsidRDefault="00C03E12" w:rsidP="00C03E12">
            <w:pPr>
              <w:ind w:left="0"/>
              <w:rPr>
                <w:sz w:val="22"/>
                <w:szCs w:val="22"/>
              </w:rPr>
            </w:pPr>
            <w:r w:rsidRPr="00C03E12">
              <w:rPr>
                <w:sz w:val="22"/>
                <w:szCs w:val="22"/>
              </w:rPr>
              <w:t>In year 2</w:t>
            </w:r>
          </w:p>
        </w:tc>
        <w:tc>
          <w:tcPr>
            <w:tcW w:w="4590" w:type="dxa"/>
          </w:tcPr>
          <w:p w:rsidR="00C03E12" w:rsidRPr="00C03E12" w:rsidRDefault="00C03E12" w:rsidP="00C03E12">
            <w:pPr>
              <w:ind w:left="0"/>
              <w:rPr>
                <w:sz w:val="22"/>
                <w:szCs w:val="22"/>
              </w:rPr>
            </w:pPr>
            <w:r w:rsidRPr="00C03E12">
              <w:rPr>
                <w:b/>
                <w:sz w:val="22"/>
                <w:szCs w:val="22"/>
              </w:rPr>
              <w:t>Not done</w:t>
            </w:r>
          </w:p>
        </w:tc>
      </w:tr>
      <w:tr w:rsidR="00C03E12" w:rsidRPr="00C03E12" w:rsidTr="00C80506">
        <w:trPr>
          <w:trHeight w:val="2337"/>
        </w:trPr>
        <w:tc>
          <w:tcPr>
            <w:tcW w:w="2340" w:type="dxa"/>
            <w:vMerge/>
          </w:tcPr>
          <w:p w:rsidR="00C03E12" w:rsidRPr="00C03E12" w:rsidRDefault="00C03E12" w:rsidP="00C03E12">
            <w:pPr>
              <w:ind w:left="0"/>
              <w:rPr>
                <w:sz w:val="22"/>
                <w:szCs w:val="22"/>
              </w:rPr>
            </w:pPr>
          </w:p>
        </w:tc>
        <w:tc>
          <w:tcPr>
            <w:tcW w:w="2700" w:type="dxa"/>
          </w:tcPr>
          <w:p w:rsidR="00C03E12" w:rsidRPr="00C03E12" w:rsidRDefault="00C03E12" w:rsidP="00C03E12">
            <w:pPr>
              <w:ind w:left="0"/>
              <w:rPr>
                <w:sz w:val="22"/>
                <w:szCs w:val="22"/>
              </w:rPr>
            </w:pPr>
            <w:r w:rsidRPr="00C03E12">
              <w:rPr>
                <w:sz w:val="22"/>
                <w:szCs w:val="22"/>
              </w:rPr>
              <w:t>2.1.5 Plan and conduct awareness training for effective and coordinated enforcement and monitoring of urban planning and development activities.</w:t>
            </w:r>
          </w:p>
          <w:p w:rsidR="00C03E12" w:rsidRPr="00C03E12" w:rsidRDefault="00C03E12" w:rsidP="00C03E12">
            <w:pPr>
              <w:ind w:left="0"/>
              <w:rPr>
                <w:sz w:val="22"/>
                <w:szCs w:val="22"/>
              </w:rPr>
            </w:pPr>
            <w:r w:rsidRPr="00C03E12">
              <w:rPr>
                <w:sz w:val="22"/>
                <w:szCs w:val="22"/>
              </w:rPr>
              <w:t>In year 3</w:t>
            </w:r>
          </w:p>
        </w:tc>
        <w:tc>
          <w:tcPr>
            <w:tcW w:w="4590" w:type="dxa"/>
          </w:tcPr>
          <w:p w:rsidR="00C03E12" w:rsidRPr="00C03E12" w:rsidRDefault="00C03E12" w:rsidP="00C03E12">
            <w:pPr>
              <w:ind w:left="0"/>
              <w:rPr>
                <w:b/>
                <w:sz w:val="22"/>
                <w:szCs w:val="22"/>
              </w:rPr>
            </w:pPr>
            <w:r w:rsidRPr="00C03E12">
              <w:rPr>
                <w:b/>
                <w:sz w:val="22"/>
                <w:szCs w:val="22"/>
              </w:rPr>
              <w:t>Not done</w:t>
            </w:r>
          </w:p>
        </w:tc>
      </w:tr>
    </w:tbl>
    <w:p w:rsidR="00C03E12" w:rsidRPr="00C03E12" w:rsidRDefault="00C03E12" w:rsidP="00C03E12">
      <w:pPr>
        <w:rPr>
          <w:sz w:val="28"/>
          <w:szCs w:val="28"/>
          <w:highlight w:val="cyan"/>
        </w:rPr>
      </w:pPr>
    </w:p>
    <w:p w:rsidR="00C03E12" w:rsidRPr="00C03E12" w:rsidRDefault="00C03E12" w:rsidP="00C03E12">
      <w:pPr>
        <w:rPr>
          <w:b/>
          <w:sz w:val="24"/>
          <w:szCs w:val="24"/>
          <w:highlight w:val="cyan"/>
        </w:rPr>
      </w:pPr>
      <w:r w:rsidRPr="00C03E12">
        <w:rPr>
          <w:b/>
          <w:sz w:val="24"/>
          <w:szCs w:val="24"/>
          <w:highlight w:val="cyan"/>
        </w:rPr>
        <w:t>Output 2.2 Enhancement capacity in Land Information Management and use of appropriate technologies for recording land use and land use changes</w:t>
      </w:r>
    </w:p>
    <w:tbl>
      <w:tblPr>
        <w:tblW w:w="9501" w:type="dxa"/>
        <w:tblInd w:w="5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301"/>
        <w:gridCol w:w="2880"/>
        <w:gridCol w:w="4320"/>
      </w:tblGrid>
      <w:tr w:rsidR="00C03E12" w:rsidRPr="00C03E12" w:rsidTr="00C80506">
        <w:tc>
          <w:tcPr>
            <w:tcW w:w="2301" w:type="dxa"/>
          </w:tcPr>
          <w:p w:rsidR="00C03E12" w:rsidRPr="00C03E12" w:rsidRDefault="00C03E12" w:rsidP="00C03E12">
            <w:pPr>
              <w:ind w:left="0"/>
              <w:rPr>
                <w:sz w:val="24"/>
                <w:szCs w:val="24"/>
              </w:rPr>
            </w:pPr>
            <w:r w:rsidRPr="00C03E12">
              <w:rPr>
                <w:b/>
                <w:sz w:val="24"/>
                <w:szCs w:val="24"/>
              </w:rPr>
              <w:t>Output Indicator</w:t>
            </w:r>
          </w:p>
        </w:tc>
        <w:tc>
          <w:tcPr>
            <w:tcW w:w="2880" w:type="dxa"/>
          </w:tcPr>
          <w:p w:rsidR="00C03E12" w:rsidRPr="00C03E12" w:rsidRDefault="00C03E12" w:rsidP="00C03E12">
            <w:pPr>
              <w:ind w:left="0"/>
              <w:rPr>
                <w:b/>
                <w:sz w:val="24"/>
                <w:szCs w:val="24"/>
              </w:rPr>
            </w:pPr>
            <w:r w:rsidRPr="00C03E12">
              <w:rPr>
                <w:b/>
                <w:sz w:val="24"/>
                <w:szCs w:val="24"/>
              </w:rPr>
              <w:t>Activities</w:t>
            </w:r>
          </w:p>
        </w:tc>
        <w:tc>
          <w:tcPr>
            <w:tcW w:w="4320" w:type="dxa"/>
          </w:tcPr>
          <w:p w:rsidR="00C03E12" w:rsidRPr="00C03E12" w:rsidRDefault="00C03E12" w:rsidP="00C03E12">
            <w:pPr>
              <w:ind w:left="0"/>
              <w:rPr>
                <w:sz w:val="24"/>
                <w:szCs w:val="24"/>
              </w:rPr>
            </w:pPr>
            <w:r w:rsidRPr="00C03E12">
              <w:rPr>
                <w:b/>
                <w:sz w:val="24"/>
                <w:szCs w:val="24"/>
              </w:rPr>
              <w:t>Consultant’s remarks on achievements</w:t>
            </w:r>
          </w:p>
        </w:tc>
      </w:tr>
      <w:tr w:rsidR="00C03E12" w:rsidRPr="00C03E12" w:rsidTr="00C80506">
        <w:trPr>
          <w:trHeight w:val="1665"/>
        </w:trPr>
        <w:tc>
          <w:tcPr>
            <w:tcW w:w="2301" w:type="dxa"/>
            <w:vMerge w:val="restart"/>
          </w:tcPr>
          <w:p w:rsidR="00C03E12" w:rsidRPr="00C03E12" w:rsidRDefault="00C03E12" w:rsidP="00C03E12">
            <w:pPr>
              <w:ind w:left="0"/>
              <w:rPr>
                <w:sz w:val="22"/>
                <w:szCs w:val="22"/>
              </w:rPr>
            </w:pPr>
            <w:r w:rsidRPr="00C03E12">
              <w:rPr>
                <w:sz w:val="22"/>
                <w:szCs w:val="22"/>
              </w:rPr>
              <w:t>Land information management system policy  established and targeted capacity development implemented.</w:t>
            </w:r>
          </w:p>
          <w:p w:rsidR="00C03E12" w:rsidRPr="00C03E12" w:rsidRDefault="00C03E12" w:rsidP="00C03E12">
            <w:pPr>
              <w:ind w:left="0"/>
              <w:rPr>
                <w:sz w:val="22"/>
                <w:szCs w:val="22"/>
              </w:rPr>
            </w:pPr>
          </w:p>
          <w:p w:rsidR="00C03E12" w:rsidRPr="00C03E12" w:rsidRDefault="00C03E12" w:rsidP="00C03E12">
            <w:pPr>
              <w:ind w:left="0"/>
              <w:rPr>
                <w:sz w:val="24"/>
                <w:szCs w:val="24"/>
              </w:rPr>
            </w:pPr>
            <w:r w:rsidRPr="00C03E12">
              <w:rPr>
                <w:sz w:val="22"/>
                <w:szCs w:val="22"/>
              </w:rPr>
              <w:t>By EPA</w:t>
            </w:r>
          </w:p>
        </w:tc>
        <w:tc>
          <w:tcPr>
            <w:tcW w:w="2880" w:type="dxa"/>
          </w:tcPr>
          <w:p w:rsidR="00C03E12" w:rsidRPr="00C03E12" w:rsidRDefault="00C03E12" w:rsidP="00C03E12">
            <w:pPr>
              <w:ind w:left="0"/>
              <w:rPr>
                <w:sz w:val="22"/>
                <w:szCs w:val="22"/>
              </w:rPr>
            </w:pPr>
            <w:r w:rsidRPr="00C03E12">
              <w:rPr>
                <w:sz w:val="22"/>
                <w:szCs w:val="22"/>
              </w:rPr>
              <w:t xml:space="preserve">2.2.1 Engage expertise and conduct a needs assessment on information and land resources </w:t>
            </w:r>
          </w:p>
          <w:p w:rsidR="00C03E12" w:rsidRPr="00C03E12" w:rsidRDefault="00C03E12" w:rsidP="00C03E12">
            <w:pPr>
              <w:ind w:left="0"/>
              <w:rPr>
                <w:sz w:val="22"/>
                <w:szCs w:val="22"/>
              </w:rPr>
            </w:pPr>
            <w:r w:rsidRPr="00C03E12">
              <w:rPr>
                <w:sz w:val="22"/>
                <w:szCs w:val="22"/>
              </w:rPr>
              <w:t>In year 1</w:t>
            </w:r>
            <w:r w:rsidRPr="00C03E12">
              <w:rPr>
                <w:sz w:val="24"/>
                <w:szCs w:val="24"/>
              </w:rPr>
              <w:t xml:space="preserve">  </w:t>
            </w:r>
          </w:p>
        </w:tc>
        <w:tc>
          <w:tcPr>
            <w:tcW w:w="4320" w:type="dxa"/>
          </w:tcPr>
          <w:p w:rsidR="00C03E12" w:rsidRPr="00C03E12" w:rsidRDefault="00C03E12" w:rsidP="00C03E12">
            <w:pPr>
              <w:ind w:left="0"/>
              <w:rPr>
                <w:sz w:val="22"/>
                <w:szCs w:val="22"/>
              </w:rPr>
            </w:pPr>
            <w:r w:rsidRPr="00C03E12">
              <w:rPr>
                <w:b/>
                <w:sz w:val="22"/>
                <w:szCs w:val="22"/>
              </w:rPr>
              <w:t>Not done</w:t>
            </w:r>
          </w:p>
          <w:p w:rsidR="00C03E12" w:rsidRPr="00C03E12" w:rsidRDefault="00C03E12" w:rsidP="00C03E12">
            <w:pPr>
              <w:ind w:left="0"/>
              <w:rPr>
                <w:sz w:val="22"/>
                <w:szCs w:val="22"/>
              </w:rPr>
            </w:pPr>
            <w:r w:rsidRPr="00C03E12">
              <w:rPr>
                <w:sz w:val="22"/>
                <w:szCs w:val="22"/>
              </w:rPr>
              <w:t>Note: EPA received from the SLM project 2 desk top computers, one laptop and databases</w:t>
            </w:r>
          </w:p>
          <w:p w:rsidR="00C03E12" w:rsidRPr="00C03E12" w:rsidRDefault="00C03E12" w:rsidP="00C03E12">
            <w:pPr>
              <w:ind w:left="0"/>
              <w:rPr>
                <w:sz w:val="22"/>
                <w:szCs w:val="22"/>
              </w:rPr>
            </w:pPr>
            <w:r w:rsidRPr="00C03E12">
              <w:rPr>
                <w:sz w:val="22"/>
                <w:szCs w:val="22"/>
              </w:rPr>
              <w:t>In 2012 EPA  requests though the OEPPC funding for consultant for GIS training, two outboard motors and GIS equipment.</w:t>
            </w:r>
          </w:p>
          <w:p w:rsidR="00C03E12" w:rsidRPr="00C03E12" w:rsidRDefault="00C03E12" w:rsidP="00C03E12">
            <w:pPr>
              <w:ind w:left="0"/>
              <w:rPr>
                <w:sz w:val="22"/>
                <w:szCs w:val="22"/>
              </w:rPr>
            </w:pPr>
          </w:p>
          <w:p w:rsidR="00C03E12" w:rsidRPr="00C03E12" w:rsidRDefault="00C03E12" w:rsidP="00C03E12">
            <w:pPr>
              <w:ind w:left="0"/>
              <w:rPr>
                <w:b/>
                <w:i/>
                <w:sz w:val="22"/>
                <w:szCs w:val="22"/>
              </w:rPr>
            </w:pPr>
          </w:p>
        </w:tc>
      </w:tr>
      <w:tr w:rsidR="00C03E12" w:rsidRPr="00C03E12" w:rsidTr="00C80506">
        <w:trPr>
          <w:trHeight w:val="1665"/>
        </w:trPr>
        <w:tc>
          <w:tcPr>
            <w:tcW w:w="2301" w:type="dxa"/>
            <w:vMerge/>
          </w:tcPr>
          <w:p w:rsidR="00C03E12" w:rsidRPr="00C03E12" w:rsidRDefault="00C03E12" w:rsidP="00C03E12">
            <w:pPr>
              <w:ind w:left="0"/>
              <w:rPr>
                <w:sz w:val="22"/>
                <w:szCs w:val="22"/>
              </w:rPr>
            </w:pPr>
          </w:p>
        </w:tc>
        <w:tc>
          <w:tcPr>
            <w:tcW w:w="2880" w:type="dxa"/>
          </w:tcPr>
          <w:p w:rsidR="00C03E12" w:rsidRPr="00C03E12" w:rsidRDefault="00C03E12" w:rsidP="00C03E12">
            <w:pPr>
              <w:ind w:left="0"/>
              <w:rPr>
                <w:sz w:val="22"/>
                <w:szCs w:val="22"/>
              </w:rPr>
            </w:pPr>
            <w:r w:rsidRPr="00C03E12">
              <w:rPr>
                <w:sz w:val="22"/>
                <w:szCs w:val="22"/>
              </w:rPr>
              <w:t xml:space="preserve">2.2.2 Analysed findings of Needs Assessment. </w:t>
            </w:r>
          </w:p>
          <w:p w:rsidR="00C03E12" w:rsidRPr="00C03E12" w:rsidRDefault="00C03E12" w:rsidP="00C03E12">
            <w:pPr>
              <w:ind w:left="0"/>
              <w:rPr>
                <w:sz w:val="22"/>
                <w:szCs w:val="22"/>
              </w:rPr>
            </w:pPr>
            <w:r w:rsidRPr="00C03E12">
              <w:rPr>
                <w:sz w:val="22"/>
                <w:szCs w:val="22"/>
              </w:rPr>
              <w:t>In year 2</w:t>
            </w:r>
          </w:p>
        </w:tc>
        <w:tc>
          <w:tcPr>
            <w:tcW w:w="4320" w:type="dxa"/>
          </w:tcPr>
          <w:p w:rsidR="00C03E12" w:rsidRPr="00C03E12" w:rsidRDefault="00C03E12" w:rsidP="00C03E12">
            <w:pPr>
              <w:ind w:left="0"/>
              <w:rPr>
                <w:sz w:val="22"/>
                <w:szCs w:val="22"/>
              </w:rPr>
            </w:pPr>
            <w:r w:rsidRPr="00C03E12">
              <w:rPr>
                <w:b/>
                <w:sz w:val="22"/>
                <w:szCs w:val="22"/>
              </w:rPr>
              <w:t>Not done</w:t>
            </w:r>
          </w:p>
          <w:p w:rsidR="00C03E12" w:rsidRPr="00C03E12" w:rsidRDefault="00C03E12" w:rsidP="00C03E12">
            <w:pPr>
              <w:ind w:left="0"/>
              <w:rPr>
                <w:sz w:val="22"/>
                <w:szCs w:val="22"/>
              </w:rPr>
            </w:pPr>
          </w:p>
        </w:tc>
      </w:tr>
      <w:tr w:rsidR="00C03E12" w:rsidRPr="00C03E12" w:rsidTr="00C80506">
        <w:trPr>
          <w:trHeight w:val="1665"/>
        </w:trPr>
        <w:tc>
          <w:tcPr>
            <w:tcW w:w="2301" w:type="dxa"/>
            <w:vMerge/>
          </w:tcPr>
          <w:p w:rsidR="00C03E12" w:rsidRPr="00C03E12" w:rsidRDefault="00C03E12" w:rsidP="00C03E12">
            <w:pPr>
              <w:ind w:left="0"/>
              <w:rPr>
                <w:sz w:val="22"/>
                <w:szCs w:val="22"/>
              </w:rPr>
            </w:pPr>
          </w:p>
        </w:tc>
        <w:tc>
          <w:tcPr>
            <w:tcW w:w="2880" w:type="dxa"/>
          </w:tcPr>
          <w:p w:rsidR="00C03E12" w:rsidRPr="00C03E12" w:rsidRDefault="00C03E12" w:rsidP="00C03E12">
            <w:pPr>
              <w:ind w:left="0"/>
              <w:rPr>
                <w:sz w:val="22"/>
                <w:szCs w:val="22"/>
              </w:rPr>
            </w:pPr>
            <w:r w:rsidRPr="00C03E12">
              <w:rPr>
                <w:sz w:val="22"/>
                <w:szCs w:val="22"/>
              </w:rPr>
              <w:t xml:space="preserve">2.2.3 Plan and implement workshop on findings of Needs Assessment and Develop a Land Resources Information management Policy. </w:t>
            </w:r>
          </w:p>
          <w:p w:rsidR="00C03E12" w:rsidRPr="00C03E12" w:rsidRDefault="00C03E12" w:rsidP="00C03E12">
            <w:pPr>
              <w:ind w:left="0"/>
              <w:rPr>
                <w:sz w:val="22"/>
                <w:szCs w:val="22"/>
              </w:rPr>
            </w:pPr>
            <w:r w:rsidRPr="00C03E12">
              <w:rPr>
                <w:sz w:val="22"/>
                <w:szCs w:val="22"/>
              </w:rPr>
              <w:t>In year 2</w:t>
            </w:r>
          </w:p>
        </w:tc>
        <w:tc>
          <w:tcPr>
            <w:tcW w:w="4320" w:type="dxa"/>
          </w:tcPr>
          <w:p w:rsidR="00C03E12" w:rsidRPr="00C03E12" w:rsidRDefault="00C03E12" w:rsidP="00C03E12">
            <w:pPr>
              <w:ind w:left="0"/>
              <w:rPr>
                <w:sz w:val="22"/>
                <w:szCs w:val="22"/>
              </w:rPr>
            </w:pPr>
            <w:r w:rsidRPr="00C03E12">
              <w:rPr>
                <w:b/>
                <w:sz w:val="22"/>
                <w:szCs w:val="22"/>
              </w:rPr>
              <w:t>Not done</w:t>
            </w:r>
          </w:p>
          <w:p w:rsidR="00C03E12" w:rsidRPr="00C03E12" w:rsidRDefault="00C03E12" w:rsidP="00C03E12">
            <w:pPr>
              <w:ind w:left="0"/>
              <w:rPr>
                <w:sz w:val="22"/>
                <w:szCs w:val="22"/>
              </w:rPr>
            </w:pPr>
          </w:p>
        </w:tc>
      </w:tr>
      <w:tr w:rsidR="00C03E12" w:rsidRPr="00C03E12" w:rsidTr="00C80506">
        <w:trPr>
          <w:trHeight w:val="1665"/>
        </w:trPr>
        <w:tc>
          <w:tcPr>
            <w:tcW w:w="2301" w:type="dxa"/>
            <w:vMerge/>
          </w:tcPr>
          <w:p w:rsidR="00C03E12" w:rsidRPr="00C03E12" w:rsidRDefault="00C03E12" w:rsidP="00C03E12">
            <w:pPr>
              <w:ind w:left="0"/>
              <w:rPr>
                <w:sz w:val="22"/>
                <w:szCs w:val="22"/>
              </w:rPr>
            </w:pPr>
          </w:p>
        </w:tc>
        <w:tc>
          <w:tcPr>
            <w:tcW w:w="2880" w:type="dxa"/>
          </w:tcPr>
          <w:p w:rsidR="00C03E12" w:rsidRPr="00C03E12" w:rsidRDefault="00C03E12" w:rsidP="00C03E12">
            <w:pPr>
              <w:ind w:left="0"/>
              <w:rPr>
                <w:sz w:val="22"/>
                <w:szCs w:val="22"/>
              </w:rPr>
            </w:pPr>
            <w:r w:rsidRPr="00C03E12">
              <w:rPr>
                <w:sz w:val="22"/>
                <w:szCs w:val="22"/>
              </w:rPr>
              <w:t xml:space="preserve">2.2.4 Procure appropriate equipment and software for Land Information Management. </w:t>
            </w:r>
          </w:p>
          <w:p w:rsidR="00C03E12" w:rsidRPr="00C03E12" w:rsidRDefault="00C03E12" w:rsidP="00C03E12">
            <w:pPr>
              <w:ind w:left="0"/>
              <w:rPr>
                <w:sz w:val="22"/>
                <w:szCs w:val="22"/>
              </w:rPr>
            </w:pPr>
            <w:r w:rsidRPr="00C03E12">
              <w:rPr>
                <w:sz w:val="22"/>
                <w:szCs w:val="22"/>
              </w:rPr>
              <w:t>In year 3</w:t>
            </w:r>
          </w:p>
        </w:tc>
        <w:tc>
          <w:tcPr>
            <w:tcW w:w="4320" w:type="dxa"/>
          </w:tcPr>
          <w:p w:rsidR="00C03E12" w:rsidRPr="00C03E12" w:rsidRDefault="00C03E12" w:rsidP="00C03E12">
            <w:pPr>
              <w:ind w:left="0"/>
              <w:rPr>
                <w:sz w:val="22"/>
                <w:szCs w:val="22"/>
              </w:rPr>
            </w:pPr>
            <w:r w:rsidRPr="00C03E12">
              <w:rPr>
                <w:b/>
                <w:sz w:val="22"/>
                <w:szCs w:val="22"/>
              </w:rPr>
              <w:t>Not done</w:t>
            </w:r>
          </w:p>
          <w:p w:rsidR="00C03E12" w:rsidRPr="00C03E12" w:rsidRDefault="00C03E12" w:rsidP="00C03E12">
            <w:pPr>
              <w:ind w:left="0"/>
              <w:rPr>
                <w:sz w:val="22"/>
                <w:szCs w:val="22"/>
              </w:rPr>
            </w:pPr>
          </w:p>
        </w:tc>
      </w:tr>
      <w:tr w:rsidR="00C03E12" w:rsidRPr="00C03E12" w:rsidTr="00C80506">
        <w:trPr>
          <w:trHeight w:val="1665"/>
        </w:trPr>
        <w:tc>
          <w:tcPr>
            <w:tcW w:w="2301" w:type="dxa"/>
            <w:vMerge/>
          </w:tcPr>
          <w:p w:rsidR="00C03E12" w:rsidRPr="00C03E12" w:rsidRDefault="00C03E12" w:rsidP="00C03E12">
            <w:pPr>
              <w:ind w:left="0"/>
              <w:rPr>
                <w:sz w:val="22"/>
                <w:szCs w:val="22"/>
              </w:rPr>
            </w:pPr>
          </w:p>
        </w:tc>
        <w:tc>
          <w:tcPr>
            <w:tcW w:w="2880" w:type="dxa"/>
          </w:tcPr>
          <w:p w:rsidR="00C03E12" w:rsidRPr="00C03E12" w:rsidRDefault="00C03E12" w:rsidP="00C03E12">
            <w:pPr>
              <w:ind w:left="0"/>
              <w:rPr>
                <w:sz w:val="22"/>
                <w:szCs w:val="22"/>
              </w:rPr>
            </w:pPr>
            <w:r w:rsidRPr="00C03E12">
              <w:rPr>
                <w:sz w:val="22"/>
                <w:szCs w:val="22"/>
              </w:rPr>
              <w:t>2.2.5 Engage expertise and implement training activity in Land Information Management.</w:t>
            </w:r>
          </w:p>
        </w:tc>
        <w:tc>
          <w:tcPr>
            <w:tcW w:w="4320" w:type="dxa"/>
          </w:tcPr>
          <w:p w:rsidR="00C03E12" w:rsidRPr="00C03E12" w:rsidRDefault="00C03E12" w:rsidP="00C03E12">
            <w:pPr>
              <w:ind w:left="0"/>
              <w:rPr>
                <w:sz w:val="22"/>
                <w:szCs w:val="22"/>
              </w:rPr>
            </w:pPr>
            <w:r w:rsidRPr="00C03E12">
              <w:rPr>
                <w:b/>
                <w:sz w:val="22"/>
                <w:szCs w:val="22"/>
              </w:rPr>
              <w:t>Not done</w:t>
            </w:r>
          </w:p>
          <w:p w:rsidR="00C03E12" w:rsidRPr="00C03E12" w:rsidRDefault="00C03E12" w:rsidP="00C03E12">
            <w:pPr>
              <w:ind w:left="0"/>
              <w:rPr>
                <w:sz w:val="22"/>
                <w:szCs w:val="22"/>
              </w:rPr>
            </w:pPr>
          </w:p>
        </w:tc>
      </w:tr>
    </w:tbl>
    <w:p w:rsidR="00C03E12" w:rsidRPr="00C03E12" w:rsidRDefault="00C03E12" w:rsidP="00C03E12">
      <w:pPr>
        <w:rPr>
          <w:b/>
          <w:sz w:val="24"/>
          <w:szCs w:val="24"/>
          <w:highlight w:val="cyan"/>
        </w:rPr>
      </w:pPr>
    </w:p>
    <w:p w:rsidR="00C03E12" w:rsidRPr="00C03E12" w:rsidRDefault="00C03E12" w:rsidP="00C03E12">
      <w:pPr>
        <w:rPr>
          <w:b/>
          <w:sz w:val="24"/>
          <w:szCs w:val="24"/>
        </w:rPr>
      </w:pPr>
      <w:r w:rsidRPr="00C03E12">
        <w:rPr>
          <w:b/>
          <w:sz w:val="24"/>
          <w:szCs w:val="24"/>
          <w:highlight w:val="cyan"/>
        </w:rPr>
        <w:t>Outcome 2.3 Strengthened capacity for sustainable agro-forestry particularly in areas of high population density</w:t>
      </w:r>
    </w:p>
    <w:tbl>
      <w:tblPr>
        <w:tblW w:w="9501" w:type="dxa"/>
        <w:tblInd w:w="5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301"/>
        <w:gridCol w:w="2880"/>
        <w:gridCol w:w="4320"/>
      </w:tblGrid>
      <w:tr w:rsidR="00C03E12" w:rsidRPr="00C03E12" w:rsidTr="00C80506">
        <w:tc>
          <w:tcPr>
            <w:tcW w:w="2301" w:type="dxa"/>
          </w:tcPr>
          <w:p w:rsidR="00C03E12" w:rsidRPr="00C03E12" w:rsidRDefault="00C03E12" w:rsidP="00C03E12">
            <w:pPr>
              <w:ind w:left="0"/>
              <w:rPr>
                <w:sz w:val="24"/>
                <w:szCs w:val="24"/>
              </w:rPr>
            </w:pPr>
            <w:r w:rsidRPr="00C03E12">
              <w:rPr>
                <w:b/>
                <w:sz w:val="24"/>
                <w:szCs w:val="24"/>
              </w:rPr>
              <w:t>Output Indicator</w:t>
            </w:r>
          </w:p>
        </w:tc>
        <w:tc>
          <w:tcPr>
            <w:tcW w:w="2880" w:type="dxa"/>
          </w:tcPr>
          <w:p w:rsidR="00C03E12" w:rsidRPr="00C03E12" w:rsidRDefault="00C03E12" w:rsidP="00C03E12">
            <w:pPr>
              <w:ind w:left="0"/>
              <w:rPr>
                <w:b/>
                <w:sz w:val="24"/>
                <w:szCs w:val="24"/>
              </w:rPr>
            </w:pPr>
            <w:r w:rsidRPr="00C03E12">
              <w:rPr>
                <w:b/>
                <w:sz w:val="24"/>
                <w:szCs w:val="24"/>
              </w:rPr>
              <w:t>Activities</w:t>
            </w:r>
          </w:p>
        </w:tc>
        <w:tc>
          <w:tcPr>
            <w:tcW w:w="4320" w:type="dxa"/>
          </w:tcPr>
          <w:p w:rsidR="00C03E12" w:rsidRPr="00C03E12" w:rsidRDefault="00C03E12" w:rsidP="00C03E12">
            <w:pPr>
              <w:ind w:left="0"/>
              <w:rPr>
                <w:sz w:val="24"/>
                <w:szCs w:val="24"/>
              </w:rPr>
            </w:pPr>
            <w:r w:rsidRPr="00C03E12">
              <w:rPr>
                <w:b/>
                <w:sz w:val="24"/>
                <w:szCs w:val="24"/>
              </w:rPr>
              <w:t>Consultant’s remarks on achievements</w:t>
            </w:r>
          </w:p>
        </w:tc>
      </w:tr>
      <w:tr w:rsidR="00C03E12" w:rsidRPr="00C03E12" w:rsidTr="00C80506">
        <w:trPr>
          <w:trHeight w:val="1833"/>
        </w:trPr>
        <w:tc>
          <w:tcPr>
            <w:tcW w:w="2301" w:type="dxa"/>
            <w:vMerge w:val="restart"/>
          </w:tcPr>
          <w:p w:rsidR="00C03E12" w:rsidRPr="00C03E12" w:rsidRDefault="00C03E12" w:rsidP="00C03E12">
            <w:pPr>
              <w:ind w:left="0"/>
              <w:rPr>
                <w:sz w:val="22"/>
                <w:szCs w:val="22"/>
              </w:rPr>
            </w:pPr>
            <w:r w:rsidRPr="00C03E12">
              <w:rPr>
                <w:sz w:val="22"/>
                <w:szCs w:val="22"/>
              </w:rPr>
              <w:t xml:space="preserve">Enhanced capacity of field staff and targeted communities to plan and implement introduced and traditional agro-forestry technologies to minimize land degradation in high </w:t>
            </w:r>
            <w:r w:rsidRPr="00C03E12">
              <w:rPr>
                <w:sz w:val="22"/>
                <w:szCs w:val="22"/>
              </w:rPr>
              <w:lastRenderedPageBreak/>
              <w:t>populated areas.</w:t>
            </w:r>
          </w:p>
          <w:p w:rsidR="00C03E12" w:rsidRPr="00C03E12" w:rsidRDefault="00C03E12" w:rsidP="00C03E12">
            <w:pPr>
              <w:ind w:left="0"/>
              <w:rPr>
                <w:sz w:val="22"/>
                <w:szCs w:val="22"/>
              </w:rPr>
            </w:pPr>
          </w:p>
          <w:p w:rsidR="00C03E12" w:rsidRPr="00C03E12" w:rsidRDefault="00C03E12" w:rsidP="00C03E12">
            <w:pPr>
              <w:ind w:left="0"/>
              <w:rPr>
                <w:sz w:val="24"/>
                <w:szCs w:val="24"/>
              </w:rPr>
            </w:pPr>
            <w:r w:rsidRPr="00C03E12">
              <w:rPr>
                <w:sz w:val="22"/>
                <w:szCs w:val="22"/>
              </w:rPr>
              <w:t>By R&amp;D</w:t>
            </w:r>
          </w:p>
        </w:tc>
        <w:tc>
          <w:tcPr>
            <w:tcW w:w="2880" w:type="dxa"/>
          </w:tcPr>
          <w:p w:rsidR="00C03E12" w:rsidRPr="00C03E12" w:rsidRDefault="00C03E12" w:rsidP="00C03E12">
            <w:pPr>
              <w:ind w:left="0"/>
              <w:rPr>
                <w:sz w:val="22"/>
                <w:szCs w:val="22"/>
              </w:rPr>
            </w:pPr>
            <w:r w:rsidRPr="00C03E12">
              <w:rPr>
                <w:sz w:val="22"/>
                <w:szCs w:val="22"/>
              </w:rPr>
              <w:lastRenderedPageBreak/>
              <w:t xml:space="preserve">2.3.1 Community based participatory assessment planned and implemented to determine community’s priorities for agro-forestry activities to minimize land degradation. </w:t>
            </w:r>
          </w:p>
          <w:p w:rsidR="00C03E12" w:rsidRPr="00C03E12" w:rsidRDefault="00C03E12" w:rsidP="00C03E12">
            <w:pPr>
              <w:ind w:left="0"/>
              <w:rPr>
                <w:sz w:val="22"/>
                <w:szCs w:val="22"/>
              </w:rPr>
            </w:pPr>
            <w:r w:rsidRPr="00C03E12">
              <w:rPr>
                <w:sz w:val="22"/>
                <w:szCs w:val="22"/>
              </w:rPr>
              <w:t>In year 1</w:t>
            </w:r>
          </w:p>
        </w:tc>
        <w:tc>
          <w:tcPr>
            <w:tcW w:w="4320" w:type="dxa"/>
          </w:tcPr>
          <w:p w:rsidR="00C03E12" w:rsidRPr="00C03E12" w:rsidRDefault="00C03E12" w:rsidP="00C03E12">
            <w:pPr>
              <w:ind w:left="0"/>
              <w:jc w:val="both"/>
              <w:rPr>
                <w:b/>
                <w:sz w:val="22"/>
                <w:szCs w:val="22"/>
              </w:rPr>
            </w:pPr>
            <w:r w:rsidRPr="00C03E12">
              <w:rPr>
                <w:b/>
                <w:sz w:val="22"/>
                <w:szCs w:val="22"/>
              </w:rPr>
              <w:t>Partially done</w:t>
            </w:r>
          </w:p>
          <w:p w:rsidR="00C03E12" w:rsidRPr="00C03E12" w:rsidRDefault="00C03E12" w:rsidP="00C03E12">
            <w:pPr>
              <w:ind w:left="0"/>
              <w:jc w:val="both"/>
              <w:rPr>
                <w:sz w:val="22"/>
                <w:szCs w:val="22"/>
              </w:rPr>
            </w:pPr>
            <w:r w:rsidRPr="00C03E12">
              <w:rPr>
                <w:sz w:val="22"/>
                <w:szCs w:val="22"/>
              </w:rPr>
              <w:t>Moderately satisfying</w:t>
            </w:r>
          </w:p>
          <w:p w:rsidR="00C03E12" w:rsidRPr="00C03E12" w:rsidRDefault="00C03E12" w:rsidP="00C03E12">
            <w:pPr>
              <w:ind w:left="0"/>
              <w:jc w:val="both"/>
              <w:rPr>
                <w:sz w:val="22"/>
                <w:szCs w:val="22"/>
              </w:rPr>
            </w:pPr>
            <w:r w:rsidRPr="00C03E12">
              <w:rPr>
                <w:sz w:val="22"/>
                <w:szCs w:val="22"/>
              </w:rPr>
              <w:t xml:space="preserve">In September 2012 R&amp;D requested funds for material and equipment for a nursery in Majet and Mile for the pilot project. These funds have not been received (see recommendation). </w:t>
            </w:r>
          </w:p>
          <w:p w:rsidR="00C03E12" w:rsidRPr="00C03E12" w:rsidRDefault="00C03E12" w:rsidP="00C03E12">
            <w:pPr>
              <w:ind w:left="0"/>
              <w:jc w:val="both"/>
              <w:rPr>
                <w:sz w:val="22"/>
                <w:szCs w:val="22"/>
              </w:rPr>
            </w:pPr>
          </w:p>
          <w:p w:rsidR="00C03E12" w:rsidRPr="00C03E12" w:rsidRDefault="00C03E12" w:rsidP="00C03E12">
            <w:pPr>
              <w:ind w:left="0"/>
              <w:rPr>
                <w:sz w:val="22"/>
                <w:szCs w:val="22"/>
              </w:rPr>
            </w:pPr>
          </w:p>
        </w:tc>
      </w:tr>
      <w:tr w:rsidR="00C03E12" w:rsidRPr="00C03E12" w:rsidTr="00C80506">
        <w:trPr>
          <w:trHeight w:val="1833"/>
        </w:trPr>
        <w:tc>
          <w:tcPr>
            <w:tcW w:w="2301" w:type="dxa"/>
            <w:vMerge/>
          </w:tcPr>
          <w:p w:rsidR="00C03E12" w:rsidRPr="00C03E12" w:rsidRDefault="00C03E12" w:rsidP="00C03E12">
            <w:pPr>
              <w:ind w:left="0"/>
              <w:rPr>
                <w:sz w:val="22"/>
                <w:szCs w:val="22"/>
              </w:rPr>
            </w:pPr>
          </w:p>
        </w:tc>
        <w:tc>
          <w:tcPr>
            <w:tcW w:w="2880" w:type="dxa"/>
          </w:tcPr>
          <w:p w:rsidR="00C03E12" w:rsidRPr="00C03E12" w:rsidRDefault="00C03E12" w:rsidP="00C03E12">
            <w:pPr>
              <w:ind w:left="0"/>
              <w:rPr>
                <w:sz w:val="22"/>
                <w:szCs w:val="22"/>
              </w:rPr>
            </w:pPr>
            <w:r w:rsidRPr="00C03E12">
              <w:rPr>
                <w:sz w:val="22"/>
                <w:szCs w:val="22"/>
              </w:rPr>
              <w:t>2.3.2 Establishment of nurseries to support community based agro-forestry activities.</w:t>
            </w:r>
          </w:p>
        </w:tc>
        <w:tc>
          <w:tcPr>
            <w:tcW w:w="4320" w:type="dxa"/>
          </w:tcPr>
          <w:p w:rsidR="00C03E12" w:rsidRPr="00C03E12" w:rsidRDefault="00C03E12" w:rsidP="00C03E12">
            <w:pPr>
              <w:ind w:left="0"/>
              <w:jc w:val="both"/>
              <w:rPr>
                <w:b/>
                <w:sz w:val="22"/>
                <w:szCs w:val="22"/>
              </w:rPr>
            </w:pPr>
            <w:r w:rsidRPr="00C03E12">
              <w:rPr>
                <w:b/>
                <w:sz w:val="22"/>
                <w:szCs w:val="22"/>
              </w:rPr>
              <w:t>Partially done</w:t>
            </w:r>
          </w:p>
          <w:p w:rsidR="00C03E12" w:rsidRPr="00C03E12" w:rsidRDefault="00C03E12" w:rsidP="00C03E12">
            <w:pPr>
              <w:ind w:left="0"/>
              <w:jc w:val="both"/>
              <w:rPr>
                <w:sz w:val="22"/>
                <w:szCs w:val="22"/>
              </w:rPr>
            </w:pPr>
            <w:r w:rsidRPr="00C03E12">
              <w:rPr>
                <w:sz w:val="22"/>
                <w:szCs w:val="22"/>
              </w:rPr>
              <w:t>Moderately satisfying</w:t>
            </w:r>
          </w:p>
          <w:p w:rsidR="00C03E12" w:rsidRPr="00C03E12" w:rsidRDefault="00C03E12" w:rsidP="00C03E12">
            <w:pPr>
              <w:ind w:left="0"/>
              <w:jc w:val="both"/>
              <w:rPr>
                <w:sz w:val="22"/>
                <w:szCs w:val="22"/>
              </w:rPr>
            </w:pPr>
            <w:r w:rsidRPr="00C03E12">
              <w:rPr>
                <w:sz w:val="22"/>
                <w:szCs w:val="22"/>
              </w:rPr>
              <w:t>In 2012 an assessment was made in Ebeye.</w:t>
            </w:r>
          </w:p>
          <w:p w:rsidR="00C03E12" w:rsidRPr="00C03E12" w:rsidRDefault="00C03E12" w:rsidP="00C03E12">
            <w:pPr>
              <w:ind w:left="0"/>
              <w:jc w:val="both"/>
              <w:rPr>
                <w:sz w:val="22"/>
                <w:szCs w:val="22"/>
              </w:rPr>
            </w:pPr>
            <w:r w:rsidRPr="00C03E12">
              <w:rPr>
                <w:sz w:val="22"/>
                <w:szCs w:val="22"/>
              </w:rPr>
              <w:t xml:space="preserve">In 2012 two sites were selected for nurseries and a piggery. The MOU with the landowner needs to be signed (see recommendation). </w:t>
            </w:r>
          </w:p>
          <w:p w:rsidR="00C03E12" w:rsidRPr="00C03E12" w:rsidRDefault="00C03E12" w:rsidP="00C03E12">
            <w:pPr>
              <w:ind w:left="0"/>
              <w:jc w:val="both"/>
              <w:rPr>
                <w:sz w:val="22"/>
                <w:szCs w:val="22"/>
              </w:rPr>
            </w:pPr>
            <w:r w:rsidRPr="00C03E12">
              <w:rPr>
                <w:sz w:val="22"/>
                <w:szCs w:val="22"/>
              </w:rPr>
              <w:t>A total of $US12,500 was requested.</w:t>
            </w:r>
          </w:p>
          <w:p w:rsidR="00C03E12" w:rsidRPr="00C03E12" w:rsidRDefault="00C03E12" w:rsidP="00C03E12">
            <w:pPr>
              <w:ind w:left="0"/>
              <w:jc w:val="both"/>
              <w:rPr>
                <w:sz w:val="22"/>
                <w:szCs w:val="22"/>
              </w:rPr>
            </w:pPr>
          </w:p>
        </w:tc>
      </w:tr>
      <w:tr w:rsidR="00C03E12" w:rsidRPr="00C03E12" w:rsidTr="00C80506">
        <w:trPr>
          <w:trHeight w:val="1833"/>
        </w:trPr>
        <w:tc>
          <w:tcPr>
            <w:tcW w:w="2301" w:type="dxa"/>
            <w:vMerge/>
          </w:tcPr>
          <w:p w:rsidR="00C03E12" w:rsidRPr="00C03E12" w:rsidRDefault="00C03E12" w:rsidP="00C03E12">
            <w:pPr>
              <w:ind w:left="0"/>
              <w:rPr>
                <w:sz w:val="22"/>
                <w:szCs w:val="22"/>
              </w:rPr>
            </w:pPr>
          </w:p>
        </w:tc>
        <w:tc>
          <w:tcPr>
            <w:tcW w:w="2880" w:type="dxa"/>
          </w:tcPr>
          <w:p w:rsidR="00C03E12" w:rsidRPr="00C03E12" w:rsidRDefault="00C03E12" w:rsidP="00C03E12">
            <w:pPr>
              <w:ind w:left="0"/>
              <w:rPr>
                <w:sz w:val="22"/>
                <w:szCs w:val="22"/>
              </w:rPr>
            </w:pPr>
            <w:r w:rsidRPr="00C03E12">
              <w:rPr>
                <w:sz w:val="22"/>
                <w:szCs w:val="22"/>
              </w:rPr>
              <w:t xml:space="preserve">2.3.3 Pilot agro-forestry activities implemented in selected locations. </w:t>
            </w:r>
          </w:p>
          <w:p w:rsidR="00C03E12" w:rsidRPr="00C03E12" w:rsidRDefault="00C03E12" w:rsidP="00C03E12">
            <w:pPr>
              <w:ind w:left="0"/>
              <w:rPr>
                <w:sz w:val="22"/>
                <w:szCs w:val="22"/>
              </w:rPr>
            </w:pPr>
            <w:r w:rsidRPr="00C03E12">
              <w:rPr>
                <w:sz w:val="22"/>
                <w:szCs w:val="22"/>
              </w:rPr>
              <w:t>In year 1</w:t>
            </w:r>
          </w:p>
        </w:tc>
        <w:tc>
          <w:tcPr>
            <w:tcW w:w="4320" w:type="dxa"/>
          </w:tcPr>
          <w:p w:rsidR="00C03E12" w:rsidRPr="00C03E12" w:rsidRDefault="00C03E12" w:rsidP="00C03E12">
            <w:pPr>
              <w:ind w:left="0"/>
              <w:jc w:val="both"/>
              <w:rPr>
                <w:b/>
                <w:sz w:val="22"/>
                <w:szCs w:val="22"/>
              </w:rPr>
            </w:pPr>
            <w:r w:rsidRPr="00C03E12">
              <w:rPr>
                <w:b/>
                <w:sz w:val="22"/>
                <w:szCs w:val="22"/>
              </w:rPr>
              <w:t>Not done</w:t>
            </w:r>
          </w:p>
        </w:tc>
      </w:tr>
      <w:tr w:rsidR="00C03E12" w:rsidRPr="00C03E12" w:rsidTr="00C80506">
        <w:trPr>
          <w:trHeight w:val="1833"/>
        </w:trPr>
        <w:tc>
          <w:tcPr>
            <w:tcW w:w="2301" w:type="dxa"/>
            <w:vMerge/>
          </w:tcPr>
          <w:p w:rsidR="00C03E12" w:rsidRPr="00C03E12" w:rsidRDefault="00C03E12" w:rsidP="00C03E12">
            <w:pPr>
              <w:ind w:left="0"/>
              <w:rPr>
                <w:sz w:val="22"/>
                <w:szCs w:val="22"/>
              </w:rPr>
            </w:pPr>
          </w:p>
        </w:tc>
        <w:tc>
          <w:tcPr>
            <w:tcW w:w="2880" w:type="dxa"/>
          </w:tcPr>
          <w:p w:rsidR="00C03E12" w:rsidRPr="00C03E12" w:rsidRDefault="00C03E12" w:rsidP="00C03E12">
            <w:pPr>
              <w:ind w:left="0"/>
              <w:rPr>
                <w:sz w:val="22"/>
                <w:szCs w:val="22"/>
              </w:rPr>
            </w:pPr>
            <w:r w:rsidRPr="00C03E12">
              <w:rPr>
                <w:sz w:val="22"/>
                <w:szCs w:val="22"/>
              </w:rPr>
              <w:t>2.3.4 Demonstration activities planned and implemented to promote organic farming and agro-forestry.</w:t>
            </w:r>
          </w:p>
          <w:p w:rsidR="00C03E12" w:rsidRPr="00C03E12" w:rsidRDefault="00C03E12" w:rsidP="00C03E12">
            <w:pPr>
              <w:ind w:left="0"/>
              <w:rPr>
                <w:sz w:val="22"/>
                <w:szCs w:val="22"/>
              </w:rPr>
            </w:pPr>
            <w:r w:rsidRPr="00C03E12">
              <w:rPr>
                <w:sz w:val="22"/>
                <w:szCs w:val="22"/>
              </w:rPr>
              <w:t>In year 2</w:t>
            </w:r>
          </w:p>
        </w:tc>
        <w:tc>
          <w:tcPr>
            <w:tcW w:w="4320" w:type="dxa"/>
          </w:tcPr>
          <w:p w:rsidR="00C03E12" w:rsidRPr="00C03E12" w:rsidRDefault="00C03E12" w:rsidP="00C03E12">
            <w:pPr>
              <w:ind w:left="0"/>
              <w:jc w:val="both"/>
              <w:rPr>
                <w:sz w:val="22"/>
                <w:szCs w:val="22"/>
              </w:rPr>
            </w:pPr>
            <w:r w:rsidRPr="00C03E12">
              <w:rPr>
                <w:b/>
                <w:sz w:val="22"/>
                <w:szCs w:val="22"/>
              </w:rPr>
              <w:t>Not done</w:t>
            </w:r>
          </w:p>
        </w:tc>
      </w:tr>
      <w:tr w:rsidR="00C03E12" w:rsidRPr="00C03E12" w:rsidTr="00C80506">
        <w:trPr>
          <w:trHeight w:val="1833"/>
        </w:trPr>
        <w:tc>
          <w:tcPr>
            <w:tcW w:w="2301" w:type="dxa"/>
            <w:vMerge/>
          </w:tcPr>
          <w:p w:rsidR="00C03E12" w:rsidRPr="00C03E12" w:rsidRDefault="00C03E12" w:rsidP="00C03E12">
            <w:pPr>
              <w:ind w:left="0"/>
              <w:rPr>
                <w:sz w:val="22"/>
                <w:szCs w:val="22"/>
              </w:rPr>
            </w:pPr>
          </w:p>
        </w:tc>
        <w:tc>
          <w:tcPr>
            <w:tcW w:w="2880" w:type="dxa"/>
          </w:tcPr>
          <w:p w:rsidR="00C03E12" w:rsidRPr="00C03E12" w:rsidRDefault="00C03E12" w:rsidP="00C03E12">
            <w:pPr>
              <w:ind w:left="0"/>
              <w:rPr>
                <w:b/>
                <w:sz w:val="22"/>
                <w:szCs w:val="22"/>
              </w:rPr>
            </w:pPr>
            <w:r w:rsidRPr="00C03E12">
              <w:rPr>
                <w:sz w:val="22"/>
                <w:szCs w:val="22"/>
              </w:rPr>
              <w:t>2.3.5 Awareness raising programs and material developed to promote island agro-forestry to address land degradation</w:t>
            </w:r>
            <w:r w:rsidRPr="00C03E12">
              <w:rPr>
                <w:b/>
                <w:sz w:val="22"/>
                <w:szCs w:val="22"/>
              </w:rPr>
              <w:t xml:space="preserve">. </w:t>
            </w:r>
          </w:p>
          <w:p w:rsidR="00C03E12" w:rsidRPr="00C03E12" w:rsidRDefault="00C03E12" w:rsidP="00C03E12">
            <w:pPr>
              <w:ind w:left="0"/>
              <w:rPr>
                <w:sz w:val="22"/>
                <w:szCs w:val="22"/>
              </w:rPr>
            </w:pPr>
            <w:r w:rsidRPr="00C03E12">
              <w:rPr>
                <w:sz w:val="22"/>
                <w:szCs w:val="22"/>
              </w:rPr>
              <w:t>In year 2 and 3</w:t>
            </w:r>
          </w:p>
        </w:tc>
        <w:tc>
          <w:tcPr>
            <w:tcW w:w="4320" w:type="dxa"/>
          </w:tcPr>
          <w:p w:rsidR="00C03E12" w:rsidRPr="00C03E12" w:rsidRDefault="00C03E12" w:rsidP="00C03E12">
            <w:pPr>
              <w:ind w:left="0"/>
              <w:jc w:val="both"/>
              <w:rPr>
                <w:sz w:val="22"/>
                <w:szCs w:val="22"/>
              </w:rPr>
            </w:pPr>
            <w:r w:rsidRPr="00C03E12">
              <w:rPr>
                <w:b/>
                <w:sz w:val="22"/>
                <w:szCs w:val="22"/>
              </w:rPr>
              <w:t>Not done</w:t>
            </w:r>
          </w:p>
        </w:tc>
      </w:tr>
    </w:tbl>
    <w:p w:rsidR="00C03E12" w:rsidRPr="00C03E12" w:rsidRDefault="00C03E12" w:rsidP="00C03E12">
      <w:pPr>
        <w:rPr>
          <w:b/>
          <w:sz w:val="24"/>
          <w:szCs w:val="24"/>
          <w:highlight w:val="cyan"/>
        </w:rPr>
      </w:pPr>
    </w:p>
    <w:p w:rsidR="00C03E12" w:rsidRPr="00C03E12" w:rsidRDefault="00C03E12" w:rsidP="00C03E12">
      <w:pPr>
        <w:rPr>
          <w:b/>
          <w:sz w:val="24"/>
          <w:szCs w:val="24"/>
        </w:rPr>
      </w:pPr>
      <w:r w:rsidRPr="00C03E12">
        <w:rPr>
          <w:b/>
          <w:sz w:val="24"/>
          <w:szCs w:val="24"/>
          <w:highlight w:val="cyan"/>
        </w:rPr>
        <w:t>Output 2.4 Enhanced capacity to assess for land degradation and recommended rehabilitation measures.</w:t>
      </w:r>
    </w:p>
    <w:tbl>
      <w:tblPr>
        <w:tblW w:w="9501" w:type="dxa"/>
        <w:tblInd w:w="5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301"/>
        <w:gridCol w:w="2880"/>
        <w:gridCol w:w="4320"/>
      </w:tblGrid>
      <w:tr w:rsidR="00C03E12" w:rsidRPr="00C03E12" w:rsidTr="00C80506">
        <w:tc>
          <w:tcPr>
            <w:tcW w:w="2301" w:type="dxa"/>
          </w:tcPr>
          <w:p w:rsidR="00C03E12" w:rsidRPr="00C03E12" w:rsidRDefault="00C03E12" w:rsidP="00C03E12">
            <w:pPr>
              <w:ind w:left="0"/>
              <w:rPr>
                <w:sz w:val="24"/>
                <w:szCs w:val="24"/>
              </w:rPr>
            </w:pPr>
            <w:r w:rsidRPr="00C03E12">
              <w:rPr>
                <w:b/>
                <w:sz w:val="24"/>
                <w:szCs w:val="24"/>
              </w:rPr>
              <w:t>Output Indicator</w:t>
            </w:r>
          </w:p>
        </w:tc>
        <w:tc>
          <w:tcPr>
            <w:tcW w:w="2880" w:type="dxa"/>
          </w:tcPr>
          <w:p w:rsidR="00C03E12" w:rsidRPr="00C03E12" w:rsidRDefault="00C03E12" w:rsidP="00C03E12">
            <w:pPr>
              <w:ind w:left="0"/>
              <w:rPr>
                <w:b/>
                <w:sz w:val="24"/>
                <w:szCs w:val="24"/>
              </w:rPr>
            </w:pPr>
            <w:r w:rsidRPr="00C03E12">
              <w:rPr>
                <w:b/>
                <w:sz w:val="24"/>
                <w:szCs w:val="24"/>
              </w:rPr>
              <w:t>Activities</w:t>
            </w:r>
          </w:p>
        </w:tc>
        <w:tc>
          <w:tcPr>
            <w:tcW w:w="4320" w:type="dxa"/>
          </w:tcPr>
          <w:p w:rsidR="00C03E12" w:rsidRPr="00C03E12" w:rsidRDefault="00C03E12" w:rsidP="00C03E12">
            <w:pPr>
              <w:ind w:left="0"/>
              <w:rPr>
                <w:sz w:val="24"/>
                <w:szCs w:val="24"/>
              </w:rPr>
            </w:pPr>
            <w:r w:rsidRPr="00C03E12">
              <w:rPr>
                <w:b/>
                <w:sz w:val="24"/>
                <w:szCs w:val="24"/>
              </w:rPr>
              <w:t>Consultant’s remarks on achievements</w:t>
            </w:r>
          </w:p>
        </w:tc>
      </w:tr>
      <w:tr w:rsidR="00C03E12" w:rsidRPr="00C03E12" w:rsidTr="00C80506">
        <w:trPr>
          <w:trHeight w:val="2655"/>
        </w:trPr>
        <w:tc>
          <w:tcPr>
            <w:tcW w:w="2301" w:type="dxa"/>
            <w:vMerge w:val="restart"/>
          </w:tcPr>
          <w:p w:rsidR="00C03E12" w:rsidRPr="00C03E12" w:rsidRDefault="00C03E12" w:rsidP="00C03E12">
            <w:pPr>
              <w:autoSpaceDE w:val="0"/>
              <w:autoSpaceDN w:val="0"/>
              <w:adjustRightInd w:val="0"/>
              <w:spacing w:before="0" w:after="0" w:line="240" w:lineRule="auto"/>
              <w:ind w:left="0"/>
              <w:rPr>
                <w:color w:val="auto"/>
                <w:sz w:val="22"/>
                <w:szCs w:val="22"/>
                <w:lang w:val="en-US"/>
              </w:rPr>
            </w:pPr>
            <w:r w:rsidRPr="00C03E12">
              <w:rPr>
                <w:color w:val="auto"/>
                <w:sz w:val="22"/>
                <w:szCs w:val="22"/>
                <w:lang w:val="en-US"/>
              </w:rPr>
              <w:lastRenderedPageBreak/>
              <w:t>Targeted institutional and individual</w:t>
            </w:r>
          </w:p>
          <w:p w:rsidR="00C03E12" w:rsidRPr="00C03E12" w:rsidRDefault="00C03E12" w:rsidP="00C03E12">
            <w:pPr>
              <w:autoSpaceDE w:val="0"/>
              <w:autoSpaceDN w:val="0"/>
              <w:adjustRightInd w:val="0"/>
              <w:spacing w:before="0" w:after="0" w:line="240" w:lineRule="auto"/>
              <w:ind w:left="0"/>
              <w:rPr>
                <w:color w:val="auto"/>
                <w:sz w:val="22"/>
                <w:szCs w:val="22"/>
                <w:lang w:val="en-US"/>
              </w:rPr>
            </w:pPr>
            <w:r w:rsidRPr="00C03E12">
              <w:rPr>
                <w:color w:val="auto"/>
                <w:sz w:val="22"/>
                <w:szCs w:val="22"/>
                <w:lang w:val="en-US"/>
              </w:rPr>
              <w:t>level capacity within the EPA</w:t>
            </w:r>
          </w:p>
          <w:p w:rsidR="00C03E12" w:rsidRPr="00C03E12" w:rsidRDefault="00C03E12" w:rsidP="00C03E12">
            <w:pPr>
              <w:autoSpaceDE w:val="0"/>
              <w:autoSpaceDN w:val="0"/>
              <w:adjustRightInd w:val="0"/>
              <w:spacing w:before="0" w:after="0" w:line="240" w:lineRule="auto"/>
              <w:ind w:left="0"/>
              <w:rPr>
                <w:color w:val="auto"/>
                <w:sz w:val="22"/>
                <w:szCs w:val="22"/>
                <w:lang w:val="en-US"/>
              </w:rPr>
            </w:pPr>
            <w:r w:rsidRPr="00C03E12">
              <w:rPr>
                <w:color w:val="auto"/>
                <w:sz w:val="22"/>
                <w:szCs w:val="22"/>
                <w:lang w:val="en-US"/>
              </w:rPr>
              <w:t>strengthened to assess for land</w:t>
            </w:r>
          </w:p>
          <w:p w:rsidR="00C03E12" w:rsidRPr="00C03E12" w:rsidRDefault="00C03E12" w:rsidP="00C03E12">
            <w:pPr>
              <w:autoSpaceDE w:val="0"/>
              <w:autoSpaceDN w:val="0"/>
              <w:adjustRightInd w:val="0"/>
              <w:spacing w:before="0" w:after="0" w:line="240" w:lineRule="auto"/>
              <w:ind w:left="0"/>
              <w:rPr>
                <w:color w:val="auto"/>
                <w:sz w:val="22"/>
                <w:szCs w:val="22"/>
                <w:lang w:val="en-US"/>
              </w:rPr>
            </w:pPr>
            <w:r w:rsidRPr="00C03E12">
              <w:rPr>
                <w:color w:val="auto"/>
                <w:sz w:val="22"/>
                <w:szCs w:val="22"/>
                <w:lang w:val="en-US"/>
              </w:rPr>
              <w:t>degradation and provide</w:t>
            </w:r>
          </w:p>
          <w:p w:rsidR="00C03E12" w:rsidRPr="00C03E12" w:rsidRDefault="00C03E12" w:rsidP="00C03E12">
            <w:pPr>
              <w:autoSpaceDE w:val="0"/>
              <w:autoSpaceDN w:val="0"/>
              <w:adjustRightInd w:val="0"/>
              <w:spacing w:before="0" w:after="0" w:line="240" w:lineRule="auto"/>
              <w:ind w:left="0"/>
              <w:rPr>
                <w:color w:val="auto"/>
                <w:sz w:val="22"/>
                <w:szCs w:val="22"/>
                <w:lang w:val="en-US"/>
              </w:rPr>
            </w:pPr>
            <w:r w:rsidRPr="00C03E12">
              <w:rPr>
                <w:color w:val="auto"/>
                <w:sz w:val="22"/>
                <w:szCs w:val="22"/>
                <w:lang w:val="en-US"/>
              </w:rPr>
              <w:t>recommendations on rehabilitation measures.</w:t>
            </w:r>
          </w:p>
          <w:p w:rsidR="00C03E12" w:rsidRPr="00C03E12" w:rsidRDefault="00C03E12" w:rsidP="00C03E12">
            <w:pPr>
              <w:autoSpaceDE w:val="0"/>
              <w:autoSpaceDN w:val="0"/>
              <w:adjustRightInd w:val="0"/>
              <w:spacing w:before="0" w:after="0" w:line="240" w:lineRule="auto"/>
              <w:ind w:left="0"/>
              <w:rPr>
                <w:color w:val="auto"/>
                <w:sz w:val="22"/>
                <w:szCs w:val="22"/>
                <w:lang w:val="en-US"/>
              </w:rPr>
            </w:pPr>
          </w:p>
          <w:p w:rsidR="00C03E12" w:rsidRPr="00C03E12" w:rsidRDefault="00C03E12" w:rsidP="00C03E12">
            <w:pPr>
              <w:autoSpaceDE w:val="0"/>
              <w:autoSpaceDN w:val="0"/>
              <w:adjustRightInd w:val="0"/>
              <w:spacing w:before="0" w:after="0" w:line="240" w:lineRule="auto"/>
              <w:ind w:left="0"/>
              <w:rPr>
                <w:color w:val="auto"/>
                <w:sz w:val="22"/>
                <w:szCs w:val="22"/>
                <w:lang w:val="en-US"/>
              </w:rPr>
            </w:pPr>
            <w:r w:rsidRPr="00C03E12">
              <w:rPr>
                <w:color w:val="auto"/>
                <w:sz w:val="22"/>
                <w:szCs w:val="22"/>
                <w:lang w:val="en-US"/>
              </w:rPr>
              <w:t>By EPA</w:t>
            </w:r>
          </w:p>
        </w:tc>
        <w:tc>
          <w:tcPr>
            <w:tcW w:w="2880" w:type="dxa"/>
          </w:tcPr>
          <w:p w:rsidR="00C03E12" w:rsidRPr="00C03E12" w:rsidRDefault="00C03E12" w:rsidP="00C03E12">
            <w:pPr>
              <w:autoSpaceDE w:val="0"/>
              <w:autoSpaceDN w:val="0"/>
              <w:adjustRightInd w:val="0"/>
              <w:spacing w:before="0" w:after="0" w:line="240" w:lineRule="auto"/>
              <w:ind w:left="0"/>
              <w:rPr>
                <w:color w:val="auto"/>
                <w:sz w:val="22"/>
                <w:szCs w:val="22"/>
                <w:lang w:val="en-US"/>
              </w:rPr>
            </w:pPr>
            <w:r w:rsidRPr="00C03E12">
              <w:rPr>
                <w:color w:val="auto"/>
                <w:sz w:val="22"/>
                <w:szCs w:val="22"/>
                <w:lang w:val="en-US"/>
              </w:rPr>
              <w:t>2.4.1 Engage expert/consultant to</w:t>
            </w:r>
          </w:p>
          <w:p w:rsidR="00C03E12" w:rsidRPr="00C03E12" w:rsidRDefault="00C03E12" w:rsidP="00C03E12">
            <w:pPr>
              <w:autoSpaceDE w:val="0"/>
              <w:autoSpaceDN w:val="0"/>
              <w:adjustRightInd w:val="0"/>
              <w:spacing w:before="0" w:after="0" w:line="240" w:lineRule="auto"/>
              <w:ind w:left="0"/>
              <w:rPr>
                <w:color w:val="auto"/>
                <w:sz w:val="22"/>
                <w:szCs w:val="22"/>
                <w:lang w:val="en-US"/>
              </w:rPr>
            </w:pPr>
            <w:r w:rsidRPr="00C03E12">
              <w:rPr>
                <w:color w:val="auto"/>
                <w:sz w:val="22"/>
                <w:szCs w:val="22"/>
                <w:lang w:val="en-US"/>
              </w:rPr>
              <w:t>develop a guide for assessing land</w:t>
            </w:r>
          </w:p>
          <w:p w:rsidR="00C03E12" w:rsidRPr="00C03E12" w:rsidRDefault="00C03E12" w:rsidP="00C03E12">
            <w:pPr>
              <w:autoSpaceDE w:val="0"/>
              <w:autoSpaceDN w:val="0"/>
              <w:adjustRightInd w:val="0"/>
              <w:spacing w:before="0" w:after="0" w:line="240" w:lineRule="auto"/>
              <w:ind w:left="0"/>
              <w:rPr>
                <w:color w:val="auto"/>
                <w:sz w:val="22"/>
                <w:szCs w:val="22"/>
                <w:lang w:val="en-US"/>
              </w:rPr>
            </w:pPr>
            <w:r w:rsidRPr="00C03E12">
              <w:rPr>
                <w:color w:val="auto"/>
                <w:sz w:val="22"/>
                <w:szCs w:val="22"/>
                <w:lang w:val="en-US"/>
              </w:rPr>
              <w:t>degradation and identifying</w:t>
            </w:r>
          </w:p>
          <w:p w:rsidR="00C03E12" w:rsidRPr="00C03E12" w:rsidRDefault="00C03E12" w:rsidP="00C03E12">
            <w:pPr>
              <w:autoSpaceDE w:val="0"/>
              <w:autoSpaceDN w:val="0"/>
              <w:adjustRightInd w:val="0"/>
              <w:spacing w:before="0" w:after="0" w:line="240" w:lineRule="auto"/>
              <w:ind w:left="0"/>
              <w:rPr>
                <w:color w:val="auto"/>
                <w:sz w:val="22"/>
                <w:szCs w:val="22"/>
                <w:lang w:val="en-US"/>
              </w:rPr>
            </w:pPr>
            <w:r w:rsidRPr="00C03E12">
              <w:rPr>
                <w:color w:val="auto"/>
                <w:sz w:val="22"/>
                <w:szCs w:val="22"/>
                <w:lang w:val="en-US"/>
              </w:rPr>
              <w:t>rehabilitation measures.</w:t>
            </w:r>
          </w:p>
          <w:p w:rsidR="00C03E12" w:rsidRPr="00C03E12" w:rsidRDefault="00C03E12" w:rsidP="00C03E12">
            <w:pPr>
              <w:autoSpaceDE w:val="0"/>
              <w:autoSpaceDN w:val="0"/>
              <w:adjustRightInd w:val="0"/>
              <w:spacing w:before="0" w:after="0" w:line="240" w:lineRule="auto"/>
              <w:ind w:left="0"/>
              <w:rPr>
                <w:color w:val="auto"/>
                <w:sz w:val="22"/>
                <w:szCs w:val="22"/>
                <w:lang w:val="en-US"/>
              </w:rPr>
            </w:pPr>
          </w:p>
          <w:p w:rsidR="00C03E12" w:rsidRPr="00C03E12" w:rsidRDefault="00C03E12" w:rsidP="00C03E12">
            <w:pPr>
              <w:autoSpaceDE w:val="0"/>
              <w:autoSpaceDN w:val="0"/>
              <w:adjustRightInd w:val="0"/>
              <w:spacing w:before="0" w:after="0" w:line="240" w:lineRule="auto"/>
              <w:ind w:left="0"/>
              <w:rPr>
                <w:color w:val="auto"/>
                <w:sz w:val="22"/>
                <w:szCs w:val="22"/>
                <w:lang w:val="en-US"/>
              </w:rPr>
            </w:pPr>
            <w:r w:rsidRPr="00C03E12">
              <w:rPr>
                <w:color w:val="auto"/>
                <w:sz w:val="22"/>
                <w:szCs w:val="22"/>
                <w:lang w:val="en-US"/>
              </w:rPr>
              <w:t>RMI EPA .</w:t>
            </w:r>
          </w:p>
          <w:p w:rsidR="00C03E12" w:rsidRPr="00C03E12" w:rsidRDefault="00C03E12" w:rsidP="00C03E12">
            <w:pPr>
              <w:autoSpaceDE w:val="0"/>
              <w:autoSpaceDN w:val="0"/>
              <w:adjustRightInd w:val="0"/>
              <w:spacing w:before="0" w:after="0" w:line="240" w:lineRule="auto"/>
              <w:ind w:left="0"/>
              <w:rPr>
                <w:color w:val="auto"/>
                <w:sz w:val="22"/>
                <w:szCs w:val="22"/>
                <w:lang w:val="en-US"/>
              </w:rPr>
            </w:pPr>
          </w:p>
          <w:p w:rsidR="00C03E12" w:rsidRPr="00C03E12" w:rsidRDefault="00C03E12" w:rsidP="00C03E12">
            <w:pPr>
              <w:autoSpaceDE w:val="0"/>
              <w:autoSpaceDN w:val="0"/>
              <w:adjustRightInd w:val="0"/>
              <w:spacing w:before="0" w:after="0" w:line="240" w:lineRule="auto"/>
              <w:ind w:left="0"/>
              <w:rPr>
                <w:color w:val="auto"/>
                <w:sz w:val="22"/>
                <w:szCs w:val="22"/>
                <w:lang w:val="en-US"/>
              </w:rPr>
            </w:pPr>
            <w:r w:rsidRPr="00C03E12">
              <w:rPr>
                <w:color w:val="auto"/>
                <w:sz w:val="22"/>
                <w:szCs w:val="22"/>
                <w:lang w:val="en-US"/>
              </w:rPr>
              <w:t>Guide developed and completed in year 2.</w:t>
            </w:r>
          </w:p>
        </w:tc>
        <w:tc>
          <w:tcPr>
            <w:tcW w:w="4320" w:type="dxa"/>
          </w:tcPr>
          <w:p w:rsidR="00C03E12" w:rsidRPr="00C03E12" w:rsidRDefault="00C03E12" w:rsidP="00C03E12">
            <w:pPr>
              <w:ind w:left="0"/>
              <w:rPr>
                <w:b/>
                <w:sz w:val="22"/>
                <w:szCs w:val="22"/>
              </w:rPr>
            </w:pPr>
            <w:r w:rsidRPr="00C03E12">
              <w:rPr>
                <w:b/>
                <w:sz w:val="22"/>
                <w:szCs w:val="22"/>
              </w:rPr>
              <w:t>Achieved</w:t>
            </w:r>
          </w:p>
          <w:p w:rsidR="00C03E12" w:rsidRPr="00C03E12" w:rsidRDefault="00C03E12" w:rsidP="00C03E12">
            <w:pPr>
              <w:ind w:left="0"/>
              <w:rPr>
                <w:sz w:val="22"/>
                <w:szCs w:val="22"/>
              </w:rPr>
            </w:pPr>
            <w:r w:rsidRPr="00C03E12">
              <w:rPr>
                <w:sz w:val="22"/>
                <w:szCs w:val="22"/>
              </w:rPr>
              <w:t xml:space="preserve">In 2011 a guide book was developed and drafted. It needs to be translated, published and distributed (see recommendation). </w:t>
            </w:r>
          </w:p>
          <w:p w:rsidR="00C03E12" w:rsidRPr="00C03E12" w:rsidRDefault="00C03E12" w:rsidP="00C03E12">
            <w:pPr>
              <w:ind w:left="0"/>
              <w:rPr>
                <w:b/>
                <w:i/>
                <w:sz w:val="22"/>
                <w:szCs w:val="22"/>
              </w:rPr>
            </w:pPr>
          </w:p>
        </w:tc>
      </w:tr>
      <w:tr w:rsidR="00C03E12" w:rsidRPr="00C03E12" w:rsidTr="00C80506">
        <w:trPr>
          <w:trHeight w:val="2655"/>
        </w:trPr>
        <w:tc>
          <w:tcPr>
            <w:tcW w:w="2301" w:type="dxa"/>
            <w:vMerge/>
          </w:tcPr>
          <w:p w:rsidR="00C03E12" w:rsidRPr="00C03E12" w:rsidRDefault="00C03E12" w:rsidP="00C03E12">
            <w:pPr>
              <w:autoSpaceDE w:val="0"/>
              <w:autoSpaceDN w:val="0"/>
              <w:adjustRightInd w:val="0"/>
              <w:spacing w:before="0" w:after="0" w:line="240" w:lineRule="auto"/>
              <w:ind w:left="0"/>
              <w:rPr>
                <w:color w:val="auto"/>
                <w:sz w:val="22"/>
                <w:szCs w:val="22"/>
                <w:lang w:val="en-US"/>
              </w:rPr>
            </w:pPr>
          </w:p>
        </w:tc>
        <w:tc>
          <w:tcPr>
            <w:tcW w:w="2880" w:type="dxa"/>
          </w:tcPr>
          <w:p w:rsidR="00C03E12" w:rsidRPr="00C03E12" w:rsidRDefault="00C03E12" w:rsidP="00C03E12">
            <w:pPr>
              <w:autoSpaceDE w:val="0"/>
              <w:autoSpaceDN w:val="0"/>
              <w:adjustRightInd w:val="0"/>
              <w:spacing w:before="0" w:after="0" w:line="240" w:lineRule="auto"/>
              <w:ind w:left="0"/>
              <w:rPr>
                <w:color w:val="auto"/>
                <w:sz w:val="22"/>
                <w:szCs w:val="22"/>
                <w:lang w:val="en-US"/>
              </w:rPr>
            </w:pPr>
            <w:r w:rsidRPr="00C03E12">
              <w:rPr>
                <w:color w:val="auto"/>
                <w:sz w:val="22"/>
                <w:szCs w:val="22"/>
                <w:lang w:val="en-US"/>
              </w:rPr>
              <w:t>2.4.2 Plan and implement a pilot participatory assessment activity to</w:t>
            </w:r>
          </w:p>
          <w:p w:rsidR="00C03E12" w:rsidRPr="00C03E12" w:rsidRDefault="00C03E12" w:rsidP="00C03E12">
            <w:pPr>
              <w:autoSpaceDE w:val="0"/>
              <w:autoSpaceDN w:val="0"/>
              <w:adjustRightInd w:val="0"/>
              <w:spacing w:before="0" w:after="0" w:line="240" w:lineRule="auto"/>
              <w:ind w:left="0"/>
              <w:rPr>
                <w:color w:val="auto"/>
                <w:sz w:val="22"/>
                <w:szCs w:val="22"/>
                <w:lang w:val="en-US"/>
              </w:rPr>
            </w:pPr>
            <w:r w:rsidRPr="00C03E12">
              <w:rPr>
                <w:color w:val="auto"/>
                <w:sz w:val="22"/>
                <w:szCs w:val="22"/>
                <w:lang w:val="en-US"/>
              </w:rPr>
              <w:t>trial out the guidelines the</w:t>
            </w:r>
          </w:p>
          <w:p w:rsidR="00C03E12" w:rsidRPr="00C03E12" w:rsidRDefault="00C03E12" w:rsidP="00C03E12">
            <w:pPr>
              <w:autoSpaceDE w:val="0"/>
              <w:autoSpaceDN w:val="0"/>
              <w:adjustRightInd w:val="0"/>
              <w:spacing w:before="0" w:after="0" w:line="240" w:lineRule="auto"/>
              <w:ind w:left="0"/>
              <w:rPr>
                <w:color w:val="auto"/>
                <w:sz w:val="22"/>
                <w:szCs w:val="22"/>
                <w:lang w:val="en-US"/>
              </w:rPr>
            </w:pPr>
            <w:r w:rsidRPr="00C03E12">
              <w:rPr>
                <w:color w:val="auto"/>
                <w:sz w:val="22"/>
                <w:szCs w:val="22"/>
                <w:lang w:val="en-US"/>
              </w:rPr>
              <w:t>RMI EPA pilot assessment activity implemented and report produced.</w:t>
            </w:r>
          </w:p>
          <w:p w:rsidR="00C03E12" w:rsidRPr="00C03E12" w:rsidRDefault="00C03E12" w:rsidP="00C03E12">
            <w:pPr>
              <w:autoSpaceDE w:val="0"/>
              <w:autoSpaceDN w:val="0"/>
              <w:adjustRightInd w:val="0"/>
              <w:spacing w:before="0" w:after="0" w:line="240" w:lineRule="auto"/>
              <w:ind w:left="0"/>
              <w:rPr>
                <w:color w:val="auto"/>
                <w:sz w:val="22"/>
                <w:szCs w:val="22"/>
                <w:lang w:val="en-US"/>
              </w:rPr>
            </w:pPr>
          </w:p>
          <w:p w:rsidR="00C03E12" w:rsidRPr="00C03E12" w:rsidRDefault="00C03E12" w:rsidP="00C03E12">
            <w:pPr>
              <w:autoSpaceDE w:val="0"/>
              <w:autoSpaceDN w:val="0"/>
              <w:adjustRightInd w:val="0"/>
              <w:spacing w:before="0" w:after="0" w:line="240" w:lineRule="auto"/>
              <w:ind w:left="0"/>
              <w:rPr>
                <w:color w:val="auto"/>
                <w:sz w:val="22"/>
                <w:szCs w:val="22"/>
                <w:lang w:val="en-US"/>
              </w:rPr>
            </w:pPr>
            <w:r w:rsidRPr="00C03E12">
              <w:rPr>
                <w:color w:val="auto"/>
                <w:sz w:val="22"/>
                <w:szCs w:val="22"/>
                <w:lang w:val="en-US"/>
              </w:rPr>
              <w:t>In year 2</w:t>
            </w:r>
          </w:p>
        </w:tc>
        <w:tc>
          <w:tcPr>
            <w:tcW w:w="4320" w:type="dxa"/>
          </w:tcPr>
          <w:p w:rsidR="00C03E12" w:rsidRPr="00C03E12" w:rsidRDefault="00C03E12" w:rsidP="00C03E12">
            <w:pPr>
              <w:ind w:left="0"/>
              <w:rPr>
                <w:b/>
                <w:sz w:val="22"/>
                <w:szCs w:val="22"/>
              </w:rPr>
            </w:pPr>
            <w:r w:rsidRPr="00C03E12">
              <w:rPr>
                <w:b/>
                <w:sz w:val="22"/>
                <w:szCs w:val="22"/>
              </w:rPr>
              <w:t>Not done</w:t>
            </w:r>
          </w:p>
        </w:tc>
      </w:tr>
      <w:tr w:rsidR="00C03E12" w:rsidRPr="00C03E12" w:rsidTr="00C80506">
        <w:trPr>
          <w:trHeight w:val="2655"/>
        </w:trPr>
        <w:tc>
          <w:tcPr>
            <w:tcW w:w="2301" w:type="dxa"/>
            <w:vMerge/>
          </w:tcPr>
          <w:p w:rsidR="00C03E12" w:rsidRPr="00C03E12" w:rsidRDefault="00C03E12" w:rsidP="00C03E12">
            <w:pPr>
              <w:autoSpaceDE w:val="0"/>
              <w:autoSpaceDN w:val="0"/>
              <w:adjustRightInd w:val="0"/>
              <w:spacing w:before="0" w:after="0" w:line="240" w:lineRule="auto"/>
              <w:ind w:left="0"/>
              <w:rPr>
                <w:color w:val="auto"/>
                <w:sz w:val="22"/>
                <w:szCs w:val="22"/>
                <w:lang w:val="en-US"/>
              </w:rPr>
            </w:pPr>
          </w:p>
        </w:tc>
        <w:tc>
          <w:tcPr>
            <w:tcW w:w="2880" w:type="dxa"/>
          </w:tcPr>
          <w:p w:rsidR="00C03E12" w:rsidRPr="00C03E12" w:rsidRDefault="00C03E12" w:rsidP="00C03E12">
            <w:pPr>
              <w:autoSpaceDE w:val="0"/>
              <w:autoSpaceDN w:val="0"/>
              <w:adjustRightInd w:val="0"/>
              <w:spacing w:before="0" w:after="0" w:line="240" w:lineRule="auto"/>
              <w:ind w:left="0"/>
              <w:rPr>
                <w:color w:val="auto"/>
                <w:sz w:val="22"/>
                <w:szCs w:val="22"/>
                <w:lang w:val="en-US"/>
              </w:rPr>
            </w:pPr>
            <w:r w:rsidRPr="00C03E12">
              <w:rPr>
                <w:color w:val="auto"/>
                <w:sz w:val="22"/>
                <w:szCs w:val="22"/>
                <w:lang w:val="en-US"/>
              </w:rPr>
              <w:t>2.4. 3 Conduct a survey in Majuro atoll to identify areas that are highly degraded and recommend measures to prevent and/or minimize further degradation.</w:t>
            </w:r>
          </w:p>
          <w:p w:rsidR="00C03E12" w:rsidRPr="00C03E12" w:rsidRDefault="00C03E12" w:rsidP="00C03E12">
            <w:pPr>
              <w:autoSpaceDE w:val="0"/>
              <w:autoSpaceDN w:val="0"/>
              <w:adjustRightInd w:val="0"/>
              <w:spacing w:before="0" w:after="0" w:line="240" w:lineRule="auto"/>
              <w:ind w:left="0"/>
              <w:rPr>
                <w:color w:val="auto"/>
                <w:sz w:val="22"/>
                <w:szCs w:val="22"/>
                <w:lang w:val="en-US"/>
              </w:rPr>
            </w:pPr>
          </w:p>
          <w:p w:rsidR="00C03E12" w:rsidRPr="00C03E12" w:rsidRDefault="00C03E12" w:rsidP="00C03E12">
            <w:pPr>
              <w:autoSpaceDE w:val="0"/>
              <w:autoSpaceDN w:val="0"/>
              <w:adjustRightInd w:val="0"/>
              <w:spacing w:before="0" w:after="0" w:line="240" w:lineRule="auto"/>
              <w:ind w:left="0"/>
              <w:rPr>
                <w:color w:val="auto"/>
                <w:sz w:val="22"/>
                <w:szCs w:val="22"/>
                <w:lang w:val="en-US"/>
              </w:rPr>
            </w:pPr>
            <w:r w:rsidRPr="00C03E12">
              <w:rPr>
                <w:color w:val="auto"/>
                <w:sz w:val="22"/>
                <w:szCs w:val="22"/>
                <w:lang w:val="en-US"/>
              </w:rPr>
              <w:t>RMI EPA Survey completed and priority areas identified</w:t>
            </w:r>
          </w:p>
          <w:p w:rsidR="00C03E12" w:rsidRPr="00C03E12" w:rsidRDefault="00C03E12" w:rsidP="00C03E12">
            <w:pPr>
              <w:autoSpaceDE w:val="0"/>
              <w:autoSpaceDN w:val="0"/>
              <w:adjustRightInd w:val="0"/>
              <w:spacing w:before="0" w:after="0" w:line="240" w:lineRule="auto"/>
              <w:ind w:left="0"/>
              <w:rPr>
                <w:color w:val="auto"/>
                <w:sz w:val="22"/>
                <w:szCs w:val="22"/>
                <w:lang w:val="en-US"/>
              </w:rPr>
            </w:pPr>
          </w:p>
          <w:p w:rsidR="00C03E12" w:rsidRPr="00C03E12" w:rsidRDefault="00C03E12" w:rsidP="00C03E12">
            <w:pPr>
              <w:autoSpaceDE w:val="0"/>
              <w:autoSpaceDN w:val="0"/>
              <w:adjustRightInd w:val="0"/>
              <w:spacing w:before="0" w:after="0" w:line="240" w:lineRule="auto"/>
              <w:ind w:left="0"/>
              <w:rPr>
                <w:color w:val="auto"/>
                <w:sz w:val="22"/>
                <w:szCs w:val="22"/>
                <w:lang w:val="en-US"/>
              </w:rPr>
            </w:pPr>
            <w:r w:rsidRPr="00C03E12">
              <w:rPr>
                <w:color w:val="auto"/>
                <w:sz w:val="22"/>
                <w:szCs w:val="22"/>
                <w:lang w:val="en-US"/>
              </w:rPr>
              <w:t>In year 2</w:t>
            </w:r>
          </w:p>
        </w:tc>
        <w:tc>
          <w:tcPr>
            <w:tcW w:w="4320" w:type="dxa"/>
          </w:tcPr>
          <w:p w:rsidR="00C03E12" w:rsidRPr="00C03E12" w:rsidRDefault="00C03E12" w:rsidP="00C03E12">
            <w:pPr>
              <w:ind w:left="0"/>
              <w:rPr>
                <w:b/>
                <w:sz w:val="22"/>
                <w:szCs w:val="22"/>
              </w:rPr>
            </w:pPr>
            <w:r w:rsidRPr="00C03E12">
              <w:rPr>
                <w:b/>
                <w:sz w:val="22"/>
                <w:szCs w:val="22"/>
              </w:rPr>
              <w:t>Not done</w:t>
            </w:r>
          </w:p>
        </w:tc>
      </w:tr>
      <w:tr w:rsidR="00C03E12" w:rsidRPr="00C03E12" w:rsidTr="00C80506">
        <w:trPr>
          <w:trHeight w:val="2655"/>
        </w:trPr>
        <w:tc>
          <w:tcPr>
            <w:tcW w:w="2301" w:type="dxa"/>
            <w:vMerge/>
          </w:tcPr>
          <w:p w:rsidR="00C03E12" w:rsidRPr="00C03E12" w:rsidRDefault="00C03E12" w:rsidP="00C03E12">
            <w:pPr>
              <w:autoSpaceDE w:val="0"/>
              <w:autoSpaceDN w:val="0"/>
              <w:adjustRightInd w:val="0"/>
              <w:spacing w:before="0" w:after="0" w:line="240" w:lineRule="auto"/>
              <w:ind w:left="0"/>
              <w:rPr>
                <w:color w:val="auto"/>
                <w:sz w:val="22"/>
                <w:szCs w:val="22"/>
                <w:lang w:val="en-US"/>
              </w:rPr>
            </w:pPr>
          </w:p>
        </w:tc>
        <w:tc>
          <w:tcPr>
            <w:tcW w:w="2880" w:type="dxa"/>
          </w:tcPr>
          <w:p w:rsidR="00C03E12" w:rsidRPr="00C03E12" w:rsidRDefault="00C03E12" w:rsidP="00C03E12">
            <w:pPr>
              <w:autoSpaceDE w:val="0"/>
              <w:autoSpaceDN w:val="0"/>
              <w:adjustRightInd w:val="0"/>
              <w:spacing w:before="0" w:after="0" w:line="240" w:lineRule="auto"/>
              <w:ind w:left="0"/>
              <w:rPr>
                <w:color w:val="auto"/>
                <w:sz w:val="22"/>
                <w:szCs w:val="22"/>
                <w:lang w:val="en-US"/>
              </w:rPr>
            </w:pPr>
            <w:r w:rsidRPr="00C03E12">
              <w:rPr>
                <w:color w:val="auto"/>
                <w:sz w:val="22"/>
                <w:szCs w:val="22"/>
                <w:lang w:val="en-US"/>
              </w:rPr>
              <w:t>2.4.4 Conduct training for local government officials and staff on</w:t>
            </w:r>
          </w:p>
          <w:p w:rsidR="00C03E12" w:rsidRPr="00C03E12" w:rsidRDefault="00C03E12" w:rsidP="00C03E12">
            <w:pPr>
              <w:autoSpaceDE w:val="0"/>
              <w:autoSpaceDN w:val="0"/>
              <w:adjustRightInd w:val="0"/>
              <w:spacing w:before="0" w:after="0" w:line="240" w:lineRule="auto"/>
              <w:ind w:left="0"/>
              <w:rPr>
                <w:color w:val="auto"/>
                <w:sz w:val="22"/>
                <w:szCs w:val="22"/>
                <w:lang w:val="en-US"/>
              </w:rPr>
            </w:pPr>
            <w:r w:rsidRPr="00C03E12">
              <w:rPr>
                <w:color w:val="auto"/>
                <w:sz w:val="22"/>
                <w:szCs w:val="22"/>
                <w:lang w:val="en-US"/>
              </w:rPr>
              <w:t>the use of the guidelines in planning land use and land rehabilitation.</w:t>
            </w:r>
          </w:p>
        </w:tc>
        <w:tc>
          <w:tcPr>
            <w:tcW w:w="4320" w:type="dxa"/>
          </w:tcPr>
          <w:p w:rsidR="00C03E12" w:rsidRPr="00C03E12" w:rsidRDefault="00C03E12" w:rsidP="00C03E12">
            <w:pPr>
              <w:ind w:left="0"/>
              <w:rPr>
                <w:b/>
                <w:sz w:val="22"/>
                <w:szCs w:val="22"/>
              </w:rPr>
            </w:pPr>
            <w:r w:rsidRPr="00C03E12">
              <w:rPr>
                <w:b/>
                <w:sz w:val="22"/>
                <w:szCs w:val="22"/>
              </w:rPr>
              <w:t>Not done</w:t>
            </w:r>
          </w:p>
        </w:tc>
      </w:tr>
    </w:tbl>
    <w:p w:rsidR="00C03E12" w:rsidRPr="00C03E12" w:rsidRDefault="00C03E12" w:rsidP="00C03E12">
      <w:pPr>
        <w:autoSpaceDE w:val="0"/>
        <w:autoSpaceDN w:val="0"/>
        <w:adjustRightInd w:val="0"/>
        <w:spacing w:before="0" w:after="0" w:line="240" w:lineRule="auto"/>
        <w:ind w:left="0"/>
        <w:rPr>
          <w:b/>
          <w:sz w:val="24"/>
          <w:szCs w:val="24"/>
          <w:highlight w:val="cyan"/>
        </w:rPr>
      </w:pPr>
    </w:p>
    <w:p w:rsidR="00C03E12" w:rsidRPr="00C03E12" w:rsidRDefault="00C03E12" w:rsidP="00C03E12">
      <w:pPr>
        <w:autoSpaceDE w:val="0"/>
        <w:autoSpaceDN w:val="0"/>
        <w:adjustRightInd w:val="0"/>
        <w:spacing w:before="0" w:after="0" w:line="240" w:lineRule="auto"/>
        <w:ind w:left="0"/>
        <w:rPr>
          <w:b/>
          <w:sz w:val="24"/>
          <w:szCs w:val="24"/>
          <w:highlight w:val="cyan"/>
        </w:rPr>
      </w:pPr>
    </w:p>
    <w:p w:rsidR="00C03E12" w:rsidRPr="00C03E12" w:rsidRDefault="00C03E12" w:rsidP="00C03E12">
      <w:pPr>
        <w:autoSpaceDE w:val="0"/>
        <w:autoSpaceDN w:val="0"/>
        <w:adjustRightInd w:val="0"/>
        <w:spacing w:before="0" w:after="0" w:line="240" w:lineRule="auto"/>
        <w:ind w:left="0"/>
        <w:rPr>
          <w:b/>
          <w:sz w:val="24"/>
          <w:szCs w:val="24"/>
          <w:highlight w:val="cyan"/>
        </w:rPr>
      </w:pPr>
    </w:p>
    <w:p w:rsidR="00C03E12" w:rsidRPr="00C03E12" w:rsidRDefault="00C03E12" w:rsidP="00C03E12">
      <w:pPr>
        <w:autoSpaceDE w:val="0"/>
        <w:autoSpaceDN w:val="0"/>
        <w:adjustRightInd w:val="0"/>
        <w:spacing w:before="0" w:after="0" w:line="240" w:lineRule="auto"/>
        <w:ind w:left="0"/>
        <w:rPr>
          <w:b/>
          <w:sz w:val="24"/>
          <w:szCs w:val="24"/>
          <w:highlight w:val="cyan"/>
        </w:rPr>
      </w:pPr>
    </w:p>
    <w:p w:rsidR="00C03E12" w:rsidRPr="00C03E12" w:rsidRDefault="00C03E12" w:rsidP="00C03E12">
      <w:pPr>
        <w:autoSpaceDE w:val="0"/>
        <w:autoSpaceDN w:val="0"/>
        <w:adjustRightInd w:val="0"/>
        <w:spacing w:before="0" w:after="0" w:line="240" w:lineRule="auto"/>
        <w:ind w:left="0"/>
        <w:rPr>
          <w:b/>
          <w:color w:val="auto"/>
          <w:sz w:val="24"/>
          <w:szCs w:val="24"/>
          <w:lang w:val="en-US"/>
        </w:rPr>
      </w:pPr>
      <w:r w:rsidRPr="00C03E12">
        <w:rPr>
          <w:b/>
          <w:sz w:val="24"/>
          <w:szCs w:val="24"/>
          <w:highlight w:val="cyan"/>
        </w:rPr>
        <w:lastRenderedPageBreak/>
        <w:t xml:space="preserve">Output 2.5 </w:t>
      </w:r>
      <w:r w:rsidRPr="00C03E12">
        <w:rPr>
          <w:b/>
          <w:color w:val="auto"/>
          <w:sz w:val="24"/>
          <w:szCs w:val="24"/>
          <w:highlight w:val="cyan"/>
          <w:lang w:val="en-US"/>
        </w:rPr>
        <w:t>Enhanced capacity for the identification and rehabilitation of degraded coastal areas through pilot community based initiatives.</w:t>
      </w:r>
    </w:p>
    <w:tbl>
      <w:tblPr>
        <w:tblW w:w="9501" w:type="dxa"/>
        <w:tblInd w:w="5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301"/>
        <w:gridCol w:w="2880"/>
        <w:gridCol w:w="4320"/>
      </w:tblGrid>
      <w:tr w:rsidR="00C03E12" w:rsidRPr="00C03E12" w:rsidTr="00C80506">
        <w:tc>
          <w:tcPr>
            <w:tcW w:w="2301" w:type="dxa"/>
          </w:tcPr>
          <w:p w:rsidR="00C03E12" w:rsidRPr="00C03E12" w:rsidRDefault="00C03E12" w:rsidP="00C03E12">
            <w:pPr>
              <w:ind w:left="0"/>
              <w:rPr>
                <w:b/>
                <w:sz w:val="24"/>
                <w:szCs w:val="24"/>
              </w:rPr>
            </w:pPr>
            <w:r w:rsidRPr="00C03E12">
              <w:rPr>
                <w:b/>
                <w:sz w:val="24"/>
                <w:szCs w:val="24"/>
              </w:rPr>
              <w:t>Output Indicator</w:t>
            </w:r>
          </w:p>
        </w:tc>
        <w:tc>
          <w:tcPr>
            <w:tcW w:w="2880" w:type="dxa"/>
          </w:tcPr>
          <w:p w:rsidR="00C03E12" w:rsidRPr="00C03E12" w:rsidRDefault="00C03E12" w:rsidP="00C03E12">
            <w:pPr>
              <w:ind w:left="0"/>
              <w:rPr>
                <w:b/>
                <w:sz w:val="24"/>
                <w:szCs w:val="24"/>
              </w:rPr>
            </w:pPr>
            <w:r w:rsidRPr="00C03E12">
              <w:rPr>
                <w:b/>
                <w:sz w:val="24"/>
                <w:szCs w:val="24"/>
              </w:rPr>
              <w:t>Activities</w:t>
            </w:r>
          </w:p>
        </w:tc>
        <w:tc>
          <w:tcPr>
            <w:tcW w:w="4320" w:type="dxa"/>
          </w:tcPr>
          <w:p w:rsidR="00C03E12" w:rsidRPr="00C03E12" w:rsidRDefault="00C03E12" w:rsidP="00C03E12">
            <w:pPr>
              <w:ind w:left="0"/>
              <w:rPr>
                <w:b/>
                <w:sz w:val="24"/>
                <w:szCs w:val="24"/>
              </w:rPr>
            </w:pPr>
            <w:r w:rsidRPr="00C03E12">
              <w:rPr>
                <w:b/>
                <w:sz w:val="24"/>
                <w:szCs w:val="24"/>
              </w:rPr>
              <w:t>Consultant’s remarks on achievements</w:t>
            </w:r>
          </w:p>
        </w:tc>
      </w:tr>
      <w:tr w:rsidR="00C03E12" w:rsidRPr="00C03E12" w:rsidTr="00C80506">
        <w:trPr>
          <w:trHeight w:val="2784"/>
        </w:trPr>
        <w:tc>
          <w:tcPr>
            <w:tcW w:w="2301" w:type="dxa"/>
            <w:vMerge w:val="restart"/>
          </w:tcPr>
          <w:p w:rsidR="00C03E12" w:rsidRPr="00C03E12" w:rsidRDefault="00C03E12" w:rsidP="00C03E12">
            <w:pPr>
              <w:autoSpaceDE w:val="0"/>
              <w:autoSpaceDN w:val="0"/>
              <w:adjustRightInd w:val="0"/>
              <w:spacing w:before="0" w:after="0" w:line="240" w:lineRule="auto"/>
              <w:ind w:left="0"/>
              <w:rPr>
                <w:color w:val="auto"/>
                <w:sz w:val="22"/>
                <w:szCs w:val="22"/>
                <w:lang w:val="en-US"/>
              </w:rPr>
            </w:pPr>
            <w:r w:rsidRPr="00C03E12">
              <w:rPr>
                <w:color w:val="auto"/>
                <w:sz w:val="22"/>
                <w:szCs w:val="22"/>
                <w:lang w:val="en-US"/>
              </w:rPr>
              <w:t>Improved capacity of communities</w:t>
            </w:r>
          </w:p>
          <w:p w:rsidR="00C03E12" w:rsidRPr="00C03E12" w:rsidRDefault="00C03E12" w:rsidP="00C03E12">
            <w:pPr>
              <w:autoSpaceDE w:val="0"/>
              <w:autoSpaceDN w:val="0"/>
              <w:adjustRightInd w:val="0"/>
              <w:spacing w:before="0" w:after="0" w:line="240" w:lineRule="auto"/>
              <w:ind w:left="0"/>
              <w:rPr>
                <w:color w:val="auto"/>
                <w:sz w:val="22"/>
                <w:szCs w:val="22"/>
                <w:lang w:val="en-US"/>
              </w:rPr>
            </w:pPr>
            <w:r w:rsidRPr="00C03E12">
              <w:rPr>
                <w:color w:val="auto"/>
                <w:sz w:val="22"/>
                <w:szCs w:val="22"/>
                <w:lang w:val="en-US"/>
              </w:rPr>
              <w:t>and government agencies to work</w:t>
            </w:r>
          </w:p>
          <w:p w:rsidR="00C03E12" w:rsidRPr="00C03E12" w:rsidRDefault="00C03E12" w:rsidP="00C03E12">
            <w:pPr>
              <w:autoSpaceDE w:val="0"/>
              <w:autoSpaceDN w:val="0"/>
              <w:adjustRightInd w:val="0"/>
              <w:spacing w:before="0" w:after="0" w:line="240" w:lineRule="auto"/>
              <w:ind w:left="0"/>
              <w:rPr>
                <w:color w:val="auto"/>
                <w:sz w:val="22"/>
                <w:szCs w:val="22"/>
                <w:lang w:val="en-US"/>
              </w:rPr>
            </w:pPr>
            <w:r w:rsidRPr="00C03E12">
              <w:rPr>
                <w:color w:val="auto"/>
                <w:sz w:val="22"/>
                <w:szCs w:val="22"/>
                <w:lang w:val="en-US"/>
              </w:rPr>
              <w:t>together and implement low-cost</w:t>
            </w:r>
          </w:p>
          <w:p w:rsidR="00C03E12" w:rsidRPr="00C03E12" w:rsidRDefault="00C03E12" w:rsidP="00C03E12">
            <w:pPr>
              <w:autoSpaceDE w:val="0"/>
              <w:autoSpaceDN w:val="0"/>
              <w:adjustRightInd w:val="0"/>
              <w:spacing w:before="0" w:after="0" w:line="240" w:lineRule="auto"/>
              <w:ind w:left="0"/>
              <w:rPr>
                <w:color w:val="auto"/>
                <w:sz w:val="22"/>
                <w:szCs w:val="22"/>
                <w:lang w:val="en-US"/>
              </w:rPr>
            </w:pPr>
            <w:r w:rsidRPr="00C03E12">
              <w:rPr>
                <w:color w:val="auto"/>
                <w:sz w:val="22"/>
                <w:szCs w:val="22"/>
                <w:lang w:val="en-US"/>
              </w:rPr>
              <w:t>coastal rehabilitation measures</w:t>
            </w:r>
          </w:p>
          <w:p w:rsidR="00C03E12" w:rsidRPr="00C03E12" w:rsidRDefault="00C03E12" w:rsidP="00C03E12">
            <w:pPr>
              <w:autoSpaceDE w:val="0"/>
              <w:autoSpaceDN w:val="0"/>
              <w:adjustRightInd w:val="0"/>
              <w:spacing w:before="0" w:after="0" w:line="240" w:lineRule="auto"/>
              <w:ind w:left="0"/>
              <w:rPr>
                <w:color w:val="auto"/>
                <w:sz w:val="22"/>
                <w:szCs w:val="22"/>
                <w:lang w:val="en-US"/>
              </w:rPr>
            </w:pPr>
          </w:p>
          <w:p w:rsidR="00C03E12" w:rsidRPr="00C03E12" w:rsidRDefault="00C03E12" w:rsidP="00C03E12">
            <w:pPr>
              <w:autoSpaceDE w:val="0"/>
              <w:autoSpaceDN w:val="0"/>
              <w:adjustRightInd w:val="0"/>
              <w:spacing w:before="0" w:after="0" w:line="240" w:lineRule="auto"/>
              <w:ind w:left="0"/>
              <w:rPr>
                <w:color w:val="auto"/>
                <w:sz w:val="22"/>
                <w:szCs w:val="22"/>
                <w:lang w:val="en-US"/>
              </w:rPr>
            </w:pPr>
            <w:r w:rsidRPr="00C03E12">
              <w:rPr>
                <w:color w:val="auto"/>
                <w:sz w:val="22"/>
                <w:szCs w:val="22"/>
                <w:lang w:val="en-US"/>
              </w:rPr>
              <w:t>By EPA</w:t>
            </w:r>
          </w:p>
        </w:tc>
        <w:tc>
          <w:tcPr>
            <w:tcW w:w="2880" w:type="dxa"/>
          </w:tcPr>
          <w:p w:rsidR="00C03E12" w:rsidRPr="00C03E12" w:rsidRDefault="00C03E12" w:rsidP="00C03E12">
            <w:pPr>
              <w:autoSpaceDE w:val="0"/>
              <w:autoSpaceDN w:val="0"/>
              <w:adjustRightInd w:val="0"/>
              <w:spacing w:before="0" w:after="0" w:line="240" w:lineRule="auto"/>
              <w:ind w:left="0"/>
              <w:rPr>
                <w:color w:val="auto"/>
                <w:sz w:val="22"/>
                <w:szCs w:val="22"/>
                <w:lang w:val="en-US"/>
              </w:rPr>
            </w:pPr>
            <w:r w:rsidRPr="00C03E12">
              <w:rPr>
                <w:color w:val="auto"/>
                <w:sz w:val="22"/>
                <w:szCs w:val="22"/>
                <w:lang w:val="en-US"/>
              </w:rPr>
              <w:t>2.5.1 Use findings of survey carried out in</w:t>
            </w:r>
          </w:p>
          <w:p w:rsidR="00C03E12" w:rsidRPr="00C03E12" w:rsidRDefault="00C03E12" w:rsidP="00C03E12">
            <w:pPr>
              <w:autoSpaceDE w:val="0"/>
              <w:autoSpaceDN w:val="0"/>
              <w:adjustRightInd w:val="0"/>
              <w:spacing w:before="0" w:after="0" w:line="240" w:lineRule="auto"/>
              <w:ind w:left="0"/>
              <w:rPr>
                <w:color w:val="auto"/>
                <w:sz w:val="22"/>
                <w:szCs w:val="22"/>
                <w:lang w:val="en-US"/>
              </w:rPr>
            </w:pPr>
            <w:r w:rsidRPr="00C03E12">
              <w:rPr>
                <w:color w:val="auto"/>
                <w:sz w:val="22"/>
                <w:szCs w:val="22"/>
                <w:lang w:val="en-US"/>
              </w:rPr>
              <w:t>activity 2.4.3 and conduct further consultations to identify a priority</w:t>
            </w:r>
          </w:p>
          <w:p w:rsidR="00C03E12" w:rsidRPr="00C03E12" w:rsidRDefault="00C03E12" w:rsidP="00C03E12">
            <w:pPr>
              <w:autoSpaceDE w:val="0"/>
              <w:autoSpaceDN w:val="0"/>
              <w:adjustRightInd w:val="0"/>
              <w:spacing w:before="0" w:after="0" w:line="240" w:lineRule="auto"/>
              <w:ind w:left="0"/>
              <w:rPr>
                <w:color w:val="auto"/>
                <w:sz w:val="22"/>
                <w:szCs w:val="22"/>
                <w:lang w:val="en-US"/>
              </w:rPr>
            </w:pPr>
            <w:r w:rsidRPr="00C03E12">
              <w:rPr>
                <w:color w:val="auto"/>
                <w:sz w:val="22"/>
                <w:szCs w:val="22"/>
                <w:lang w:val="en-US"/>
              </w:rPr>
              <w:t>coastal area needing rehabilitation.</w:t>
            </w:r>
          </w:p>
          <w:p w:rsidR="00C03E12" w:rsidRPr="00C03E12" w:rsidRDefault="00C03E12" w:rsidP="00C03E12">
            <w:pPr>
              <w:autoSpaceDE w:val="0"/>
              <w:autoSpaceDN w:val="0"/>
              <w:adjustRightInd w:val="0"/>
              <w:spacing w:before="0" w:after="0" w:line="240" w:lineRule="auto"/>
              <w:ind w:left="0"/>
              <w:rPr>
                <w:color w:val="auto"/>
                <w:sz w:val="22"/>
                <w:szCs w:val="22"/>
                <w:lang w:val="en-US"/>
              </w:rPr>
            </w:pPr>
          </w:p>
          <w:p w:rsidR="00C03E12" w:rsidRPr="00C03E12" w:rsidRDefault="00C03E12" w:rsidP="00C03E12">
            <w:pPr>
              <w:autoSpaceDE w:val="0"/>
              <w:autoSpaceDN w:val="0"/>
              <w:adjustRightInd w:val="0"/>
              <w:spacing w:before="0" w:after="0" w:line="240" w:lineRule="auto"/>
              <w:ind w:left="0"/>
              <w:rPr>
                <w:color w:val="auto"/>
                <w:sz w:val="22"/>
                <w:szCs w:val="22"/>
                <w:lang w:val="en-US"/>
              </w:rPr>
            </w:pPr>
            <w:r w:rsidRPr="00C03E12">
              <w:rPr>
                <w:color w:val="auto"/>
                <w:sz w:val="22"/>
                <w:szCs w:val="22"/>
                <w:lang w:val="en-US"/>
              </w:rPr>
              <w:t>RMI EPA .</w:t>
            </w:r>
          </w:p>
          <w:p w:rsidR="00C03E12" w:rsidRPr="00C03E12" w:rsidRDefault="00C03E12" w:rsidP="00C03E12">
            <w:pPr>
              <w:autoSpaceDE w:val="0"/>
              <w:autoSpaceDN w:val="0"/>
              <w:adjustRightInd w:val="0"/>
              <w:spacing w:before="0" w:after="0" w:line="240" w:lineRule="auto"/>
              <w:ind w:left="0"/>
              <w:rPr>
                <w:color w:val="auto"/>
                <w:sz w:val="22"/>
                <w:szCs w:val="22"/>
                <w:lang w:val="en-US"/>
              </w:rPr>
            </w:pPr>
          </w:p>
          <w:p w:rsidR="00C03E12" w:rsidRPr="00C03E12" w:rsidRDefault="00C03E12" w:rsidP="00C03E12">
            <w:pPr>
              <w:autoSpaceDE w:val="0"/>
              <w:autoSpaceDN w:val="0"/>
              <w:adjustRightInd w:val="0"/>
              <w:spacing w:before="0" w:after="0" w:line="240" w:lineRule="auto"/>
              <w:ind w:left="0"/>
              <w:rPr>
                <w:color w:val="auto"/>
                <w:sz w:val="22"/>
                <w:szCs w:val="22"/>
                <w:lang w:val="en-US"/>
              </w:rPr>
            </w:pPr>
            <w:r w:rsidRPr="00C03E12">
              <w:rPr>
                <w:color w:val="auto"/>
                <w:sz w:val="22"/>
                <w:szCs w:val="22"/>
                <w:lang w:val="en-US"/>
              </w:rPr>
              <w:t>Priority coastal area for</w:t>
            </w:r>
          </w:p>
          <w:p w:rsidR="00C03E12" w:rsidRPr="00C03E12" w:rsidRDefault="00C03E12" w:rsidP="00C03E12">
            <w:pPr>
              <w:autoSpaceDE w:val="0"/>
              <w:autoSpaceDN w:val="0"/>
              <w:adjustRightInd w:val="0"/>
              <w:spacing w:before="0" w:after="0" w:line="240" w:lineRule="auto"/>
              <w:ind w:left="0"/>
              <w:rPr>
                <w:color w:val="auto"/>
                <w:sz w:val="22"/>
                <w:szCs w:val="22"/>
                <w:lang w:val="en-US"/>
              </w:rPr>
            </w:pPr>
            <w:r w:rsidRPr="00C03E12">
              <w:rPr>
                <w:color w:val="auto"/>
                <w:sz w:val="22"/>
                <w:szCs w:val="22"/>
                <w:lang w:val="en-US"/>
              </w:rPr>
              <w:t>rehabilitation identified</w:t>
            </w:r>
          </w:p>
          <w:p w:rsidR="00C03E12" w:rsidRPr="00C03E12" w:rsidRDefault="00C03E12" w:rsidP="00C03E12">
            <w:pPr>
              <w:autoSpaceDE w:val="0"/>
              <w:autoSpaceDN w:val="0"/>
              <w:adjustRightInd w:val="0"/>
              <w:spacing w:before="0" w:after="0" w:line="240" w:lineRule="auto"/>
              <w:ind w:left="0"/>
              <w:rPr>
                <w:color w:val="auto"/>
                <w:sz w:val="22"/>
                <w:szCs w:val="22"/>
                <w:lang w:val="en-US"/>
              </w:rPr>
            </w:pPr>
          </w:p>
          <w:p w:rsidR="00C03E12" w:rsidRPr="00C03E12" w:rsidRDefault="00C03E12" w:rsidP="00C03E12">
            <w:pPr>
              <w:autoSpaceDE w:val="0"/>
              <w:autoSpaceDN w:val="0"/>
              <w:adjustRightInd w:val="0"/>
              <w:spacing w:before="0" w:after="0" w:line="240" w:lineRule="auto"/>
              <w:ind w:left="0"/>
              <w:rPr>
                <w:color w:val="auto"/>
                <w:sz w:val="22"/>
                <w:szCs w:val="22"/>
                <w:lang w:val="en-US"/>
              </w:rPr>
            </w:pPr>
            <w:r w:rsidRPr="00C03E12">
              <w:rPr>
                <w:color w:val="auto"/>
                <w:sz w:val="22"/>
                <w:szCs w:val="22"/>
                <w:lang w:val="en-US"/>
              </w:rPr>
              <w:t>In year 2</w:t>
            </w:r>
          </w:p>
        </w:tc>
        <w:tc>
          <w:tcPr>
            <w:tcW w:w="4320" w:type="dxa"/>
          </w:tcPr>
          <w:p w:rsidR="00C03E12" w:rsidRPr="00C03E12" w:rsidRDefault="00C03E12" w:rsidP="00C03E12">
            <w:pPr>
              <w:ind w:left="0"/>
              <w:rPr>
                <w:b/>
                <w:sz w:val="22"/>
                <w:szCs w:val="22"/>
              </w:rPr>
            </w:pPr>
            <w:r w:rsidRPr="00C03E12">
              <w:rPr>
                <w:b/>
                <w:sz w:val="22"/>
                <w:szCs w:val="22"/>
              </w:rPr>
              <w:t>Not done</w:t>
            </w:r>
          </w:p>
          <w:p w:rsidR="00C03E12" w:rsidRPr="00C03E12" w:rsidRDefault="00C03E12" w:rsidP="00C03E12">
            <w:pPr>
              <w:ind w:left="0"/>
              <w:rPr>
                <w:sz w:val="22"/>
                <w:szCs w:val="22"/>
              </w:rPr>
            </w:pPr>
            <w:r w:rsidRPr="00C03E12">
              <w:rPr>
                <w:sz w:val="22"/>
                <w:szCs w:val="22"/>
              </w:rPr>
              <w:t>Photos not funded</w:t>
            </w:r>
          </w:p>
          <w:p w:rsidR="00C03E12" w:rsidRPr="00C03E12" w:rsidRDefault="00C03E12" w:rsidP="00C03E12">
            <w:pPr>
              <w:ind w:left="0"/>
              <w:rPr>
                <w:sz w:val="22"/>
                <w:szCs w:val="22"/>
              </w:rPr>
            </w:pPr>
            <w:r w:rsidRPr="00C03E12">
              <w:rPr>
                <w:sz w:val="22"/>
                <w:szCs w:val="22"/>
              </w:rPr>
              <w:t>In  September 2012 $US 12,000was requested for community development</w:t>
            </w:r>
          </w:p>
          <w:p w:rsidR="00C03E12" w:rsidRPr="00C03E12" w:rsidRDefault="00C03E12" w:rsidP="00C03E12">
            <w:pPr>
              <w:ind w:left="0"/>
              <w:rPr>
                <w:b/>
                <w:i/>
                <w:sz w:val="22"/>
                <w:szCs w:val="22"/>
              </w:rPr>
            </w:pPr>
          </w:p>
        </w:tc>
      </w:tr>
      <w:tr w:rsidR="00C03E12" w:rsidRPr="00C03E12" w:rsidTr="00C80506">
        <w:trPr>
          <w:trHeight w:val="2782"/>
        </w:trPr>
        <w:tc>
          <w:tcPr>
            <w:tcW w:w="2301" w:type="dxa"/>
            <w:vMerge/>
          </w:tcPr>
          <w:p w:rsidR="00C03E12" w:rsidRPr="00C03E12" w:rsidRDefault="00C03E12" w:rsidP="00C03E12">
            <w:pPr>
              <w:autoSpaceDE w:val="0"/>
              <w:autoSpaceDN w:val="0"/>
              <w:adjustRightInd w:val="0"/>
              <w:spacing w:before="0" w:after="0" w:line="240" w:lineRule="auto"/>
              <w:ind w:left="0"/>
              <w:rPr>
                <w:color w:val="auto"/>
                <w:sz w:val="22"/>
                <w:szCs w:val="22"/>
                <w:lang w:val="en-US"/>
              </w:rPr>
            </w:pPr>
          </w:p>
        </w:tc>
        <w:tc>
          <w:tcPr>
            <w:tcW w:w="2880" w:type="dxa"/>
          </w:tcPr>
          <w:p w:rsidR="00C03E12" w:rsidRPr="00C03E12" w:rsidRDefault="00C03E12" w:rsidP="00C03E12">
            <w:pPr>
              <w:autoSpaceDE w:val="0"/>
              <w:autoSpaceDN w:val="0"/>
              <w:adjustRightInd w:val="0"/>
              <w:spacing w:before="0" w:after="0" w:line="240" w:lineRule="auto"/>
              <w:ind w:left="0"/>
              <w:rPr>
                <w:color w:val="auto"/>
                <w:sz w:val="22"/>
                <w:szCs w:val="22"/>
                <w:lang w:val="en-US"/>
              </w:rPr>
            </w:pPr>
            <w:r w:rsidRPr="00C03E12">
              <w:rPr>
                <w:color w:val="auto"/>
                <w:sz w:val="22"/>
                <w:szCs w:val="22"/>
                <w:lang w:val="en-US"/>
              </w:rPr>
              <w:t>2.5.2 Conduct a community-based</w:t>
            </w:r>
          </w:p>
          <w:p w:rsidR="00C03E12" w:rsidRPr="00C03E12" w:rsidRDefault="00C03E12" w:rsidP="00C03E12">
            <w:pPr>
              <w:autoSpaceDE w:val="0"/>
              <w:autoSpaceDN w:val="0"/>
              <w:adjustRightInd w:val="0"/>
              <w:spacing w:before="0" w:after="0" w:line="240" w:lineRule="auto"/>
              <w:ind w:left="0"/>
              <w:rPr>
                <w:color w:val="auto"/>
                <w:sz w:val="22"/>
                <w:szCs w:val="22"/>
                <w:lang w:val="en-US"/>
              </w:rPr>
            </w:pPr>
            <w:r w:rsidRPr="00C03E12">
              <w:rPr>
                <w:color w:val="auto"/>
                <w:sz w:val="22"/>
                <w:szCs w:val="22"/>
                <w:lang w:val="en-US"/>
              </w:rPr>
              <w:t>participatory approach to identify</w:t>
            </w:r>
            <w:r w:rsidR="00402F66">
              <w:rPr>
                <w:color w:val="auto"/>
                <w:sz w:val="22"/>
                <w:szCs w:val="22"/>
                <w:lang w:val="en-US"/>
              </w:rPr>
              <w:t xml:space="preserve"> </w:t>
            </w:r>
            <w:r w:rsidRPr="00C03E12">
              <w:rPr>
                <w:color w:val="auto"/>
                <w:sz w:val="22"/>
                <w:szCs w:val="22"/>
                <w:lang w:val="en-US"/>
              </w:rPr>
              <w:t>options for rehabilitation.</w:t>
            </w:r>
          </w:p>
          <w:p w:rsidR="00C03E12" w:rsidRPr="00C03E12" w:rsidRDefault="00C03E12" w:rsidP="00C03E12">
            <w:pPr>
              <w:autoSpaceDE w:val="0"/>
              <w:autoSpaceDN w:val="0"/>
              <w:adjustRightInd w:val="0"/>
              <w:spacing w:before="0" w:after="0" w:line="240" w:lineRule="auto"/>
              <w:ind w:left="0"/>
              <w:rPr>
                <w:color w:val="auto"/>
                <w:sz w:val="22"/>
                <w:szCs w:val="22"/>
                <w:lang w:val="en-US"/>
              </w:rPr>
            </w:pPr>
          </w:p>
          <w:p w:rsidR="00C03E12" w:rsidRPr="00C03E12" w:rsidRDefault="00C03E12" w:rsidP="00C03E12">
            <w:pPr>
              <w:autoSpaceDE w:val="0"/>
              <w:autoSpaceDN w:val="0"/>
              <w:adjustRightInd w:val="0"/>
              <w:spacing w:before="0" w:after="0" w:line="240" w:lineRule="auto"/>
              <w:ind w:left="0"/>
              <w:rPr>
                <w:color w:val="auto"/>
                <w:sz w:val="22"/>
                <w:szCs w:val="22"/>
                <w:lang w:val="en-US"/>
              </w:rPr>
            </w:pPr>
            <w:r w:rsidRPr="00C03E12">
              <w:rPr>
                <w:color w:val="auto"/>
                <w:sz w:val="22"/>
                <w:szCs w:val="22"/>
                <w:lang w:val="en-US"/>
              </w:rPr>
              <w:t>RMI EPA Participatory planning</w:t>
            </w:r>
          </w:p>
          <w:p w:rsidR="00C03E12" w:rsidRPr="00C03E12" w:rsidRDefault="00C03E12" w:rsidP="00C03E12">
            <w:pPr>
              <w:autoSpaceDE w:val="0"/>
              <w:autoSpaceDN w:val="0"/>
              <w:adjustRightInd w:val="0"/>
              <w:spacing w:before="0" w:after="0" w:line="240" w:lineRule="auto"/>
              <w:ind w:left="0"/>
              <w:rPr>
                <w:color w:val="auto"/>
                <w:sz w:val="22"/>
                <w:szCs w:val="22"/>
                <w:lang w:val="en-US"/>
              </w:rPr>
            </w:pPr>
            <w:r w:rsidRPr="00C03E12">
              <w:rPr>
                <w:color w:val="auto"/>
                <w:sz w:val="22"/>
                <w:szCs w:val="22"/>
                <w:lang w:val="en-US"/>
              </w:rPr>
              <w:t>activity undertaken and</w:t>
            </w:r>
          </w:p>
          <w:p w:rsidR="00C03E12" w:rsidRPr="00C03E12" w:rsidRDefault="00C03E12" w:rsidP="00C03E12">
            <w:pPr>
              <w:autoSpaceDE w:val="0"/>
              <w:autoSpaceDN w:val="0"/>
              <w:adjustRightInd w:val="0"/>
              <w:spacing w:before="0" w:after="0" w:line="240" w:lineRule="auto"/>
              <w:ind w:left="0"/>
              <w:rPr>
                <w:color w:val="auto"/>
                <w:sz w:val="22"/>
                <w:szCs w:val="22"/>
                <w:lang w:val="en-US"/>
              </w:rPr>
            </w:pPr>
            <w:r w:rsidRPr="00C03E12">
              <w:rPr>
                <w:color w:val="auto"/>
                <w:sz w:val="22"/>
                <w:szCs w:val="22"/>
                <w:lang w:val="en-US"/>
              </w:rPr>
              <w:t>option identified.</w:t>
            </w:r>
          </w:p>
          <w:p w:rsidR="00C03E12" w:rsidRPr="00C03E12" w:rsidRDefault="00C03E12" w:rsidP="00C03E12">
            <w:pPr>
              <w:autoSpaceDE w:val="0"/>
              <w:autoSpaceDN w:val="0"/>
              <w:adjustRightInd w:val="0"/>
              <w:spacing w:before="0" w:after="0" w:line="240" w:lineRule="auto"/>
              <w:ind w:left="0"/>
              <w:rPr>
                <w:color w:val="auto"/>
                <w:sz w:val="22"/>
                <w:szCs w:val="22"/>
                <w:lang w:val="en-US"/>
              </w:rPr>
            </w:pPr>
          </w:p>
          <w:p w:rsidR="00C03E12" w:rsidRPr="00C03E12" w:rsidRDefault="00C03E12" w:rsidP="00C03E12">
            <w:pPr>
              <w:autoSpaceDE w:val="0"/>
              <w:autoSpaceDN w:val="0"/>
              <w:adjustRightInd w:val="0"/>
              <w:spacing w:before="0" w:after="0" w:line="240" w:lineRule="auto"/>
              <w:ind w:left="0"/>
              <w:rPr>
                <w:color w:val="auto"/>
                <w:sz w:val="22"/>
                <w:szCs w:val="22"/>
                <w:lang w:val="en-US"/>
              </w:rPr>
            </w:pPr>
            <w:r w:rsidRPr="00C03E12">
              <w:rPr>
                <w:color w:val="auto"/>
                <w:sz w:val="22"/>
                <w:szCs w:val="22"/>
                <w:lang w:val="en-US"/>
              </w:rPr>
              <w:t>In year 2</w:t>
            </w:r>
          </w:p>
          <w:p w:rsidR="00C03E12" w:rsidRPr="00C03E12" w:rsidRDefault="00C03E12" w:rsidP="00C03E12">
            <w:pPr>
              <w:autoSpaceDE w:val="0"/>
              <w:autoSpaceDN w:val="0"/>
              <w:adjustRightInd w:val="0"/>
              <w:spacing w:before="0" w:after="0" w:line="240" w:lineRule="auto"/>
              <w:ind w:left="0"/>
              <w:rPr>
                <w:color w:val="auto"/>
                <w:sz w:val="22"/>
                <w:szCs w:val="22"/>
                <w:lang w:val="en-US"/>
              </w:rPr>
            </w:pPr>
          </w:p>
        </w:tc>
        <w:tc>
          <w:tcPr>
            <w:tcW w:w="4320" w:type="dxa"/>
          </w:tcPr>
          <w:p w:rsidR="00C03E12" w:rsidRPr="00C03E12" w:rsidRDefault="00C03E12" w:rsidP="00C03E12">
            <w:pPr>
              <w:ind w:left="0"/>
              <w:rPr>
                <w:b/>
                <w:sz w:val="22"/>
                <w:szCs w:val="22"/>
              </w:rPr>
            </w:pPr>
            <w:r w:rsidRPr="00C03E12">
              <w:rPr>
                <w:b/>
                <w:sz w:val="22"/>
                <w:szCs w:val="22"/>
              </w:rPr>
              <w:t>Not done</w:t>
            </w:r>
          </w:p>
        </w:tc>
      </w:tr>
      <w:tr w:rsidR="00C03E12" w:rsidRPr="00C03E12" w:rsidTr="00C80506">
        <w:trPr>
          <w:trHeight w:val="2782"/>
        </w:trPr>
        <w:tc>
          <w:tcPr>
            <w:tcW w:w="2301" w:type="dxa"/>
            <w:vMerge/>
          </w:tcPr>
          <w:p w:rsidR="00C03E12" w:rsidRPr="00C03E12" w:rsidRDefault="00C03E12" w:rsidP="00C03E12">
            <w:pPr>
              <w:autoSpaceDE w:val="0"/>
              <w:autoSpaceDN w:val="0"/>
              <w:adjustRightInd w:val="0"/>
              <w:spacing w:before="0" w:after="0" w:line="240" w:lineRule="auto"/>
              <w:ind w:left="0"/>
              <w:rPr>
                <w:color w:val="auto"/>
                <w:sz w:val="22"/>
                <w:szCs w:val="22"/>
                <w:lang w:val="en-US"/>
              </w:rPr>
            </w:pPr>
          </w:p>
        </w:tc>
        <w:tc>
          <w:tcPr>
            <w:tcW w:w="2880" w:type="dxa"/>
          </w:tcPr>
          <w:p w:rsidR="00C03E12" w:rsidRPr="00C03E12" w:rsidRDefault="00C03E12" w:rsidP="00C03E12">
            <w:pPr>
              <w:autoSpaceDE w:val="0"/>
              <w:autoSpaceDN w:val="0"/>
              <w:adjustRightInd w:val="0"/>
              <w:spacing w:before="0" w:after="0" w:line="240" w:lineRule="auto"/>
              <w:ind w:left="0"/>
              <w:rPr>
                <w:color w:val="auto"/>
                <w:sz w:val="22"/>
                <w:szCs w:val="22"/>
                <w:lang w:val="en-US"/>
              </w:rPr>
            </w:pPr>
            <w:r w:rsidRPr="00C03E12">
              <w:rPr>
                <w:color w:val="auto"/>
                <w:sz w:val="22"/>
                <w:szCs w:val="22"/>
                <w:lang w:val="en-US"/>
              </w:rPr>
              <w:t>2.5.3 Plan and implement a rehabilitation</w:t>
            </w:r>
          </w:p>
          <w:p w:rsidR="00C03E12" w:rsidRPr="00C03E12" w:rsidRDefault="00C03E12" w:rsidP="00C03E12">
            <w:pPr>
              <w:autoSpaceDE w:val="0"/>
              <w:autoSpaceDN w:val="0"/>
              <w:adjustRightInd w:val="0"/>
              <w:spacing w:before="0" w:after="0" w:line="240" w:lineRule="auto"/>
              <w:ind w:left="0"/>
              <w:rPr>
                <w:color w:val="auto"/>
                <w:sz w:val="22"/>
                <w:szCs w:val="22"/>
                <w:lang w:val="en-US"/>
              </w:rPr>
            </w:pPr>
            <w:r w:rsidRPr="00C03E12">
              <w:rPr>
                <w:color w:val="auto"/>
                <w:sz w:val="22"/>
                <w:szCs w:val="22"/>
                <w:lang w:val="en-US"/>
              </w:rPr>
              <w:t>measure using traditional</w:t>
            </w:r>
          </w:p>
          <w:p w:rsidR="00C03E12" w:rsidRPr="00C03E12" w:rsidRDefault="00C03E12" w:rsidP="00C03E12">
            <w:pPr>
              <w:autoSpaceDE w:val="0"/>
              <w:autoSpaceDN w:val="0"/>
              <w:adjustRightInd w:val="0"/>
              <w:spacing w:before="0" w:after="0" w:line="240" w:lineRule="auto"/>
              <w:ind w:left="0"/>
              <w:rPr>
                <w:color w:val="auto"/>
                <w:sz w:val="22"/>
                <w:szCs w:val="22"/>
                <w:lang w:val="en-US"/>
              </w:rPr>
            </w:pPr>
            <w:r w:rsidRPr="00C03E12">
              <w:rPr>
                <w:color w:val="auto"/>
                <w:sz w:val="22"/>
                <w:szCs w:val="22"/>
                <w:lang w:val="en-US"/>
              </w:rPr>
              <w:t>knowledge and natural resources such as trees and mangroves etc.</w:t>
            </w:r>
          </w:p>
          <w:p w:rsidR="00C03E12" w:rsidRPr="00C03E12" w:rsidRDefault="00C03E12" w:rsidP="00C03E12">
            <w:pPr>
              <w:autoSpaceDE w:val="0"/>
              <w:autoSpaceDN w:val="0"/>
              <w:adjustRightInd w:val="0"/>
              <w:spacing w:before="0" w:after="0" w:line="240" w:lineRule="auto"/>
              <w:ind w:left="0"/>
              <w:rPr>
                <w:color w:val="auto"/>
                <w:sz w:val="22"/>
                <w:szCs w:val="22"/>
                <w:lang w:val="en-US"/>
              </w:rPr>
            </w:pPr>
          </w:p>
          <w:p w:rsidR="00C03E12" w:rsidRPr="00C03E12" w:rsidRDefault="00C03E12" w:rsidP="00C03E12">
            <w:pPr>
              <w:autoSpaceDE w:val="0"/>
              <w:autoSpaceDN w:val="0"/>
              <w:adjustRightInd w:val="0"/>
              <w:spacing w:before="0" w:after="0" w:line="240" w:lineRule="auto"/>
              <w:ind w:left="0"/>
              <w:rPr>
                <w:color w:val="auto"/>
                <w:sz w:val="22"/>
                <w:szCs w:val="22"/>
                <w:lang w:val="en-US"/>
              </w:rPr>
            </w:pPr>
            <w:r w:rsidRPr="00C03E12">
              <w:rPr>
                <w:color w:val="auto"/>
                <w:sz w:val="22"/>
                <w:szCs w:val="22"/>
                <w:lang w:val="en-US"/>
              </w:rPr>
              <w:t>RMI EPA Rehabilitation project implemented.</w:t>
            </w:r>
          </w:p>
          <w:p w:rsidR="00C03E12" w:rsidRPr="00C03E12" w:rsidRDefault="00C03E12" w:rsidP="00C03E12">
            <w:pPr>
              <w:autoSpaceDE w:val="0"/>
              <w:autoSpaceDN w:val="0"/>
              <w:adjustRightInd w:val="0"/>
              <w:spacing w:before="0" w:after="0" w:line="240" w:lineRule="auto"/>
              <w:ind w:left="0"/>
              <w:rPr>
                <w:color w:val="auto"/>
                <w:sz w:val="22"/>
                <w:szCs w:val="22"/>
                <w:lang w:val="en-US"/>
              </w:rPr>
            </w:pPr>
          </w:p>
          <w:p w:rsidR="00C03E12" w:rsidRPr="00C03E12" w:rsidRDefault="00C03E12" w:rsidP="00C03E12">
            <w:pPr>
              <w:autoSpaceDE w:val="0"/>
              <w:autoSpaceDN w:val="0"/>
              <w:adjustRightInd w:val="0"/>
              <w:spacing w:before="0" w:after="0" w:line="240" w:lineRule="auto"/>
              <w:ind w:left="0"/>
              <w:rPr>
                <w:color w:val="auto"/>
                <w:sz w:val="22"/>
                <w:szCs w:val="22"/>
                <w:lang w:val="en-US"/>
              </w:rPr>
            </w:pPr>
            <w:r w:rsidRPr="00C03E12">
              <w:rPr>
                <w:color w:val="auto"/>
                <w:sz w:val="22"/>
                <w:szCs w:val="22"/>
                <w:lang w:val="en-US"/>
              </w:rPr>
              <w:t>In year 2</w:t>
            </w:r>
          </w:p>
          <w:p w:rsidR="00C03E12" w:rsidRPr="00C03E12" w:rsidRDefault="00C03E12" w:rsidP="00C03E12">
            <w:pPr>
              <w:autoSpaceDE w:val="0"/>
              <w:autoSpaceDN w:val="0"/>
              <w:adjustRightInd w:val="0"/>
              <w:spacing w:before="0" w:after="0" w:line="240" w:lineRule="auto"/>
              <w:ind w:left="0"/>
              <w:rPr>
                <w:color w:val="auto"/>
                <w:sz w:val="22"/>
                <w:szCs w:val="22"/>
                <w:lang w:val="en-US"/>
              </w:rPr>
            </w:pPr>
          </w:p>
        </w:tc>
        <w:tc>
          <w:tcPr>
            <w:tcW w:w="4320" w:type="dxa"/>
          </w:tcPr>
          <w:p w:rsidR="00C03E12" w:rsidRPr="00C03E12" w:rsidRDefault="00C03E12" w:rsidP="00C03E12">
            <w:pPr>
              <w:ind w:left="0"/>
              <w:rPr>
                <w:b/>
                <w:sz w:val="22"/>
                <w:szCs w:val="22"/>
              </w:rPr>
            </w:pPr>
            <w:r w:rsidRPr="00C03E12">
              <w:rPr>
                <w:b/>
                <w:sz w:val="22"/>
                <w:szCs w:val="22"/>
              </w:rPr>
              <w:t>Not done</w:t>
            </w:r>
          </w:p>
        </w:tc>
      </w:tr>
      <w:tr w:rsidR="00C03E12" w:rsidRPr="00C03E12" w:rsidTr="00C80506">
        <w:trPr>
          <w:trHeight w:val="2782"/>
        </w:trPr>
        <w:tc>
          <w:tcPr>
            <w:tcW w:w="2301" w:type="dxa"/>
            <w:vMerge/>
          </w:tcPr>
          <w:p w:rsidR="00C03E12" w:rsidRPr="00C03E12" w:rsidRDefault="00C03E12" w:rsidP="00C03E12">
            <w:pPr>
              <w:autoSpaceDE w:val="0"/>
              <w:autoSpaceDN w:val="0"/>
              <w:adjustRightInd w:val="0"/>
              <w:spacing w:before="0" w:after="0" w:line="240" w:lineRule="auto"/>
              <w:ind w:left="0"/>
              <w:rPr>
                <w:color w:val="auto"/>
                <w:sz w:val="22"/>
                <w:szCs w:val="22"/>
                <w:lang w:val="en-US"/>
              </w:rPr>
            </w:pPr>
          </w:p>
        </w:tc>
        <w:tc>
          <w:tcPr>
            <w:tcW w:w="2880" w:type="dxa"/>
          </w:tcPr>
          <w:p w:rsidR="00C03E12" w:rsidRPr="00C03E12" w:rsidRDefault="00C03E12" w:rsidP="00C03E12">
            <w:pPr>
              <w:autoSpaceDE w:val="0"/>
              <w:autoSpaceDN w:val="0"/>
              <w:adjustRightInd w:val="0"/>
              <w:spacing w:before="0" w:after="0" w:line="240" w:lineRule="auto"/>
              <w:ind w:left="0"/>
              <w:rPr>
                <w:color w:val="auto"/>
                <w:sz w:val="22"/>
                <w:szCs w:val="22"/>
                <w:lang w:val="en-US"/>
              </w:rPr>
            </w:pPr>
            <w:r w:rsidRPr="00C03E12">
              <w:rPr>
                <w:color w:val="auto"/>
                <w:sz w:val="22"/>
                <w:szCs w:val="22"/>
                <w:lang w:val="en-US"/>
              </w:rPr>
              <w:t>2.5.4 Document process of rehabilitation and make information available for</w:t>
            </w:r>
          </w:p>
          <w:p w:rsidR="00C03E12" w:rsidRPr="00C03E12" w:rsidRDefault="00C03E12" w:rsidP="00C03E12">
            <w:pPr>
              <w:autoSpaceDE w:val="0"/>
              <w:autoSpaceDN w:val="0"/>
              <w:adjustRightInd w:val="0"/>
              <w:spacing w:before="0" w:after="0" w:line="240" w:lineRule="auto"/>
              <w:ind w:left="0"/>
              <w:rPr>
                <w:color w:val="auto"/>
                <w:sz w:val="22"/>
                <w:szCs w:val="22"/>
                <w:lang w:val="en-US"/>
              </w:rPr>
            </w:pPr>
            <w:r w:rsidRPr="00C03E12">
              <w:rPr>
                <w:color w:val="auto"/>
                <w:sz w:val="22"/>
                <w:szCs w:val="22"/>
                <w:lang w:val="en-US"/>
              </w:rPr>
              <w:t>future use.</w:t>
            </w:r>
          </w:p>
        </w:tc>
        <w:tc>
          <w:tcPr>
            <w:tcW w:w="4320" w:type="dxa"/>
          </w:tcPr>
          <w:p w:rsidR="00C03E12" w:rsidRPr="00C03E12" w:rsidRDefault="00C03E12" w:rsidP="00C03E12">
            <w:pPr>
              <w:ind w:left="0"/>
              <w:rPr>
                <w:b/>
                <w:sz w:val="22"/>
                <w:szCs w:val="22"/>
              </w:rPr>
            </w:pPr>
            <w:r w:rsidRPr="00C03E12">
              <w:rPr>
                <w:b/>
                <w:sz w:val="22"/>
                <w:szCs w:val="22"/>
              </w:rPr>
              <w:t>Not done</w:t>
            </w:r>
          </w:p>
        </w:tc>
      </w:tr>
    </w:tbl>
    <w:p w:rsidR="00C03E12" w:rsidRPr="00C03E12" w:rsidRDefault="00C03E12" w:rsidP="00C03E12">
      <w:pPr>
        <w:autoSpaceDE w:val="0"/>
        <w:autoSpaceDN w:val="0"/>
        <w:adjustRightInd w:val="0"/>
        <w:spacing w:before="0" w:after="0" w:line="240" w:lineRule="auto"/>
        <w:ind w:left="0"/>
        <w:rPr>
          <w:b/>
          <w:sz w:val="28"/>
          <w:szCs w:val="28"/>
          <w:highlight w:val="cyan"/>
        </w:rPr>
      </w:pPr>
    </w:p>
    <w:p w:rsidR="00C03E12" w:rsidRPr="00C03E12" w:rsidRDefault="00C03E12" w:rsidP="00C03E12">
      <w:pPr>
        <w:autoSpaceDE w:val="0"/>
        <w:autoSpaceDN w:val="0"/>
        <w:adjustRightInd w:val="0"/>
        <w:spacing w:before="0" w:after="0" w:line="240" w:lineRule="auto"/>
        <w:ind w:left="0"/>
        <w:rPr>
          <w:b/>
          <w:sz w:val="28"/>
          <w:szCs w:val="28"/>
          <w:highlight w:val="cyan"/>
        </w:rPr>
      </w:pPr>
    </w:p>
    <w:p w:rsidR="00C03E12" w:rsidRPr="00C03E12" w:rsidRDefault="00C03E12" w:rsidP="00C03E12">
      <w:pPr>
        <w:autoSpaceDE w:val="0"/>
        <w:autoSpaceDN w:val="0"/>
        <w:adjustRightInd w:val="0"/>
        <w:spacing w:before="0" w:after="0" w:line="240" w:lineRule="auto"/>
        <w:ind w:left="0"/>
        <w:rPr>
          <w:b/>
          <w:color w:val="auto"/>
          <w:sz w:val="24"/>
          <w:szCs w:val="24"/>
          <w:lang w:val="en-US"/>
        </w:rPr>
      </w:pPr>
      <w:r w:rsidRPr="00C03E12">
        <w:rPr>
          <w:b/>
          <w:sz w:val="24"/>
          <w:szCs w:val="24"/>
          <w:highlight w:val="cyan"/>
        </w:rPr>
        <w:t xml:space="preserve">Output 2.6 </w:t>
      </w:r>
      <w:r w:rsidRPr="00C03E12">
        <w:rPr>
          <w:b/>
          <w:color w:val="auto"/>
          <w:sz w:val="24"/>
          <w:szCs w:val="24"/>
          <w:highlight w:val="cyan"/>
          <w:lang w:val="en-US"/>
        </w:rPr>
        <w:t>Strengthened capacity for increased water catchments to support livelihoods and organic farming activities</w:t>
      </w:r>
      <w:r w:rsidRPr="00C03E12">
        <w:rPr>
          <w:b/>
          <w:color w:val="auto"/>
          <w:sz w:val="24"/>
          <w:szCs w:val="24"/>
          <w:lang w:val="en-US"/>
        </w:rPr>
        <w:t>.</w:t>
      </w:r>
    </w:p>
    <w:tbl>
      <w:tblPr>
        <w:tblW w:w="9501" w:type="dxa"/>
        <w:tblInd w:w="5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301"/>
        <w:gridCol w:w="2880"/>
        <w:gridCol w:w="4320"/>
      </w:tblGrid>
      <w:tr w:rsidR="00C03E12" w:rsidRPr="00C03E12" w:rsidTr="00C80506">
        <w:tc>
          <w:tcPr>
            <w:tcW w:w="2301" w:type="dxa"/>
          </w:tcPr>
          <w:p w:rsidR="00C03E12" w:rsidRPr="00C03E12" w:rsidRDefault="00C03E12" w:rsidP="00C03E12">
            <w:pPr>
              <w:ind w:left="0"/>
              <w:rPr>
                <w:b/>
                <w:sz w:val="24"/>
                <w:szCs w:val="24"/>
              </w:rPr>
            </w:pPr>
            <w:r w:rsidRPr="00C03E12">
              <w:rPr>
                <w:b/>
                <w:sz w:val="24"/>
                <w:szCs w:val="24"/>
              </w:rPr>
              <w:t>Output Indicator</w:t>
            </w:r>
          </w:p>
        </w:tc>
        <w:tc>
          <w:tcPr>
            <w:tcW w:w="2880" w:type="dxa"/>
          </w:tcPr>
          <w:p w:rsidR="00C03E12" w:rsidRPr="00C03E12" w:rsidRDefault="00C03E12" w:rsidP="00C03E12">
            <w:pPr>
              <w:ind w:left="0"/>
              <w:rPr>
                <w:b/>
                <w:sz w:val="24"/>
                <w:szCs w:val="24"/>
              </w:rPr>
            </w:pPr>
            <w:r w:rsidRPr="00C03E12">
              <w:rPr>
                <w:b/>
                <w:sz w:val="24"/>
                <w:szCs w:val="24"/>
              </w:rPr>
              <w:t>Activities</w:t>
            </w:r>
          </w:p>
        </w:tc>
        <w:tc>
          <w:tcPr>
            <w:tcW w:w="4320" w:type="dxa"/>
          </w:tcPr>
          <w:p w:rsidR="00C03E12" w:rsidRPr="00C03E12" w:rsidRDefault="00C03E12" w:rsidP="00C03E12">
            <w:pPr>
              <w:ind w:left="0"/>
              <w:rPr>
                <w:b/>
                <w:sz w:val="24"/>
                <w:szCs w:val="24"/>
              </w:rPr>
            </w:pPr>
            <w:r w:rsidRPr="00C03E12">
              <w:rPr>
                <w:b/>
                <w:sz w:val="24"/>
                <w:szCs w:val="24"/>
              </w:rPr>
              <w:t>Consultant’s remarks on achievements</w:t>
            </w:r>
          </w:p>
        </w:tc>
      </w:tr>
      <w:tr w:rsidR="00C03E12" w:rsidRPr="00C03E12" w:rsidTr="00C80506">
        <w:trPr>
          <w:trHeight w:val="2532"/>
        </w:trPr>
        <w:tc>
          <w:tcPr>
            <w:tcW w:w="2301" w:type="dxa"/>
            <w:vMerge w:val="restart"/>
          </w:tcPr>
          <w:p w:rsidR="00C03E12" w:rsidRPr="00C03E12" w:rsidRDefault="00C03E12" w:rsidP="00C03E12">
            <w:pPr>
              <w:autoSpaceDE w:val="0"/>
              <w:autoSpaceDN w:val="0"/>
              <w:adjustRightInd w:val="0"/>
              <w:spacing w:before="0" w:after="0" w:line="240" w:lineRule="auto"/>
              <w:ind w:left="0"/>
              <w:rPr>
                <w:color w:val="auto"/>
                <w:sz w:val="22"/>
                <w:szCs w:val="22"/>
                <w:lang w:val="en-US"/>
              </w:rPr>
            </w:pPr>
            <w:r w:rsidRPr="00C03E12">
              <w:rPr>
                <w:color w:val="auto"/>
                <w:sz w:val="22"/>
                <w:szCs w:val="22"/>
                <w:lang w:val="en-US"/>
              </w:rPr>
              <w:t>At least two targeted atoll communities capacity to adapt to</w:t>
            </w:r>
          </w:p>
          <w:p w:rsidR="00C03E12" w:rsidRPr="00C03E12" w:rsidRDefault="00C03E12" w:rsidP="00C03E12">
            <w:pPr>
              <w:autoSpaceDE w:val="0"/>
              <w:autoSpaceDN w:val="0"/>
              <w:adjustRightInd w:val="0"/>
              <w:spacing w:before="0" w:after="0" w:line="240" w:lineRule="auto"/>
              <w:ind w:left="0"/>
              <w:rPr>
                <w:color w:val="auto"/>
                <w:sz w:val="22"/>
                <w:szCs w:val="22"/>
                <w:lang w:val="en-US"/>
              </w:rPr>
            </w:pPr>
            <w:r w:rsidRPr="00C03E12">
              <w:rPr>
                <w:color w:val="auto"/>
                <w:sz w:val="22"/>
                <w:szCs w:val="22"/>
                <w:lang w:val="en-US"/>
              </w:rPr>
              <w:t>periods of low rainfall strengthened through improvements in water</w:t>
            </w:r>
          </w:p>
          <w:p w:rsidR="00C03E12" w:rsidRPr="00C03E12" w:rsidRDefault="00C03E12" w:rsidP="00C03E12">
            <w:pPr>
              <w:autoSpaceDE w:val="0"/>
              <w:autoSpaceDN w:val="0"/>
              <w:adjustRightInd w:val="0"/>
              <w:spacing w:before="0" w:after="0" w:line="240" w:lineRule="auto"/>
              <w:ind w:left="0"/>
              <w:rPr>
                <w:color w:val="auto"/>
                <w:sz w:val="22"/>
                <w:szCs w:val="22"/>
                <w:lang w:val="en-US"/>
              </w:rPr>
            </w:pPr>
            <w:r w:rsidRPr="00C03E12">
              <w:rPr>
                <w:color w:val="auto"/>
                <w:sz w:val="22"/>
                <w:szCs w:val="22"/>
                <w:lang w:val="en-US"/>
              </w:rPr>
              <w:t>catchments and use for livelihood purposes.</w:t>
            </w:r>
          </w:p>
          <w:p w:rsidR="00C03E12" w:rsidRPr="00C03E12" w:rsidRDefault="00C03E12" w:rsidP="00C03E12">
            <w:pPr>
              <w:autoSpaceDE w:val="0"/>
              <w:autoSpaceDN w:val="0"/>
              <w:adjustRightInd w:val="0"/>
              <w:spacing w:before="0" w:after="0" w:line="240" w:lineRule="auto"/>
              <w:ind w:left="0"/>
              <w:rPr>
                <w:color w:val="auto"/>
                <w:sz w:val="22"/>
                <w:szCs w:val="22"/>
                <w:lang w:val="en-US"/>
              </w:rPr>
            </w:pPr>
          </w:p>
          <w:p w:rsidR="00C03E12" w:rsidRPr="00C03E12" w:rsidRDefault="00C03E12" w:rsidP="00C03E12">
            <w:pPr>
              <w:autoSpaceDE w:val="0"/>
              <w:autoSpaceDN w:val="0"/>
              <w:adjustRightInd w:val="0"/>
              <w:spacing w:before="0" w:after="0" w:line="240" w:lineRule="auto"/>
              <w:ind w:left="0"/>
              <w:rPr>
                <w:rFonts w:ascii="Times New Roman" w:hAnsi="Times New Roman" w:cs="Times New Roman"/>
                <w:color w:val="auto"/>
                <w:sz w:val="22"/>
                <w:szCs w:val="22"/>
                <w:lang w:val="en-US"/>
              </w:rPr>
            </w:pPr>
            <w:r w:rsidRPr="00C03E12">
              <w:rPr>
                <w:color w:val="auto"/>
                <w:sz w:val="22"/>
                <w:szCs w:val="22"/>
                <w:lang w:val="en-US"/>
              </w:rPr>
              <w:t>By OEPPC</w:t>
            </w:r>
          </w:p>
        </w:tc>
        <w:tc>
          <w:tcPr>
            <w:tcW w:w="2880" w:type="dxa"/>
          </w:tcPr>
          <w:p w:rsidR="00C03E12" w:rsidRPr="00C03E12" w:rsidRDefault="00C03E12" w:rsidP="00C03E12">
            <w:pPr>
              <w:autoSpaceDE w:val="0"/>
              <w:autoSpaceDN w:val="0"/>
              <w:adjustRightInd w:val="0"/>
              <w:spacing w:before="0" w:after="0" w:line="240" w:lineRule="auto"/>
              <w:ind w:left="0"/>
              <w:rPr>
                <w:color w:val="auto"/>
                <w:sz w:val="22"/>
                <w:szCs w:val="22"/>
                <w:lang w:val="en-US"/>
              </w:rPr>
            </w:pPr>
            <w:r w:rsidRPr="00C03E12">
              <w:rPr>
                <w:color w:val="auto"/>
                <w:sz w:val="22"/>
                <w:szCs w:val="22"/>
                <w:lang w:val="en-US"/>
              </w:rPr>
              <w:t>2.6.1 Assessment carried out to identify</w:t>
            </w:r>
          </w:p>
          <w:p w:rsidR="00C03E12" w:rsidRPr="00C03E12" w:rsidRDefault="00C03E12" w:rsidP="00C03E12">
            <w:pPr>
              <w:autoSpaceDE w:val="0"/>
              <w:autoSpaceDN w:val="0"/>
              <w:adjustRightInd w:val="0"/>
              <w:spacing w:before="0" w:after="0" w:line="240" w:lineRule="auto"/>
              <w:ind w:left="0"/>
              <w:rPr>
                <w:color w:val="auto"/>
                <w:sz w:val="22"/>
                <w:szCs w:val="22"/>
                <w:lang w:val="en-US"/>
              </w:rPr>
            </w:pPr>
            <w:r w:rsidRPr="00C03E12">
              <w:rPr>
                <w:color w:val="auto"/>
                <w:sz w:val="22"/>
                <w:szCs w:val="22"/>
                <w:lang w:val="en-US"/>
              </w:rPr>
              <w:t>priority affected areas needing</w:t>
            </w:r>
          </w:p>
          <w:p w:rsidR="00C03E12" w:rsidRPr="00C03E12" w:rsidRDefault="00C03E12" w:rsidP="00C03E12">
            <w:pPr>
              <w:autoSpaceDE w:val="0"/>
              <w:autoSpaceDN w:val="0"/>
              <w:adjustRightInd w:val="0"/>
              <w:spacing w:before="0" w:after="0" w:line="240" w:lineRule="auto"/>
              <w:ind w:left="0"/>
              <w:rPr>
                <w:color w:val="auto"/>
                <w:sz w:val="22"/>
                <w:szCs w:val="22"/>
                <w:lang w:val="en-US"/>
              </w:rPr>
            </w:pPr>
            <w:r w:rsidRPr="00C03E12">
              <w:rPr>
                <w:color w:val="auto"/>
                <w:sz w:val="22"/>
                <w:szCs w:val="22"/>
                <w:lang w:val="en-US"/>
              </w:rPr>
              <w:t>assistance to improve water</w:t>
            </w:r>
          </w:p>
          <w:p w:rsidR="00C03E12" w:rsidRPr="00C03E12" w:rsidRDefault="00C03E12" w:rsidP="00C03E12">
            <w:pPr>
              <w:autoSpaceDE w:val="0"/>
              <w:autoSpaceDN w:val="0"/>
              <w:adjustRightInd w:val="0"/>
              <w:spacing w:before="0" w:after="0" w:line="240" w:lineRule="auto"/>
              <w:ind w:left="0"/>
              <w:rPr>
                <w:color w:val="auto"/>
                <w:sz w:val="22"/>
                <w:szCs w:val="22"/>
                <w:lang w:val="en-US"/>
              </w:rPr>
            </w:pPr>
            <w:r w:rsidRPr="00C03E12">
              <w:rPr>
                <w:color w:val="auto"/>
                <w:sz w:val="22"/>
                <w:szCs w:val="22"/>
                <w:lang w:val="en-US"/>
              </w:rPr>
              <w:t xml:space="preserve">catchment capacity. </w:t>
            </w:r>
          </w:p>
          <w:p w:rsidR="00C03E12" w:rsidRPr="00C03E12" w:rsidRDefault="00C03E12" w:rsidP="00C03E12">
            <w:pPr>
              <w:autoSpaceDE w:val="0"/>
              <w:autoSpaceDN w:val="0"/>
              <w:adjustRightInd w:val="0"/>
              <w:spacing w:before="0" w:after="0" w:line="240" w:lineRule="auto"/>
              <w:ind w:left="0"/>
              <w:rPr>
                <w:color w:val="auto"/>
                <w:sz w:val="22"/>
                <w:szCs w:val="22"/>
                <w:lang w:val="en-US"/>
              </w:rPr>
            </w:pPr>
          </w:p>
          <w:p w:rsidR="00C03E12" w:rsidRPr="00C03E12" w:rsidRDefault="00C03E12" w:rsidP="00C03E12">
            <w:pPr>
              <w:autoSpaceDE w:val="0"/>
              <w:autoSpaceDN w:val="0"/>
              <w:adjustRightInd w:val="0"/>
              <w:spacing w:before="0" w:after="0" w:line="240" w:lineRule="auto"/>
              <w:ind w:left="0"/>
              <w:rPr>
                <w:color w:val="auto"/>
                <w:sz w:val="22"/>
                <w:szCs w:val="22"/>
                <w:lang w:val="en-US"/>
              </w:rPr>
            </w:pPr>
            <w:r w:rsidRPr="00C03E12">
              <w:rPr>
                <w:color w:val="auto"/>
                <w:sz w:val="22"/>
                <w:szCs w:val="22"/>
                <w:lang w:val="en-US"/>
              </w:rPr>
              <w:t>OEPPC</w:t>
            </w:r>
          </w:p>
          <w:p w:rsidR="00C03E12" w:rsidRPr="00C03E12" w:rsidRDefault="00C03E12" w:rsidP="00C03E12">
            <w:pPr>
              <w:autoSpaceDE w:val="0"/>
              <w:autoSpaceDN w:val="0"/>
              <w:adjustRightInd w:val="0"/>
              <w:spacing w:before="0" w:after="0" w:line="240" w:lineRule="auto"/>
              <w:ind w:left="0"/>
              <w:rPr>
                <w:color w:val="auto"/>
                <w:sz w:val="22"/>
                <w:szCs w:val="22"/>
                <w:lang w:val="en-US"/>
              </w:rPr>
            </w:pPr>
          </w:p>
          <w:p w:rsidR="00C03E12" w:rsidRPr="00C03E12" w:rsidRDefault="00C03E12" w:rsidP="00C03E12">
            <w:pPr>
              <w:autoSpaceDE w:val="0"/>
              <w:autoSpaceDN w:val="0"/>
              <w:adjustRightInd w:val="0"/>
              <w:spacing w:before="0" w:after="0" w:line="240" w:lineRule="auto"/>
              <w:ind w:left="0"/>
              <w:rPr>
                <w:color w:val="auto"/>
                <w:sz w:val="22"/>
                <w:szCs w:val="22"/>
                <w:lang w:val="en-US"/>
              </w:rPr>
            </w:pPr>
            <w:r w:rsidRPr="00C03E12">
              <w:rPr>
                <w:color w:val="auto"/>
                <w:sz w:val="22"/>
                <w:szCs w:val="22"/>
                <w:lang w:val="en-US"/>
              </w:rPr>
              <w:t>In year 1</w:t>
            </w:r>
            <w:r w:rsidRPr="00C03E12">
              <w:rPr>
                <w:rFonts w:ascii="Times New Roman" w:hAnsi="Times New Roman" w:cs="Times New Roman"/>
                <w:color w:val="auto"/>
                <w:sz w:val="22"/>
                <w:szCs w:val="22"/>
                <w:lang w:val="en-US"/>
              </w:rPr>
              <w:t xml:space="preserve"> </w:t>
            </w:r>
          </w:p>
        </w:tc>
        <w:tc>
          <w:tcPr>
            <w:tcW w:w="4320" w:type="dxa"/>
          </w:tcPr>
          <w:p w:rsidR="00C03E12" w:rsidRPr="00C03E12" w:rsidRDefault="00C03E12" w:rsidP="00C03E12">
            <w:pPr>
              <w:ind w:left="0"/>
              <w:rPr>
                <w:b/>
                <w:sz w:val="22"/>
                <w:szCs w:val="22"/>
              </w:rPr>
            </w:pPr>
            <w:r w:rsidRPr="00C03E12">
              <w:rPr>
                <w:b/>
                <w:sz w:val="22"/>
                <w:szCs w:val="22"/>
              </w:rPr>
              <w:t>Partially achieved</w:t>
            </w:r>
          </w:p>
          <w:p w:rsidR="00C03E12" w:rsidRPr="00C03E12" w:rsidRDefault="00C03E12" w:rsidP="00C03E12">
            <w:pPr>
              <w:ind w:left="0"/>
              <w:rPr>
                <w:sz w:val="22"/>
                <w:szCs w:val="22"/>
              </w:rPr>
            </w:pPr>
            <w:r w:rsidRPr="00C03E12">
              <w:rPr>
                <w:sz w:val="22"/>
                <w:szCs w:val="22"/>
              </w:rPr>
              <w:t xml:space="preserve">In late October 2012 a Mobile Team consisting of members from the Health Department, Education, Agriculture, CMI, Local Government and NGO’s visited Arno, Mele and Aur Atolls to assess amongst others food security, coastal erosion using local trees, coconut replanting and invasive species. For this project US$ 23,000 were provided from the SLM project. </w:t>
            </w:r>
          </w:p>
          <w:p w:rsidR="00C03E12" w:rsidRPr="00C03E12" w:rsidRDefault="00C03E12" w:rsidP="00C03E12">
            <w:pPr>
              <w:ind w:left="0"/>
              <w:rPr>
                <w:sz w:val="22"/>
                <w:szCs w:val="22"/>
              </w:rPr>
            </w:pPr>
            <w:r w:rsidRPr="00C03E12">
              <w:rPr>
                <w:sz w:val="22"/>
                <w:szCs w:val="22"/>
              </w:rPr>
              <w:t>A request was made in September 2012 to fund water tanks for Laura (US$ 50,000-)</w:t>
            </w:r>
          </w:p>
        </w:tc>
      </w:tr>
      <w:tr w:rsidR="00C03E12" w:rsidRPr="00C03E12" w:rsidTr="00C80506">
        <w:trPr>
          <w:trHeight w:val="2531"/>
        </w:trPr>
        <w:tc>
          <w:tcPr>
            <w:tcW w:w="2301" w:type="dxa"/>
            <w:vMerge/>
          </w:tcPr>
          <w:p w:rsidR="00C03E12" w:rsidRPr="00C03E12" w:rsidRDefault="00C03E12" w:rsidP="00C03E12">
            <w:pPr>
              <w:autoSpaceDE w:val="0"/>
              <w:autoSpaceDN w:val="0"/>
              <w:adjustRightInd w:val="0"/>
              <w:spacing w:before="0" w:after="0" w:line="240" w:lineRule="auto"/>
              <w:ind w:left="0"/>
              <w:rPr>
                <w:color w:val="auto"/>
                <w:sz w:val="22"/>
                <w:szCs w:val="22"/>
                <w:lang w:val="en-US"/>
              </w:rPr>
            </w:pPr>
          </w:p>
        </w:tc>
        <w:tc>
          <w:tcPr>
            <w:tcW w:w="2880" w:type="dxa"/>
          </w:tcPr>
          <w:p w:rsidR="00C03E12" w:rsidRPr="00C03E12" w:rsidRDefault="00C03E12" w:rsidP="00C03E12">
            <w:pPr>
              <w:autoSpaceDE w:val="0"/>
              <w:autoSpaceDN w:val="0"/>
              <w:adjustRightInd w:val="0"/>
              <w:spacing w:before="0" w:after="0" w:line="240" w:lineRule="auto"/>
              <w:ind w:left="0"/>
              <w:rPr>
                <w:color w:val="auto"/>
                <w:sz w:val="22"/>
                <w:szCs w:val="22"/>
                <w:lang w:val="en-US"/>
              </w:rPr>
            </w:pPr>
            <w:r w:rsidRPr="00C03E12">
              <w:rPr>
                <w:color w:val="auto"/>
                <w:sz w:val="22"/>
                <w:szCs w:val="22"/>
                <w:lang w:val="en-US"/>
              </w:rPr>
              <w:t>2.6.2</w:t>
            </w:r>
          </w:p>
          <w:p w:rsidR="00C03E12" w:rsidRPr="00C03E12" w:rsidRDefault="00C03E12" w:rsidP="00C03E12">
            <w:pPr>
              <w:autoSpaceDE w:val="0"/>
              <w:autoSpaceDN w:val="0"/>
              <w:adjustRightInd w:val="0"/>
              <w:spacing w:before="0" w:after="0" w:line="240" w:lineRule="auto"/>
              <w:ind w:left="0"/>
              <w:rPr>
                <w:color w:val="auto"/>
                <w:sz w:val="22"/>
                <w:szCs w:val="22"/>
                <w:lang w:val="en-US"/>
              </w:rPr>
            </w:pPr>
            <w:r w:rsidRPr="00C03E12">
              <w:rPr>
                <w:color w:val="auto"/>
                <w:sz w:val="22"/>
                <w:szCs w:val="22"/>
                <w:lang w:val="en-US"/>
              </w:rPr>
              <w:t>Detailed community-based</w:t>
            </w:r>
          </w:p>
          <w:p w:rsidR="00C03E12" w:rsidRPr="00C03E12" w:rsidRDefault="00C03E12" w:rsidP="00C03E12">
            <w:pPr>
              <w:autoSpaceDE w:val="0"/>
              <w:autoSpaceDN w:val="0"/>
              <w:adjustRightInd w:val="0"/>
              <w:spacing w:before="0" w:after="0" w:line="240" w:lineRule="auto"/>
              <w:ind w:left="0"/>
              <w:rPr>
                <w:color w:val="auto"/>
                <w:sz w:val="22"/>
                <w:szCs w:val="22"/>
                <w:lang w:val="en-US"/>
              </w:rPr>
            </w:pPr>
            <w:r w:rsidRPr="00C03E12">
              <w:rPr>
                <w:color w:val="auto"/>
                <w:sz w:val="22"/>
                <w:szCs w:val="22"/>
                <w:lang w:val="en-US"/>
              </w:rPr>
              <w:t xml:space="preserve">assessment undertaken to determine inputs required and role of community and government in implementing the project to improve water catchment. </w:t>
            </w:r>
          </w:p>
          <w:p w:rsidR="00C03E12" w:rsidRPr="00C03E12" w:rsidRDefault="00C03E12" w:rsidP="00C03E12">
            <w:pPr>
              <w:autoSpaceDE w:val="0"/>
              <w:autoSpaceDN w:val="0"/>
              <w:adjustRightInd w:val="0"/>
              <w:spacing w:before="0" w:after="0" w:line="240" w:lineRule="auto"/>
              <w:ind w:left="0"/>
              <w:rPr>
                <w:color w:val="auto"/>
                <w:sz w:val="22"/>
                <w:szCs w:val="22"/>
                <w:lang w:val="en-US"/>
              </w:rPr>
            </w:pPr>
          </w:p>
          <w:p w:rsidR="00C03E12" w:rsidRPr="00C03E12" w:rsidRDefault="00C03E12" w:rsidP="00C03E12">
            <w:pPr>
              <w:autoSpaceDE w:val="0"/>
              <w:autoSpaceDN w:val="0"/>
              <w:adjustRightInd w:val="0"/>
              <w:spacing w:before="0" w:after="0" w:line="240" w:lineRule="auto"/>
              <w:ind w:left="0"/>
              <w:rPr>
                <w:color w:val="auto"/>
                <w:sz w:val="22"/>
                <w:szCs w:val="22"/>
                <w:lang w:val="en-US"/>
              </w:rPr>
            </w:pPr>
            <w:r w:rsidRPr="00C03E12">
              <w:rPr>
                <w:color w:val="auto"/>
                <w:sz w:val="22"/>
                <w:szCs w:val="22"/>
                <w:lang w:val="en-US"/>
              </w:rPr>
              <w:t xml:space="preserve">OEPPC </w:t>
            </w:r>
          </w:p>
          <w:p w:rsidR="00C03E12" w:rsidRPr="00C03E12" w:rsidRDefault="00C03E12" w:rsidP="00C03E12">
            <w:pPr>
              <w:autoSpaceDE w:val="0"/>
              <w:autoSpaceDN w:val="0"/>
              <w:adjustRightInd w:val="0"/>
              <w:spacing w:before="0" w:after="0" w:line="240" w:lineRule="auto"/>
              <w:ind w:left="0"/>
              <w:rPr>
                <w:color w:val="auto"/>
                <w:sz w:val="22"/>
                <w:szCs w:val="22"/>
                <w:lang w:val="en-US"/>
              </w:rPr>
            </w:pPr>
          </w:p>
          <w:p w:rsidR="00C03E12" w:rsidRPr="00C03E12" w:rsidRDefault="00C03E12" w:rsidP="00C03E12">
            <w:pPr>
              <w:autoSpaceDE w:val="0"/>
              <w:autoSpaceDN w:val="0"/>
              <w:adjustRightInd w:val="0"/>
              <w:spacing w:before="0" w:after="0" w:line="240" w:lineRule="auto"/>
              <w:ind w:left="0"/>
              <w:rPr>
                <w:color w:val="auto"/>
                <w:sz w:val="22"/>
                <w:szCs w:val="22"/>
                <w:lang w:val="en-US"/>
              </w:rPr>
            </w:pPr>
            <w:r w:rsidRPr="00C03E12">
              <w:rPr>
                <w:color w:val="auto"/>
                <w:sz w:val="22"/>
                <w:szCs w:val="22"/>
                <w:lang w:val="en-US"/>
              </w:rPr>
              <w:t>In year 1</w:t>
            </w:r>
          </w:p>
        </w:tc>
        <w:tc>
          <w:tcPr>
            <w:tcW w:w="4320" w:type="dxa"/>
          </w:tcPr>
          <w:p w:rsidR="00C03E12" w:rsidRPr="00C03E12" w:rsidRDefault="00C03E12" w:rsidP="00C03E12">
            <w:pPr>
              <w:ind w:left="0"/>
              <w:rPr>
                <w:b/>
                <w:sz w:val="22"/>
                <w:szCs w:val="22"/>
              </w:rPr>
            </w:pPr>
            <w:r w:rsidRPr="00C03E12">
              <w:rPr>
                <w:b/>
                <w:sz w:val="22"/>
                <w:szCs w:val="22"/>
              </w:rPr>
              <w:t>Partially achieved</w:t>
            </w:r>
          </w:p>
          <w:p w:rsidR="00C03E12" w:rsidRPr="00C03E12" w:rsidRDefault="00C03E12" w:rsidP="00C03E12">
            <w:pPr>
              <w:ind w:left="0"/>
              <w:rPr>
                <w:sz w:val="22"/>
                <w:szCs w:val="22"/>
              </w:rPr>
            </w:pPr>
          </w:p>
        </w:tc>
      </w:tr>
      <w:tr w:rsidR="00C03E12" w:rsidRPr="00C03E12" w:rsidTr="00C80506">
        <w:trPr>
          <w:trHeight w:val="2531"/>
        </w:trPr>
        <w:tc>
          <w:tcPr>
            <w:tcW w:w="2301" w:type="dxa"/>
            <w:vMerge/>
          </w:tcPr>
          <w:p w:rsidR="00C03E12" w:rsidRPr="00C03E12" w:rsidRDefault="00C03E12" w:rsidP="00C03E12">
            <w:pPr>
              <w:autoSpaceDE w:val="0"/>
              <w:autoSpaceDN w:val="0"/>
              <w:adjustRightInd w:val="0"/>
              <w:spacing w:before="0" w:after="0" w:line="240" w:lineRule="auto"/>
              <w:ind w:left="0"/>
              <w:rPr>
                <w:color w:val="auto"/>
                <w:sz w:val="22"/>
                <w:szCs w:val="22"/>
                <w:lang w:val="en-US"/>
              </w:rPr>
            </w:pPr>
          </w:p>
        </w:tc>
        <w:tc>
          <w:tcPr>
            <w:tcW w:w="2880" w:type="dxa"/>
          </w:tcPr>
          <w:p w:rsidR="00C03E12" w:rsidRPr="00C03E12" w:rsidRDefault="00C03E12" w:rsidP="00C03E12">
            <w:pPr>
              <w:autoSpaceDE w:val="0"/>
              <w:autoSpaceDN w:val="0"/>
              <w:adjustRightInd w:val="0"/>
              <w:spacing w:before="0" w:after="0" w:line="240" w:lineRule="auto"/>
              <w:ind w:left="0"/>
              <w:rPr>
                <w:color w:val="auto"/>
                <w:sz w:val="22"/>
                <w:szCs w:val="22"/>
                <w:lang w:val="en-US"/>
              </w:rPr>
            </w:pPr>
            <w:r w:rsidRPr="00C03E12">
              <w:rPr>
                <w:color w:val="auto"/>
                <w:sz w:val="22"/>
                <w:szCs w:val="22"/>
                <w:lang w:val="en-US"/>
              </w:rPr>
              <w:t>2.6.3</w:t>
            </w:r>
          </w:p>
          <w:p w:rsidR="00C03E12" w:rsidRPr="00C03E12" w:rsidRDefault="00C03E12" w:rsidP="00C03E12">
            <w:pPr>
              <w:autoSpaceDE w:val="0"/>
              <w:autoSpaceDN w:val="0"/>
              <w:adjustRightInd w:val="0"/>
              <w:spacing w:before="0" w:after="0" w:line="240" w:lineRule="auto"/>
              <w:ind w:left="0"/>
              <w:rPr>
                <w:color w:val="auto"/>
                <w:sz w:val="22"/>
                <w:szCs w:val="22"/>
                <w:lang w:val="en-US"/>
              </w:rPr>
            </w:pPr>
            <w:r w:rsidRPr="00C03E12">
              <w:rPr>
                <w:color w:val="auto"/>
                <w:sz w:val="22"/>
                <w:szCs w:val="22"/>
                <w:lang w:val="en-US"/>
              </w:rPr>
              <w:t>Supply and</w:t>
            </w:r>
            <w:r w:rsidR="00817F25">
              <w:rPr>
                <w:color w:val="auto"/>
                <w:sz w:val="22"/>
                <w:szCs w:val="22"/>
                <w:lang w:val="en-US"/>
              </w:rPr>
              <w:t xml:space="preserve"> supervise</w:t>
            </w:r>
            <w:r w:rsidRPr="00C03E12">
              <w:rPr>
                <w:color w:val="auto"/>
                <w:sz w:val="22"/>
                <w:szCs w:val="22"/>
                <w:lang w:val="en-US"/>
              </w:rPr>
              <w:t xml:space="preserve"> installment of water</w:t>
            </w:r>
          </w:p>
          <w:p w:rsidR="00C03E12" w:rsidRPr="00C03E12" w:rsidRDefault="00C03E12" w:rsidP="00C03E12">
            <w:pPr>
              <w:autoSpaceDE w:val="0"/>
              <w:autoSpaceDN w:val="0"/>
              <w:adjustRightInd w:val="0"/>
              <w:spacing w:before="0" w:after="0" w:line="240" w:lineRule="auto"/>
              <w:ind w:left="0"/>
              <w:rPr>
                <w:color w:val="auto"/>
                <w:sz w:val="22"/>
                <w:szCs w:val="22"/>
                <w:lang w:val="en-US"/>
              </w:rPr>
            </w:pPr>
            <w:r w:rsidRPr="00C03E12">
              <w:rPr>
                <w:color w:val="auto"/>
                <w:sz w:val="22"/>
                <w:szCs w:val="22"/>
                <w:lang w:val="en-US"/>
              </w:rPr>
              <w:t>catchment facilities.</w:t>
            </w:r>
          </w:p>
          <w:p w:rsidR="00C03E12" w:rsidRPr="00C03E12" w:rsidRDefault="00C03E12" w:rsidP="00C03E12">
            <w:pPr>
              <w:autoSpaceDE w:val="0"/>
              <w:autoSpaceDN w:val="0"/>
              <w:adjustRightInd w:val="0"/>
              <w:spacing w:before="0" w:after="0" w:line="240" w:lineRule="auto"/>
              <w:ind w:left="0"/>
              <w:rPr>
                <w:color w:val="auto"/>
                <w:sz w:val="22"/>
                <w:szCs w:val="22"/>
                <w:lang w:val="en-US"/>
              </w:rPr>
            </w:pPr>
          </w:p>
          <w:p w:rsidR="00C03E12" w:rsidRPr="00C03E12" w:rsidRDefault="00C03E12" w:rsidP="00C03E12">
            <w:pPr>
              <w:autoSpaceDE w:val="0"/>
              <w:autoSpaceDN w:val="0"/>
              <w:adjustRightInd w:val="0"/>
              <w:spacing w:before="0" w:after="0" w:line="240" w:lineRule="auto"/>
              <w:ind w:left="0"/>
              <w:rPr>
                <w:color w:val="auto"/>
                <w:sz w:val="22"/>
                <w:szCs w:val="22"/>
                <w:lang w:val="en-US"/>
              </w:rPr>
            </w:pPr>
            <w:r w:rsidRPr="00C03E12">
              <w:rPr>
                <w:color w:val="auto"/>
                <w:sz w:val="22"/>
                <w:szCs w:val="22"/>
                <w:lang w:val="en-US"/>
              </w:rPr>
              <w:t xml:space="preserve">OEPPC </w:t>
            </w:r>
          </w:p>
          <w:p w:rsidR="00C03E12" w:rsidRPr="00C03E12" w:rsidRDefault="00C03E12" w:rsidP="00C03E12">
            <w:pPr>
              <w:autoSpaceDE w:val="0"/>
              <w:autoSpaceDN w:val="0"/>
              <w:adjustRightInd w:val="0"/>
              <w:spacing w:before="0" w:after="0" w:line="240" w:lineRule="auto"/>
              <w:ind w:left="0"/>
              <w:rPr>
                <w:color w:val="auto"/>
                <w:sz w:val="22"/>
                <w:szCs w:val="22"/>
                <w:lang w:val="en-US"/>
              </w:rPr>
            </w:pPr>
          </w:p>
          <w:p w:rsidR="00C03E12" w:rsidRPr="00C03E12" w:rsidRDefault="00C03E12" w:rsidP="00C03E12">
            <w:pPr>
              <w:autoSpaceDE w:val="0"/>
              <w:autoSpaceDN w:val="0"/>
              <w:adjustRightInd w:val="0"/>
              <w:spacing w:before="0" w:after="0" w:line="240" w:lineRule="auto"/>
              <w:ind w:left="0"/>
              <w:rPr>
                <w:color w:val="auto"/>
                <w:sz w:val="22"/>
                <w:szCs w:val="22"/>
                <w:lang w:val="en-US"/>
              </w:rPr>
            </w:pPr>
            <w:r w:rsidRPr="00C03E12">
              <w:rPr>
                <w:color w:val="auto"/>
                <w:sz w:val="22"/>
                <w:szCs w:val="22"/>
                <w:lang w:val="en-US"/>
              </w:rPr>
              <w:t>In year 2</w:t>
            </w:r>
          </w:p>
        </w:tc>
        <w:tc>
          <w:tcPr>
            <w:tcW w:w="4320" w:type="dxa"/>
          </w:tcPr>
          <w:p w:rsidR="00C03E12" w:rsidRPr="00C03E12" w:rsidRDefault="00C03E12" w:rsidP="00C03E12">
            <w:pPr>
              <w:ind w:left="0"/>
              <w:rPr>
                <w:b/>
                <w:sz w:val="22"/>
                <w:szCs w:val="22"/>
              </w:rPr>
            </w:pPr>
            <w:r w:rsidRPr="00C03E12">
              <w:rPr>
                <w:b/>
                <w:sz w:val="22"/>
                <w:szCs w:val="22"/>
              </w:rPr>
              <w:t>Not done</w:t>
            </w:r>
          </w:p>
        </w:tc>
      </w:tr>
      <w:tr w:rsidR="00C03E12" w:rsidRPr="00C03E12" w:rsidTr="00C80506">
        <w:trPr>
          <w:trHeight w:val="2531"/>
        </w:trPr>
        <w:tc>
          <w:tcPr>
            <w:tcW w:w="2301" w:type="dxa"/>
            <w:vMerge/>
          </w:tcPr>
          <w:p w:rsidR="00C03E12" w:rsidRPr="00C03E12" w:rsidRDefault="00C03E12" w:rsidP="00C03E12">
            <w:pPr>
              <w:autoSpaceDE w:val="0"/>
              <w:autoSpaceDN w:val="0"/>
              <w:adjustRightInd w:val="0"/>
              <w:spacing w:before="0" w:after="0" w:line="240" w:lineRule="auto"/>
              <w:ind w:left="0"/>
              <w:rPr>
                <w:color w:val="auto"/>
                <w:sz w:val="22"/>
                <w:szCs w:val="22"/>
                <w:lang w:val="en-US"/>
              </w:rPr>
            </w:pPr>
          </w:p>
        </w:tc>
        <w:tc>
          <w:tcPr>
            <w:tcW w:w="2880" w:type="dxa"/>
          </w:tcPr>
          <w:p w:rsidR="00C03E12" w:rsidRPr="00C03E12" w:rsidRDefault="00C03E12" w:rsidP="00C03E12">
            <w:pPr>
              <w:autoSpaceDE w:val="0"/>
              <w:autoSpaceDN w:val="0"/>
              <w:adjustRightInd w:val="0"/>
              <w:spacing w:before="0" w:after="0" w:line="240" w:lineRule="auto"/>
              <w:ind w:left="0"/>
              <w:rPr>
                <w:color w:val="auto"/>
                <w:sz w:val="22"/>
                <w:szCs w:val="22"/>
                <w:lang w:val="en-US"/>
              </w:rPr>
            </w:pPr>
            <w:r w:rsidRPr="00C03E12">
              <w:rPr>
                <w:color w:val="auto"/>
                <w:sz w:val="22"/>
                <w:szCs w:val="22"/>
                <w:lang w:val="en-US"/>
              </w:rPr>
              <w:t>2.6.4</w:t>
            </w:r>
          </w:p>
          <w:p w:rsidR="00C03E12" w:rsidRPr="00C03E12" w:rsidRDefault="00C03E12" w:rsidP="00C03E12">
            <w:pPr>
              <w:autoSpaceDE w:val="0"/>
              <w:autoSpaceDN w:val="0"/>
              <w:adjustRightInd w:val="0"/>
              <w:spacing w:before="0" w:after="0" w:line="240" w:lineRule="auto"/>
              <w:ind w:left="0"/>
              <w:rPr>
                <w:color w:val="auto"/>
                <w:sz w:val="22"/>
                <w:szCs w:val="22"/>
                <w:lang w:val="en-US"/>
              </w:rPr>
            </w:pPr>
            <w:r w:rsidRPr="00C03E12">
              <w:rPr>
                <w:color w:val="auto"/>
                <w:sz w:val="22"/>
                <w:szCs w:val="22"/>
                <w:lang w:val="en-US"/>
              </w:rPr>
              <w:t>Community-based training activity</w:t>
            </w:r>
          </w:p>
          <w:p w:rsidR="00C03E12" w:rsidRPr="00C03E12" w:rsidRDefault="00C03E12" w:rsidP="00C03E12">
            <w:pPr>
              <w:autoSpaceDE w:val="0"/>
              <w:autoSpaceDN w:val="0"/>
              <w:adjustRightInd w:val="0"/>
              <w:spacing w:before="0" w:after="0" w:line="240" w:lineRule="auto"/>
              <w:ind w:left="0"/>
              <w:rPr>
                <w:color w:val="auto"/>
                <w:sz w:val="22"/>
                <w:szCs w:val="22"/>
                <w:lang w:val="en-US"/>
              </w:rPr>
            </w:pPr>
            <w:r w:rsidRPr="00C03E12">
              <w:rPr>
                <w:color w:val="auto"/>
                <w:sz w:val="22"/>
                <w:szCs w:val="22"/>
                <w:lang w:val="en-US"/>
              </w:rPr>
              <w:t>implemented on maintenance and</w:t>
            </w:r>
          </w:p>
          <w:p w:rsidR="00C03E12" w:rsidRPr="00C03E12" w:rsidRDefault="00C03E12" w:rsidP="00C03E12">
            <w:pPr>
              <w:autoSpaceDE w:val="0"/>
              <w:autoSpaceDN w:val="0"/>
              <w:adjustRightInd w:val="0"/>
              <w:spacing w:before="0" w:after="0" w:line="240" w:lineRule="auto"/>
              <w:ind w:left="0"/>
              <w:rPr>
                <w:color w:val="auto"/>
                <w:sz w:val="22"/>
                <w:szCs w:val="22"/>
                <w:lang w:val="en-US"/>
              </w:rPr>
            </w:pPr>
            <w:r w:rsidRPr="00C03E12">
              <w:rPr>
                <w:color w:val="auto"/>
                <w:sz w:val="22"/>
                <w:szCs w:val="22"/>
                <w:lang w:val="en-US"/>
              </w:rPr>
              <w:t>upkeep of water catchment</w:t>
            </w:r>
          </w:p>
          <w:p w:rsidR="00C03E12" w:rsidRPr="00C03E12" w:rsidRDefault="00C03E12" w:rsidP="00C03E12">
            <w:pPr>
              <w:autoSpaceDE w:val="0"/>
              <w:autoSpaceDN w:val="0"/>
              <w:adjustRightInd w:val="0"/>
              <w:spacing w:before="0" w:after="0" w:line="240" w:lineRule="auto"/>
              <w:ind w:left="0"/>
              <w:rPr>
                <w:color w:val="auto"/>
                <w:sz w:val="22"/>
                <w:szCs w:val="22"/>
                <w:lang w:val="en-US"/>
              </w:rPr>
            </w:pPr>
            <w:r w:rsidRPr="00C03E12">
              <w:rPr>
                <w:color w:val="auto"/>
                <w:sz w:val="22"/>
                <w:szCs w:val="22"/>
                <w:lang w:val="en-US"/>
              </w:rPr>
              <w:t>facilities.</w:t>
            </w:r>
          </w:p>
        </w:tc>
        <w:tc>
          <w:tcPr>
            <w:tcW w:w="4320" w:type="dxa"/>
          </w:tcPr>
          <w:p w:rsidR="00C03E12" w:rsidRPr="00C03E12" w:rsidRDefault="00C03E12" w:rsidP="00C03E12">
            <w:pPr>
              <w:ind w:left="0"/>
              <w:rPr>
                <w:b/>
                <w:sz w:val="22"/>
                <w:szCs w:val="22"/>
              </w:rPr>
            </w:pPr>
            <w:r w:rsidRPr="00C03E12">
              <w:rPr>
                <w:b/>
                <w:sz w:val="22"/>
                <w:szCs w:val="22"/>
              </w:rPr>
              <w:t>Not done</w:t>
            </w:r>
          </w:p>
        </w:tc>
      </w:tr>
    </w:tbl>
    <w:p w:rsidR="00C03E12" w:rsidRPr="00C03E12" w:rsidRDefault="00C03E12" w:rsidP="00C03E12">
      <w:pPr>
        <w:autoSpaceDE w:val="0"/>
        <w:autoSpaceDN w:val="0"/>
        <w:adjustRightInd w:val="0"/>
        <w:spacing w:before="0" w:after="0" w:line="240" w:lineRule="auto"/>
        <w:ind w:left="0"/>
        <w:rPr>
          <w:b/>
          <w:color w:val="auto"/>
          <w:sz w:val="24"/>
          <w:szCs w:val="24"/>
          <w:highlight w:val="cyan"/>
          <w:lang w:val="en-US"/>
        </w:rPr>
      </w:pPr>
    </w:p>
    <w:p w:rsidR="00C03E12" w:rsidRPr="00C03E12" w:rsidRDefault="00C03E12" w:rsidP="00C03E12">
      <w:pPr>
        <w:autoSpaceDE w:val="0"/>
        <w:autoSpaceDN w:val="0"/>
        <w:adjustRightInd w:val="0"/>
        <w:spacing w:before="0" w:after="0" w:line="240" w:lineRule="auto"/>
        <w:ind w:left="0"/>
        <w:rPr>
          <w:b/>
          <w:color w:val="auto"/>
          <w:sz w:val="24"/>
          <w:szCs w:val="24"/>
          <w:lang w:val="en-US"/>
        </w:rPr>
      </w:pPr>
      <w:r w:rsidRPr="00C03E12">
        <w:rPr>
          <w:b/>
          <w:color w:val="auto"/>
          <w:sz w:val="24"/>
          <w:szCs w:val="24"/>
          <w:highlight w:val="cyan"/>
          <w:lang w:val="en-US"/>
        </w:rPr>
        <w:t>Output 2.7  Strengthened capacity to undertake research into land degradation issues in the RMI</w:t>
      </w:r>
      <w:r w:rsidRPr="00C03E12">
        <w:rPr>
          <w:b/>
          <w:color w:val="auto"/>
          <w:sz w:val="24"/>
          <w:szCs w:val="24"/>
          <w:lang w:val="en-US"/>
        </w:rPr>
        <w:t>.</w:t>
      </w:r>
    </w:p>
    <w:tbl>
      <w:tblPr>
        <w:tblW w:w="9501" w:type="dxa"/>
        <w:tblInd w:w="5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301"/>
        <w:gridCol w:w="3060"/>
        <w:gridCol w:w="4140"/>
      </w:tblGrid>
      <w:tr w:rsidR="00C03E12" w:rsidRPr="00C03E12" w:rsidTr="00C80506">
        <w:tc>
          <w:tcPr>
            <w:tcW w:w="2301" w:type="dxa"/>
          </w:tcPr>
          <w:p w:rsidR="00C03E12" w:rsidRPr="00C03E12" w:rsidRDefault="00C03E12" w:rsidP="00C03E12">
            <w:pPr>
              <w:ind w:left="0"/>
              <w:rPr>
                <w:b/>
                <w:sz w:val="24"/>
                <w:szCs w:val="24"/>
              </w:rPr>
            </w:pPr>
            <w:r w:rsidRPr="00C03E12">
              <w:rPr>
                <w:b/>
                <w:sz w:val="24"/>
                <w:szCs w:val="24"/>
              </w:rPr>
              <w:t>Output Indicator</w:t>
            </w:r>
          </w:p>
        </w:tc>
        <w:tc>
          <w:tcPr>
            <w:tcW w:w="3060" w:type="dxa"/>
          </w:tcPr>
          <w:p w:rsidR="00C03E12" w:rsidRPr="00C03E12" w:rsidRDefault="00C03E12" w:rsidP="00C03E12">
            <w:pPr>
              <w:ind w:left="0"/>
              <w:rPr>
                <w:b/>
                <w:sz w:val="24"/>
                <w:szCs w:val="24"/>
              </w:rPr>
            </w:pPr>
            <w:r w:rsidRPr="00C03E12">
              <w:rPr>
                <w:b/>
                <w:sz w:val="24"/>
                <w:szCs w:val="24"/>
              </w:rPr>
              <w:t>Activities</w:t>
            </w:r>
          </w:p>
        </w:tc>
        <w:tc>
          <w:tcPr>
            <w:tcW w:w="4140" w:type="dxa"/>
          </w:tcPr>
          <w:p w:rsidR="00C03E12" w:rsidRPr="00C03E12" w:rsidRDefault="00C03E12" w:rsidP="00C03E12">
            <w:pPr>
              <w:ind w:left="0"/>
              <w:rPr>
                <w:b/>
                <w:sz w:val="24"/>
                <w:szCs w:val="24"/>
              </w:rPr>
            </w:pPr>
            <w:r w:rsidRPr="00C03E12">
              <w:rPr>
                <w:b/>
                <w:sz w:val="24"/>
                <w:szCs w:val="24"/>
              </w:rPr>
              <w:t>Consultant’s remarks on achievements</w:t>
            </w:r>
          </w:p>
        </w:tc>
      </w:tr>
      <w:tr w:rsidR="00C03E12" w:rsidRPr="00C03E12" w:rsidTr="00C80506">
        <w:trPr>
          <w:trHeight w:val="1974"/>
        </w:trPr>
        <w:tc>
          <w:tcPr>
            <w:tcW w:w="2301" w:type="dxa"/>
            <w:vMerge w:val="restart"/>
          </w:tcPr>
          <w:p w:rsidR="00C03E12" w:rsidRPr="00C03E12" w:rsidRDefault="00C03E12" w:rsidP="00C03E12">
            <w:pPr>
              <w:autoSpaceDE w:val="0"/>
              <w:autoSpaceDN w:val="0"/>
              <w:adjustRightInd w:val="0"/>
              <w:spacing w:before="0" w:after="0" w:line="240" w:lineRule="auto"/>
              <w:ind w:left="0"/>
              <w:rPr>
                <w:color w:val="auto"/>
                <w:sz w:val="22"/>
                <w:szCs w:val="22"/>
                <w:lang w:val="en-US"/>
              </w:rPr>
            </w:pPr>
            <w:r w:rsidRPr="00C03E12">
              <w:rPr>
                <w:color w:val="auto"/>
                <w:sz w:val="22"/>
                <w:szCs w:val="22"/>
                <w:lang w:val="en-US"/>
              </w:rPr>
              <w:t>At least 2 research activities implemented and findings documented</w:t>
            </w:r>
          </w:p>
          <w:p w:rsidR="00C03E12" w:rsidRPr="00C03E12" w:rsidRDefault="00C03E12" w:rsidP="00C03E12">
            <w:pPr>
              <w:autoSpaceDE w:val="0"/>
              <w:autoSpaceDN w:val="0"/>
              <w:adjustRightInd w:val="0"/>
              <w:spacing w:before="0" w:after="0" w:line="240" w:lineRule="auto"/>
              <w:ind w:left="0"/>
              <w:rPr>
                <w:color w:val="auto"/>
                <w:sz w:val="22"/>
                <w:szCs w:val="22"/>
                <w:lang w:val="en-US"/>
              </w:rPr>
            </w:pPr>
            <w:r w:rsidRPr="00C03E12">
              <w:rPr>
                <w:color w:val="auto"/>
                <w:sz w:val="22"/>
                <w:szCs w:val="22"/>
                <w:lang w:val="en-US"/>
              </w:rPr>
              <w:t>and used to assist with planning for SLM in RMI</w:t>
            </w:r>
          </w:p>
          <w:p w:rsidR="00C03E12" w:rsidRPr="00C03E12" w:rsidRDefault="00C03E12" w:rsidP="00C03E12">
            <w:pPr>
              <w:autoSpaceDE w:val="0"/>
              <w:autoSpaceDN w:val="0"/>
              <w:adjustRightInd w:val="0"/>
              <w:spacing w:before="0" w:after="0" w:line="240" w:lineRule="auto"/>
              <w:ind w:left="0"/>
              <w:rPr>
                <w:color w:val="auto"/>
                <w:sz w:val="22"/>
                <w:szCs w:val="22"/>
                <w:lang w:val="en-US"/>
              </w:rPr>
            </w:pPr>
          </w:p>
          <w:p w:rsidR="00C03E12" w:rsidRPr="00C03E12" w:rsidRDefault="00C03E12" w:rsidP="00C03E12">
            <w:pPr>
              <w:autoSpaceDE w:val="0"/>
              <w:autoSpaceDN w:val="0"/>
              <w:adjustRightInd w:val="0"/>
              <w:spacing w:before="0" w:after="0" w:line="240" w:lineRule="auto"/>
              <w:ind w:left="0"/>
              <w:rPr>
                <w:color w:val="auto"/>
                <w:sz w:val="22"/>
                <w:szCs w:val="22"/>
                <w:lang w:val="en-US"/>
              </w:rPr>
            </w:pPr>
            <w:r w:rsidRPr="00C03E12">
              <w:rPr>
                <w:color w:val="auto"/>
                <w:sz w:val="22"/>
                <w:szCs w:val="22"/>
                <w:lang w:val="en-US"/>
              </w:rPr>
              <w:t xml:space="preserve"> R&amp;D</w:t>
            </w:r>
          </w:p>
        </w:tc>
        <w:tc>
          <w:tcPr>
            <w:tcW w:w="3060" w:type="dxa"/>
          </w:tcPr>
          <w:p w:rsidR="00C03E12" w:rsidRPr="00C03E12" w:rsidRDefault="00C03E12" w:rsidP="00C03E12">
            <w:pPr>
              <w:autoSpaceDE w:val="0"/>
              <w:autoSpaceDN w:val="0"/>
              <w:adjustRightInd w:val="0"/>
              <w:spacing w:before="0" w:after="0" w:line="240" w:lineRule="auto"/>
              <w:ind w:left="0"/>
              <w:rPr>
                <w:color w:val="auto"/>
                <w:sz w:val="22"/>
                <w:szCs w:val="22"/>
                <w:lang w:val="en-US"/>
              </w:rPr>
            </w:pPr>
            <w:r w:rsidRPr="00C03E12">
              <w:rPr>
                <w:color w:val="auto"/>
                <w:sz w:val="22"/>
                <w:szCs w:val="22"/>
                <w:lang w:val="en-US"/>
              </w:rPr>
              <w:t>2.7.1</w:t>
            </w:r>
          </w:p>
          <w:p w:rsidR="00C03E12" w:rsidRPr="00C03E12" w:rsidRDefault="00C03E12" w:rsidP="00C03E12">
            <w:pPr>
              <w:autoSpaceDE w:val="0"/>
              <w:autoSpaceDN w:val="0"/>
              <w:adjustRightInd w:val="0"/>
              <w:spacing w:before="0" w:after="0" w:line="240" w:lineRule="auto"/>
              <w:ind w:left="0"/>
              <w:rPr>
                <w:color w:val="auto"/>
                <w:sz w:val="22"/>
                <w:szCs w:val="22"/>
                <w:lang w:val="en-US"/>
              </w:rPr>
            </w:pPr>
            <w:r w:rsidRPr="00C03E12">
              <w:rPr>
                <w:color w:val="auto"/>
                <w:sz w:val="22"/>
                <w:szCs w:val="22"/>
                <w:lang w:val="en-US"/>
              </w:rPr>
              <w:t>Engage a research institution to</w:t>
            </w:r>
          </w:p>
          <w:p w:rsidR="00C03E12" w:rsidRPr="00C03E12" w:rsidRDefault="00C03E12" w:rsidP="00C03E12">
            <w:pPr>
              <w:autoSpaceDE w:val="0"/>
              <w:autoSpaceDN w:val="0"/>
              <w:adjustRightInd w:val="0"/>
              <w:spacing w:before="0" w:after="0" w:line="240" w:lineRule="auto"/>
              <w:ind w:left="0"/>
              <w:rPr>
                <w:color w:val="auto"/>
                <w:sz w:val="22"/>
                <w:szCs w:val="22"/>
                <w:lang w:val="en-US"/>
              </w:rPr>
            </w:pPr>
            <w:r w:rsidRPr="00C03E12">
              <w:rPr>
                <w:color w:val="auto"/>
                <w:sz w:val="22"/>
                <w:szCs w:val="22"/>
                <w:lang w:val="en-US"/>
              </w:rPr>
              <w:t>conduct a review of priority research themes for SLM in RMI.</w:t>
            </w:r>
          </w:p>
        </w:tc>
        <w:tc>
          <w:tcPr>
            <w:tcW w:w="4140" w:type="dxa"/>
          </w:tcPr>
          <w:p w:rsidR="00C03E12" w:rsidRPr="00C03E12" w:rsidRDefault="00C03E12" w:rsidP="00C03E12">
            <w:pPr>
              <w:ind w:left="0"/>
              <w:rPr>
                <w:sz w:val="22"/>
                <w:szCs w:val="22"/>
              </w:rPr>
            </w:pPr>
            <w:r w:rsidRPr="00C03E12">
              <w:rPr>
                <w:b/>
                <w:sz w:val="22"/>
                <w:szCs w:val="22"/>
              </w:rPr>
              <w:t>Not done</w:t>
            </w:r>
          </w:p>
          <w:p w:rsidR="00C03E12" w:rsidRPr="00C03E12" w:rsidRDefault="00C03E12" w:rsidP="00C03E12">
            <w:pPr>
              <w:ind w:left="0"/>
              <w:rPr>
                <w:sz w:val="22"/>
                <w:szCs w:val="22"/>
              </w:rPr>
            </w:pPr>
            <w:r w:rsidRPr="00C03E12">
              <w:rPr>
                <w:sz w:val="22"/>
                <w:szCs w:val="22"/>
              </w:rPr>
              <w:t>Funding for aerial photo project was  requested in September 2012</w:t>
            </w:r>
          </w:p>
        </w:tc>
      </w:tr>
      <w:tr w:rsidR="00C03E12" w:rsidRPr="00C03E12" w:rsidTr="00C80506">
        <w:trPr>
          <w:trHeight w:val="1974"/>
        </w:trPr>
        <w:tc>
          <w:tcPr>
            <w:tcW w:w="2301" w:type="dxa"/>
            <w:vMerge/>
          </w:tcPr>
          <w:p w:rsidR="00C03E12" w:rsidRPr="00C03E12" w:rsidRDefault="00C03E12" w:rsidP="00C03E12">
            <w:pPr>
              <w:autoSpaceDE w:val="0"/>
              <w:autoSpaceDN w:val="0"/>
              <w:adjustRightInd w:val="0"/>
              <w:spacing w:before="0" w:after="0" w:line="240" w:lineRule="auto"/>
              <w:ind w:left="0"/>
              <w:rPr>
                <w:color w:val="auto"/>
                <w:sz w:val="22"/>
                <w:szCs w:val="22"/>
                <w:lang w:val="en-US"/>
              </w:rPr>
            </w:pPr>
          </w:p>
        </w:tc>
        <w:tc>
          <w:tcPr>
            <w:tcW w:w="3060" w:type="dxa"/>
          </w:tcPr>
          <w:p w:rsidR="00C03E12" w:rsidRPr="00C03E12" w:rsidRDefault="00C03E12" w:rsidP="00C03E12">
            <w:pPr>
              <w:autoSpaceDE w:val="0"/>
              <w:autoSpaceDN w:val="0"/>
              <w:adjustRightInd w:val="0"/>
              <w:spacing w:before="0" w:after="0" w:line="240" w:lineRule="auto"/>
              <w:ind w:left="0"/>
              <w:rPr>
                <w:color w:val="auto"/>
                <w:sz w:val="22"/>
                <w:szCs w:val="22"/>
                <w:lang w:val="en-US"/>
              </w:rPr>
            </w:pPr>
            <w:r w:rsidRPr="00C03E12">
              <w:rPr>
                <w:color w:val="auto"/>
                <w:sz w:val="22"/>
                <w:szCs w:val="22"/>
                <w:lang w:val="en-US"/>
              </w:rPr>
              <w:t>2.7.2</w:t>
            </w:r>
          </w:p>
          <w:p w:rsidR="00C03E12" w:rsidRPr="00C03E12" w:rsidRDefault="00C03E12" w:rsidP="00C03E12">
            <w:pPr>
              <w:autoSpaceDE w:val="0"/>
              <w:autoSpaceDN w:val="0"/>
              <w:adjustRightInd w:val="0"/>
              <w:spacing w:before="0" w:after="0" w:line="240" w:lineRule="auto"/>
              <w:ind w:left="0"/>
              <w:rPr>
                <w:color w:val="auto"/>
                <w:sz w:val="22"/>
                <w:szCs w:val="22"/>
                <w:lang w:val="en-US"/>
              </w:rPr>
            </w:pPr>
            <w:r w:rsidRPr="00C03E12">
              <w:rPr>
                <w:color w:val="auto"/>
                <w:sz w:val="22"/>
                <w:szCs w:val="22"/>
                <w:lang w:val="en-US"/>
              </w:rPr>
              <w:t>Promote research awards amongst RMI tertiary students.</w:t>
            </w:r>
          </w:p>
          <w:p w:rsidR="00C03E12" w:rsidRPr="00C03E12" w:rsidRDefault="00C03E12" w:rsidP="00C03E12">
            <w:pPr>
              <w:autoSpaceDE w:val="0"/>
              <w:autoSpaceDN w:val="0"/>
              <w:adjustRightInd w:val="0"/>
              <w:spacing w:before="0" w:after="0" w:line="240" w:lineRule="auto"/>
              <w:ind w:left="0"/>
              <w:rPr>
                <w:color w:val="auto"/>
                <w:sz w:val="22"/>
                <w:szCs w:val="22"/>
                <w:lang w:val="en-US"/>
              </w:rPr>
            </w:pPr>
          </w:p>
          <w:p w:rsidR="00C03E12" w:rsidRPr="00C03E12" w:rsidRDefault="00C03E12" w:rsidP="00C03E12">
            <w:pPr>
              <w:autoSpaceDE w:val="0"/>
              <w:autoSpaceDN w:val="0"/>
              <w:adjustRightInd w:val="0"/>
              <w:spacing w:before="0" w:after="0" w:line="240" w:lineRule="auto"/>
              <w:ind w:left="0"/>
              <w:rPr>
                <w:color w:val="auto"/>
                <w:sz w:val="22"/>
                <w:szCs w:val="22"/>
                <w:lang w:val="en-US"/>
              </w:rPr>
            </w:pPr>
            <w:r w:rsidRPr="00C03E12">
              <w:rPr>
                <w:color w:val="auto"/>
                <w:sz w:val="22"/>
                <w:szCs w:val="22"/>
                <w:lang w:val="en-US"/>
              </w:rPr>
              <w:t xml:space="preserve">R&amp;D </w:t>
            </w:r>
          </w:p>
          <w:p w:rsidR="00C03E12" w:rsidRPr="00C03E12" w:rsidRDefault="00C03E12" w:rsidP="00C03E12">
            <w:pPr>
              <w:autoSpaceDE w:val="0"/>
              <w:autoSpaceDN w:val="0"/>
              <w:adjustRightInd w:val="0"/>
              <w:spacing w:before="0" w:after="0" w:line="240" w:lineRule="auto"/>
              <w:ind w:left="0"/>
              <w:rPr>
                <w:color w:val="auto"/>
                <w:sz w:val="22"/>
                <w:szCs w:val="22"/>
                <w:lang w:val="en-US"/>
              </w:rPr>
            </w:pPr>
          </w:p>
          <w:p w:rsidR="00C03E12" w:rsidRPr="00C03E12" w:rsidRDefault="00C03E12" w:rsidP="00C03E12">
            <w:pPr>
              <w:autoSpaceDE w:val="0"/>
              <w:autoSpaceDN w:val="0"/>
              <w:adjustRightInd w:val="0"/>
              <w:spacing w:before="0" w:after="0" w:line="240" w:lineRule="auto"/>
              <w:ind w:left="0"/>
              <w:rPr>
                <w:color w:val="auto"/>
                <w:sz w:val="22"/>
                <w:szCs w:val="22"/>
                <w:lang w:val="en-US"/>
              </w:rPr>
            </w:pPr>
            <w:r w:rsidRPr="00C03E12">
              <w:rPr>
                <w:color w:val="auto"/>
                <w:sz w:val="22"/>
                <w:szCs w:val="22"/>
                <w:lang w:val="en-US"/>
              </w:rPr>
              <w:t>In year 2</w:t>
            </w:r>
          </w:p>
        </w:tc>
        <w:tc>
          <w:tcPr>
            <w:tcW w:w="4140" w:type="dxa"/>
          </w:tcPr>
          <w:p w:rsidR="00C03E12" w:rsidRPr="00C03E12" w:rsidRDefault="00C03E12" w:rsidP="00C03E12">
            <w:pPr>
              <w:ind w:left="0"/>
              <w:rPr>
                <w:b/>
                <w:sz w:val="22"/>
                <w:szCs w:val="22"/>
              </w:rPr>
            </w:pPr>
            <w:r w:rsidRPr="00C03E12">
              <w:rPr>
                <w:b/>
                <w:sz w:val="22"/>
                <w:szCs w:val="22"/>
              </w:rPr>
              <w:t>Not done</w:t>
            </w:r>
          </w:p>
        </w:tc>
      </w:tr>
      <w:tr w:rsidR="00C03E12" w:rsidRPr="00C03E12" w:rsidTr="00C80506">
        <w:trPr>
          <w:trHeight w:val="1974"/>
        </w:trPr>
        <w:tc>
          <w:tcPr>
            <w:tcW w:w="2301" w:type="dxa"/>
            <w:vMerge/>
          </w:tcPr>
          <w:p w:rsidR="00C03E12" w:rsidRPr="00C03E12" w:rsidRDefault="00C03E12" w:rsidP="00C03E12">
            <w:pPr>
              <w:autoSpaceDE w:val="0"/>
              <w:autoSpaceDN w:val="0"/>
              <w:adjustRightInd w:val="0"/>
              <w:spacing w:before="0" w:after="0" w:line="240" w:lineRule="auto"/>
              <w:ind w:left="0"/>
              <w:rPr>
                <w:color w:val="auto"/>
                <w:sz w:val="22"/>
                <w:szCs w:val="22"/>
                <w:lang w:val="en-US"/>
              </w:rPr>
            </w:pPr>
          </w:p>
        </w:tc>
        <w:tc>
          <w:tcPr>
            <w:tcW w:w="3060" w:type="dxa"/>
          </w:tcPr>
          <w:p w:rsidR="00C03E12" w:rsidRPr="00C03E12" w:rsidRDefault="00C03E12" w:rsidP="00C03E12">
            <w:pPr>
              <w:autoSpaceDE w:val="0"/>
              <w:autoSpaceDN w:val="0"/>
              <w:adjustRightInd w:val="0"/>
              <w:spacing w:before="0" w:after="0" w:line="240" w:lineRule="auto"/>
              <w:ind w:left="0"/>
              <w:rPr>
                <w:color w:val="auto"/>
                <w:sz w:val="22"/>
                <w:szCs w:val="22"/>
                <w:lang w:val="en-US"/>
              </w:rPr>
            </w:pPr>
            <w:r w:rsidRPr="00C03E12">
              <w:rPr>
                <w:color w:val="auto"/>
                <w:sz w:val="22"/>
                <w:szCs w:val="22"/>
                <w:lang w:val="en-US"/>
              </w:rPr>
              <w:t>2.7.3</w:t>
            </w:r>
          </w:p>
          <w:p w:rsidR="00C03E12" w:rsidRPr="00C03E12" w:rsidRDefault="00C03E12" w:rsidP="00C03E12">
            <w:pPr>
              <w:autoSpaceDE w:val="0"/>
              <w:autoSpaceDN w:val="0"/>
              <w:adjustRightInd w:val="0"/>
              <w:spacing w:before="0" w:after="0" w:line="240" w:lineRule="auto"/>
              <w:ind w:left="0"/>
              <w:rPr>
                <w:color w:val="auto"/>
                <w:sz w:val="22"/>
                <w:szCs w:val="22"/>
                <w:lang w:val="en-US"/>
              </w:rPr>
            </w:pPr>
            <w:r w:rsidRPr="00C03E12">
              <w:rPr>
                <w:color w:val="auto"/>
                <w:sz w:val="22"/>
                <w:szCs w:val="22"/>
                <w:lang w:val="en-US"/>
              </w:rPr>
              <w:t>Award two research awards,</w:t>
            </w:r>
          </w:p>
          <w:p w:rsidR="00C03E12" w:rsidRPr="00C03E12" w:rsidRDefault="00C03E12" w:rsidP="00C03E12">
            <w:pPr>
              <w:autoSpaceDE w:val="0"/>
              <w:autoSpaceDN w:val="0"/>
              <w:adjustRightInd w:val="0"/>
              <w:spacing w:before="0" w:after="0" w:line="240" w:lineRule="auto"/>
              <w:ind w:left="0"/>
              <w:rPr>
                <w:color w:val="auto"/>
                <w:sz w:val="22"/>
                <w:szCs w:val="22"/>
                <w:lang w:val="en-US"/>
              </w:rPr>
            </w:pPr>
            <w:r w:rsidRPr="00C03E12">
              <w:rPr>
                <w:color w:val="auto"/>
                <w:sz w:val="22"/>
                <w:szCs w:val="22"/>
                <w:lang w:val="en-US"/>
              </w:rPr>
              <w:t>including training attachments.</w:t>
            </w:r>
          </w:p>
          <w:p w:rsidR="00C03E12" w:rsidRPr="00C03E12" w:rsidRDefault="00C03E12" w:rsidP="00C03E12">
            <w:pPr>
              <w:autoSpaceDE w:val="0"/>
              <w:autoSpaceDN w:val="0"/>
              <w:adjustRightInd w:val="0"/>
              <w:spacing w:before="0" w:after="0" w:line="240" w:lineRule="auto"/>
              <w:ind w:left="0"/>
              <w:rPr>
                <w:color w:val="auto"/>
                <w:sz w:val="22"/>
                <w:szCs w:val="22"/>
                <w:lang w:val="en-US"/>
              </w:rPr>
            </w:pPr>
          </w:p>
          <w:p w:rsidR="00C03E12" w:rsidRPr="00C03E12" w:rsidRDefault="00C03E12" w:rsidP="00C03E12">
            <w:pPr>
              <w:autoSpaceDE w:val="0"/>
              <w:autoSpaceDN w:val="0"/>
              <w:adjustRightInd w:val="0"/>
              <w:spacing w:before="0" w:after="0" w:line="240" w:lineRule="auto"/>
              <w:ind w:left="0"/>
              <w:rPr>
                <w:color w:val="auto"/>
                <w:sz w:val="22"/>
                <w:szCs w:val="22"/>
                <w:lang w:val="en-US"/>
              </w:rPr>
            </w:pPr>
            <w:r w:rsidRPr="00C03E12">
              <w:rPr>
                <w:color w:val="auto"/>
                <w:sz w:val="22"/>
                <w:szCs w:val="22"/>
                <w:lang w:val="en-US"/>
              </w:rPr>
              <w:t xml:space="preserve">R&amp;D </w:t>
            </w:r>
          </w:p>
          <w:p w:rsidR="00C03E12" w:rsidRPr="00C03E12" w:rsidRDefault="00C03E12" w:rsidP="00C03E12">
            <w:pPr>
              <w:autoSpaceDE w:val="0"/>
              <w:autoSpaceDN w:val="0"/>
              <w:adjustRightInd w:val="0"/>
              <w:spacing w:before="0" w:after="0" w:line="240" w:lineRule="auto"/>
              <w:ind w:left="0"/>
              <w:rPr>
                <w:color w:val="auto"/>
                <w:sz w:val="22"/>
                <w:szCs w:val="22"/>
                <w:lang w:val="en-US"/>
              </w:rPr>
            </w:pPr>
          </w:p>
          <w:p w:rsidR="00C03E12" w:rsidRPr="00C03E12" w:rsidRDefault="00C03E12" w:rsidP="00C03E12">
            <w:pPr>
              <w:autoSpaceDE w:val="0"/>
              <w:autoSpaceDN w:val="0"/>
              <w:adjustRightInd w:val="0"/>
              <w:spacing w:before="0" w:after="0" w:line="240" w:lineRule="auto"/>
              <w:ind w:left="0"/>
              <w:rPr>
                <w:color w:val="auto"/>
                <w:sz w:val="22"/>
                <w:szCs w:val="22"/>
                <w:lang w:val="en-US"/>
              </w:rPr>
            </w:pPr>
            <w:r w:rsidRPr="00C03E12">
              <w:rPr>
                <w:color w:val="auto"/>
                <w:sz w:val="22"/>
                <w:szCs w:val="22"/>
                <w:lang w:val="en-US"/>
              </w:rPr>
              <w:t>In year 2</w:t>
            </w:r>
          </w:p>
        </w:tc>
        <w:tc>
          <w:tcPr>
            <w:tcW w:w="4140" w:type="dxa"/>
          </w:tcPr>
          <w:p w:rsidR="00C03E12" w:rsidRPr="00C03E12" w:rsidRDefault="00C03E12" w:rsidP="00C03E12">
            <w:pPr>
              <w:ind w:left="0"/>
              <w:rPr>
                <w:sz w:val="22"/>
                <w:szCs w:val="22"/>
              </w:rPr>
            </w:pPr>
            <w:r w:rsidRPr="00C03E12">
              <w:rPr>
                <w:b/>
                <w:sz w:val="22"/>
                <w:szCs w:val="22"/>
              </w:rPr>
              <w:t>Not done</w:t>
            </w:r>
          </w:p>
        </w:tc>
      </w:tr>
      <w:tr w:rsidR="00C03E12" w:rsidRPr="00C03E12" w:rsidTr="00C80506">
        <w:trPr>
          <w:trHeight w:val="1974"/>
        </w:trPr>
        <w:tc>
          <w:tcPr>
            <w:tcW w:w="2301" w:type="dxa"/>
            <w:vMerge/>
          </w:tcPr>
          <w:p w:rsidR="00C03E12" w:rsidRPr="00C03E12" w:rsidRDefault="00C03E12" w:rsidP="00C03E12">
            <w:pPr>
              <w:autoSpaceDE w:val="0"/>
              <w:autoSpaceDN w:val="0"/>
              <w:adjustRightInd w:val="0"/>
              <w:spacing w:before="0" w:after="0" w:line="240" w:lineRule="auto"/>
              <w:ind w:left="0"/>
              <w:rPr>
                <w:color w:val="auto"/>
                <w:sz w:val="22"/>
                <w:szCs w:val="22"/>
                <w:lang w:val="en-US"/>
              </w:rPr>
            </w:pPr>
          </w:p>
        </w:tc>
        <w:tc>
          <w:tcPr>
            <w:tcW w:w="3060" w:type="dxa"/>
          </w:tcPr>
          <w:p w:rsidR="00C03E12" w:rsidRPr="00C03E12" w:rsidRDefault="00C03E12" w:rsidP="00C03E12">
            <w:pPr>
              <w:autoSpaceDE w:val="0"/>
              <w:autoSpaceDN w:val="0"/>
              <w:adjustRightInd w:val="0"/>
              <w:spacing w:before="0" w:after="0" w:line="240" w:lineRule="auto"/>
              <w:ind w:left="0"/>
              <w:rPr>
                <w:color w:val="auto"/>
                <w:sz w:val="22"/>
                <w:szCs w:val="22"/>
                <w:lang w:val="en-US"/>
              </w:rPr>
            </w:pPr>
            <w:r w:rsidRPr="00C03E12">
              <w:rPr>
                <w:color w:val="auto"/>
                <w:sz w:val="22"/>
                <w:szCs w:val="22"/>
                <w:lang w:val="en-US"/>
              </w:rPr>
              <w:t>2.7.4</w:t>
            </w:r>
          </w:p>
          <w:p w:rsidR="00C03E12" w:rsidRPr="00C03E12" w:rsidRDefault="00C03E12" w:rsidP="00C03E12">
            <w:pPr>
              <w:autoSpaceDE w:val="0"/>
              <w:autoSpaceDN w:val="0"/>
              <w:adjustRightInd w:val="0"/>
              <w:spacing w:before="0" w:after="0" w:line="240" w:lineRule="auto"/>
              <w:ind w:left="0"/>
              <w:rPr>
                <w:color w:val="auto"/>
                <w:sz w:val="22"/>
                <w:szCs w:val="22"/>
                <w:lang w:val="en-US"/>
              </w:rPr>
            </w:pPr>
            <w:r w:rsidRPr="00C03E12">
              <w:rPr>
                <w:color w:val="auto"/>
                <w:sz w:val="22"/>
                <w:szCs w:val="22"/>
                <w:lang w:val="en-US"/>
              </w:rPr>
              <w:t>Implement research activity and</w:t>
            </w:r>
          </w:p>
          <w:p w:rsidR="00C03E12" w:rsidRPr="00C03E12" w:rsidRDefault="00C03E12" w:rsidP="00C03E12">
            <w:pPr>
              <w:autoSpaceDE w:val="0"/>
              <w:autoSpaceDN w:val="0"/>
              <w:adjustRightInd w:val="0"/>
              <w:spacing w:before="0" w:after="0" w:line="240" w:lineRule="auto"/>
              <w:ind w:left="0"/>
              <w:rPr>
                <w:color w:val="auto"/>
                <w:sz w:val="22"/>
                <w:szCs w:val="22"/>
                <w:lang w:val="en-US"/>
              </w:rPr>
            </w:pPr>
            <w:r w:rsidRPr="00C03E12">
              <w:rPr>
                <w:color w:val="auto"/>
                <w:sz w:val="22"/>
                <w:szCs w:val="22"/>
                <w:lang w:val="en-US"/>
              </w:rPr>
              <w:t>document findings.</w:t>
            </w:r>
          </w:p>
          <w:p w:rsidR="00C03E12" w:rsidRPr="00C03E12" w:rsidRDefault="00C03E12" w:rsidP="00C03E12">
            <w:pPr>
              <w:autoSpaceDE w:val="0"/>
              <w:autoSpaceDN w:val="0"/>
              <w:adjustRightInd w:val="0"/>
              <w:spacing w:before="0" w:after="0" w:line="240" w:lineRule="auto"/>
              <w:ind w:left="0"/>
              <w:rPr>
                <w:color w:val="auto"/>
                <w:sz w:val="22"/>
                <w:szCs w:val="22"/>
                <w:lang w:val="en-US"/>
              </w:rPr>
            </w:pPr>
          </w:p>
          <w:p w:rsidR="00C03E12" w:rsidRPr="00C03E12" w:rsidRDefault="00C03E12" w:rsidP="00C03E12">
            <w:pPr>
              <w:autoSpaceDE w:val="0"/>
              <w:autoSpaceDN w:val="0"/>
              <w:adjustRightInd w:val="0"/>
              <w:spacing w:before="0" w:after="0" w:line="240" w:lineRule="auto"/>
              <w:ind w:left="0"/>
              <w:rPr>
                <w:color w:val="auto"/>
                <w:sz w:val="22"/>
                <w:szCs w:val="22"/>
                <w:lang w:val="en-US"/>
              </w:rPr>
            </w:pPr>
            <w:r w:rsidRPr="00C03E12">
              <w:rPr>
                <w:color w:val="auto"/>
                <w:sz w:val="22"/>
                <w:szCs w:val="22"/>
                <w:lang w:val="en-US"/>
              </w:rPr>
              <w:t>R&amp;D</w:t>
            </w:r>
          </w:p>
          <w:p w:rsidR="00C03E12" w:rsidRPr="00C03E12" w:rsidRDefault="00C03E12" w:rsidP="00C03E12">
            <w:pPr>
              <w:autoSpaceDE w:val="0"/>
              <w:autoSpaceDN w:val="0"/>
              <w:adjustRightInd w:val="0"/>
              <w:spacing w:before="0" w:after="0" w:line="240" w:lineRule="auto"/>
              <w:ind w:left="0"/>
              <w:rPr>
                <w:color w:val="auto"/>
                <w:sz w:val="22"/>
                <w:szCs w:val="22"/>
                <w:lang w:val="en-US"/>
              </w:rPr>
            </w:pPr>
            <w:r w:rsidRPr="00C03E12">
              <w:rPr>
                <w:color w:val="auto"/>
                <w:sz w:val="22"/>
                <w:szCs w:val="22"/>
                <w:lang w:val="en-US"/>
              </w:rPr>
              <w:t>In year 2</w:t>
            </w:r>
          </w:p>
        </w:tc>
        <w:tc>
          <w:tcPr>
            <w:tcW w:w="4140" w:type="dxa"/>
          </w:tcPr>
          <w:p w:rsidR="00C03E12" w:rsidRPr="00C03E12" w:rsidRDefault="00C03E12" w:rsidP="00C03E12">
            <w:pPr>
              <w:ind w:left="0"/>
              <w:rPr>
                <w:sz w:val="22"/>
                <w:szCs w:val="22"/>
              </w:rPr>
            </w:pPr>
            <w:r w:rsidRPr="00C03E12">
              <w:rPr>
                <w:b/>
                <w:sz w:val="22"/>
                <w:szCs w:val="22"/>
              </w:rPr>
              <w:t>Not done</w:t>
            </w:r>
          </w:p>
        </w:tc>
      </w:tr>
      <w:tr w:rsidR="00C03E12" w:rsidRPr="00C03E12" w:rsidTr="00C80506">
        <w:trPr>
          <w:trHeight w:val="1974"/>
        </w:trPr>
        <w:tc>
          <w:tcPr>
            <w:tcW w:w="2301" w:type="dxa"/>
            <w:vMerge/>
          </w:tcPr>
          <w:p w:rsidR="00C03E12" w:rsidRPr="00C03E12" w:rsidRDefault="00C03E12" w:rsidP="00C03E12">
            <w:pPr>
              <w:autoSpaceDE w:val="0"/>
              <w:autoSpaceDN w:val="0"/>
              <w:adjustRightInd w:val="0"/>
              <w:spacing w:before="0" w:after="0" w:line="240" w:lineRule="auto"/>
              <w:ind w:left="0"/>
              <w:rPr>
                <w:color w:val="auto"/>
                <w:sz w:val="22"/>
                <w:szCs w:val="22"/>
                <w:lang w:val="en-US"/>
              </w:rPr>
            </w:pPr>
          </w:p>
        </w:tc>
        <w:tc>
          <w:tcPr>
            <w:tcW w:w="3060" w:type="dxa"/>
          </w:tcPr>
          <w:p w:rsidR="00C03E12" w:rsidRPr="00C03E12" w:rsidRDefault="00C03E12" w:rsidP="00C03E12">
            <w:pPr>
              <w:autoSpaceDE w:val="0"/>
              <w:autoSpaceDN w:val="0"/>
              <w:adjustRightInd w:val="0"/>
              <w:spacing w:before="0" w:after="0" w:line="240" w:lineRule="auto"/>
              <w:ind w:left="0"/>
              <w:rPr>
                <w:color w:val="auto"/>
                <w:sz w:val="22"/>
                <w:szCs w:val="22"/>
                <w:lang w:val="en-US"/>
              </w:rPr>
            </w:pPr>
            <w:r w:rsidRPr="00C03E12">
              <w:rPr>
                <w:color w:val="auto"/>
                <w:sz w:val="22"/>
                <w:szCs w:val="22"/>
                <w:lang w:val="en-US"/>
              </w:rPr>
              <w:t>2.7.5</w:t>
            </w:r>
          </w:p>
          <w:p w:rsidR="00C03E12" w:rsidRPr="00C03E12" w:rsidRDefault="00C03E12" w:rsidP="00C03E12">
            <w:pPr>
              <w:autoSpaceDE w:val="0"/>
              <w:autoSpaceDN w:val="0"/>
              <w:adjustRightInd w:val="0"/>
              <w:spacing w:before="0" w:after="0" w:line="240" w:lineRule="auto"/>
              <w:ind w:left="0"/>
              <w:rPr>
                <w:color w:val="auto"/>
                <w:sz w:val="22"/>
                <w:szCs w:val="22"/>
                <w:lang w:val="en-US"/>
              </w:rPr>
            </w:pPr>
            <w:r w:rsidRPr="00C03E12">
              <w:rPr>
                <w:color w:val="auto"/>
                <w:sz w:val="22"/>
                <w:szCs w:val="22"/>
                <w:lang w:val="en-US"/>
              </w:rPr>
              <w:t>Conduct a public forum to share</w:t>
            </w:r>
          </w:p>
          <w:p w:rsidR="00C03E12" w:rsidRPr="00C03E12" w:rsidRDefault="00C03E12" w:rsidP="00C03E12">
            <w:pPr>
              <w:autoSpaceDE w:val="0"/>
              <w:autoSpaceDN w:val="0"/>
              <w:adjustRightInd w:val="0"/>
              <w:spacing w:before="0" w:after="0" w:line="240" w:lineRule="auto"/>
              <w:ind w:left="0"/>
              <w:rPr>
                <w:color w:val="auto"/>
                <w:sz w:val="22"/>
                <w:szCs w:val="22"/>
                <w:lang w:val="en-US"/>
              </w:rPr>
            </w:pPr>
            <w:r w:rsidRPr="00C03E12">
              <w:rPr>
                <w:color w:val="auto"/>
                <w:sz w:val="22"/>
                <w:szCs w:val="22"/>
                <w:lang w:val="en-US"/>
              </w:rPr>
              <w:t>findings and recommendations</w:t>
            </w:r>
          </w:p>
          <w:p w:rsidR="00C03E12" w:rsidRPr="00C03E12" w:rsidRDefault="00C03E12" w:rsidP="00C03E12">
            <w:pPr>
              <w:autoSpaceDE w:val="0"/>
              <w:autoSpaceDN w:val="0"/>
              <w:adjustRightInd w:val="0"/>
              <w:spacing w:before="0" w:after="0" w:line="240" w:lineRule="auto"/>
              <w:ind w:left="0"/>
              <w:rPr>
                <w:color w:val="auto"/>
                <w:sz w:val="22"/>
                <w:szCs w:val="22"/>
                <w:lang w:val="en-US"/>
              </w:rPr>
            </w:pPr>
            <w:r w:rsidRPr="00C03E12">
              <w:rPr>
                <w:color w:val="auto"/>
                <w:sz w:val="22"/>
                <w:szCs w:val="22"/>
                <w:lang w:val="en-US"/>
              </w:rPr>
              <w:t>from the research activity.</w:t>
            </w:r>
          </w:p>
        </w:tc>
        <w:tc>
          <w:tcPr>
            <w:tcW w:w="4140" w:type="dxa"/>
          </w:tcPr>
          <w:p w:rsidR="00C03E12" w:rsidRPr="00C03E12" w:rsidRDefault="00C03E12" w:rsidP="00C03E12">
            <w:pPr>
              <w:ind w:left="0"/>
              <w:rPr>
                <w:sz w:val="22"/>
                <w:szCs w:val="22"/>
              </w:rPr>
            </w:pPr>
            <w:r w:rsidRPr="00C03E12">
              <w:rPr>
                <w:b/>
                <w:sz w:val="22"/>
                <w:szCs w:val="22"/>
              </w:rPr>
              <w:t>Not done</w:t>
            </w:r>
          </w:p>
        </w:tc>
      </w:tr>
    </w:tbl>
    <w:p w:rsidR="00C03E12" w:rsidRPr="00C03E12" w:rsidRDefault="00C03E12" w:rsidP="00C03E12">
      <w:pPr>
        <w:autoSpaceDE w:val="0"/>
        <w:autoSpaceDN w:val="0"/>
        <w:adjustRightInd w:val="0"/>
        <w:spacing w:before="0" w:after="0" w:line="240" w:lineRule="auto"/>
        <w:ind w:left="0"/>
        <w:rPr>
          <w:b/>
          <w:color w:val="auto"/>
          <w:sz w:val="28"/>
          <w:szCs w:val="28"/>
          <w:highlight w:val="cyan"/>
          <w:lang w:val="en-US"/>
        </w:rPr>
      </w:pPr>
    </w:p>
    <w:p w:rsidR="00C03E12" w:rsidRPr="00C03E12" w:rsidRDefault="00C03E12" w:rsidP="00C03E12">
      <w:pPr>
        <w:autoSpaceDE w:val="0"/>
        <w:autoSpaceDN w:val="0"/>
        <w:adjustRightInd w:val="0"/>
        <w:spacing w:before="0" w:after="0" w:line="240" w:lineRule="auto"/>
        <w:ind w:left="0"/>
        <w:rPr>
          <w:b/>
          <w:color w:val="auto"/>
          <w:sz w:val="24"/>
          <w:szCs w:val="24"/>
          <w:lang w:val="en-US"/>
        </w:rPr>
      </w:pPr>
      <w:r w:rsidRPr="00C03E12">
        <w:rPr>
          <w:b/>
          <w:color w:val="auto"/>
          <w:sz w:val="24"/>
          <w:szCs w:val="24"/>
          <w:highlight w:val="cyan"/>
          <w:lang w:val="en-US"/>
        </w:rPr>
        <w:t>Output 2.8 Enhanced capacity of the RMI EPA to promote and implement the RMI Coastal Management National Framework.</w:t>
      </w:r>
    </w:p>
    <w:tbl>
      <w:tblPr>
        <w:tblW w:w="9501" w:type="dxa"/>
        <w:tblInd w:w="5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301"/>
        <w:gridCol w:w="3060"/>
        <w:gridCol w:w="4140"/>
      </w:tblGrid>
      <w:tr w:rsidR="00962266" w:rsidRPr="00C03E12" w:rsidTr="00962266">
        <w:tc>
          <w:tcPr>
            <w:tcW w:w="2301" w:type="dxa"/>
          </w:tcPr>
          <w:p w:rsidR="00962266" w:rsidRPr="00C03E12" w:rsidRDefault="00962266" w:rsidP="00962266">
            <w:pPr>
              <w:ind w:left="0"/>
              <w:rPr>
                <w:b/>
                <w:sz w:val="24"/>
                <w:szCs w:val="24"/>
              </w:rPr>
            </w:pPr>
            <w:r w:rsidRPr="00C03E12">
              <w:rPr>
                <w:b/>
                <w:sz w:val="24"/>
                <w:szCs w:val="24"/>
              </w:rPr>
              <w:t>Output Indicator</w:t>
            </w:r>
          </w:p>
        </w:tc>
        <w:tc>
          <w:tcPr>
            <w:tcW w:w="3060" w:type="dxa"/>
          </w:tcPr>
          <w:p w:rsidR="00962266" w:rsidRPr="00C03E12" w:rsidRDefault="00962266" w:rsidP="00962266">
            <w:pPr>
              <w:ind w:left="0"/>
              <w:rPr>
                <w:b/>
                <w:sz w:val="24"/>
                <w:szCs w:val="24"/>
              </w:rPr>
            </w:pPr>
            <w:r w:rsidRPr="00C03E12">
              <w:rPr>
                <w:b/>
                <w:sz w:val="24"/>
                <w:szCs w:val="24"/>
              </w:rPr>
              <w:t>Activities</w:t>
            </w:r>
          </w:p>
        </w:tc>
        <w:tc>
          <w:tcPr>
            <w:tcW w:w="4140" w:type="dxa"/>
          </w:tcPr>
          <w:p w:rsidR="00962266" w:rsidRPr="00C03E12" w:rsidRDefault="00962266" w:rsidP="00962266">
            <w:pPr>
              <w:ind w:left="0"/>
              <w:rPr>
                <w:b/>
                <w:sz w:val="24"/>
                <w:szCs w:val="24"/>
              </w:rPr>
            </w:pPr>
            <w:r w:rsidRPr="00C03E12">
              <w:rPr>
                <w:b/>
                <w:sz w:val="24"/>
                <w:szCs w:val="24"/>
              </w:rPr>
              <w:t>Consultant’s remarks on achievements</w:t>
            </w:r>
          </w:p>
        </w:tc>
      </w:tr>
      <w:tr w:rsidR="00962266" w:rsidRPr="00C03E12" w:rsidTr="00962266">
        <w:trPr>
          <w:trHeight w:val="1974"/>
        </w:trPr>
        <w:tc>
          <w:tcPr>
            <w:tcW w:w="2301" w:type="dxa"/>
            <w:vMerge w:val="restart"/>
          </w:tcPr>
          <w:p w:rsidR="00962266" w:rsidRPr="00C03E12" w:rsidRDefault="00962266" w:rsidP="00962266">
            <w:pPr>
              <w:autoSpaceDE w:val="0"/>
              <w:autoSpaceDN w:val="0"/>
              <w:adjustRightInd w:val="0"/>
              <w:spacing w:before="0" w:after="0" w:line="240" w:lineRule="auto"/>
              <w:ind w:left="0"/>
              <w:rPr>
                <w:color w:val="auto"/>
                <w:sz w:val="22"/>
                <w:szCs w:val="22"/>
                <w:lang w:val="en-US"/>
              </w:rPr>
            </w:pPr>
            <w:r>
              <w:rPr>
                <w:color w:val="auto"/>
                <w:sz w:val="22"/>
                <w:szCs w:val="22"/>
                <w:lang w:val="en-US"/>
              </w:rPr>
              <w:t>Coastal management plan s developed for at least 2 atolls communities and local governments</w:t>
            </w:r>
          </w:p>
          <w:p w:rsidR="00962266" w:rsidRDefault="00962266" w:rsidP="00962266">
            <w:pPr>
              <w:autoSpaceDE w:val="0"/>
              <w:autoSpaceDN w:val="0"/>
              <w:adjustRightInd w:val="0"/>
              <w:spacing w:before="0" w:after="0" w:line="240" w:lineRule="auto"/>
              <w:ind w:left="0"/>
              <w:rPr>
                <w:color w:val="auto"/>
                <w:sz w:val="22"/>
                <w:szCs w:val="22"/>
                <w:lang w:val="en-US"/>
              </w:rPr>
            </w:pPr>
          </w:p>
          <w:p w:rsidR="00962266" w:rsidRPr="00C03E12" w:rsidRDefault="00962266" w:rsidP="00962266">
            <w:pPr>
              <w:autoSpaceDE w:val="0"/>
              <w:autoSpaceDN w:val="0"/>
              <w:adjustRightInd w:val="0"/>
              <w:spacing w:before="0" w:after="0" w:line="240" w:lineRule="auto"/>
              <w:ind w:left="0"/>
              <w:rPr>
                <w:color w:val="auto"/>
                <w:sz w:val="22"/>
                <w:szCs w:val="22"/>
                <w:lang w:val="en-US"/>
              </w:rPr>
            </w:pPr>
            <w:r>
              <w:rPr>
                <w:color w:val="auto"/>
                <w:sz w:val="22"/>
                <w:szCs w:val="22"/>
                <w:lang w:val="en-US"/>
              </w:rPr>
              <w:t>EPA</w:t>
            </w:r>
          </w:p>
        </w:tc>
        <w:tc>
          <w:tcPr>
            <w:tcW w:w="3060" w:type="dxa"/>
          </w:tcPr>
          <w:p w:rsidR="00962266" w:rsidRDefault="00962266" w:rsidP="00962266">
            <w:pPr>
              <w:autoSpaceDE w:val="0"/>
              <w:autoSpaceDN w:val="0"/>
              <w:adjustRightInd w:val="0"/>
              <w:spacing w:before="0" w:after="0" w:line="240" w:lineRule="auto"/>
              <w:ind w:left="0"/>
              <w:rPr>
                <w:color w:val="auto"/>
                <w:sz w:val="22"/>
                <w:szCs w:val="22"/>
                <w:lang w:val="en-US"/>
              </w:rPr>
            </w:pPr>
            <w:r w:rsidRPr="00C03E12">
              <w:rPr>
                <w:color w:val="auto"/>
                <w:sz w:val="22"/>
                <w:szCs w:val="22"/>
                <w:lang w:val="en-US"/>
              </w:rPr>
              <w:t>2</w:t>
            </w:r>
            <w:r>
              <w:rPr>
                <w:color w:val="auto"/>
                <w:sz w:val="22"/>
                <w:szCs w:val="22"/>
                <w:lang w:val="en-US"/>
              </w:rPr>
              <w:t>.8.1 Using the RMI Coastal Management Framework plan for consultations with two atoll government and communities</w:t>
            </w:r>
          </w:p>
          <w:p w:rsidR="00962266" w:rsidRDefault="00962266" w:rsidP="00962266">
            <w:pPr>
              <w:autoSpaceDE w:val="0"/>
              <w:autoSpaceDN w:val="0"/>
              <w:adjustRightInd w:val="0"/>
              <w:spacing w:before="0" w:after="0" w:line="240" w:lineRule="auto"/>
              <w:ind w:left="0"/>
              <w:rPr>
                <w:color w:val="auto"/>
                <w:sz w:val="22"/>
                <w:szCs w:val="22"/>
                <w:lang w:val="en-US"/>
              </w:rPr>
            </w:pPr>
          </w:p>
          <w:p w:rsidR="00962266" w:rsidRPr="00C03E12" w:rsidRDefault="00962266" w:rsidP="00962266">
            <w:pPr>
              <w:autoSpaceDE w:val="0"/>
              <w:autoSpaceDN w:val="0"/>
              <w:adjustRightInd w:val="0"/>
              <w:spacing w:before="0" w:after="0" w:line="240" w:lineRule="auto"/>
              <w:ind w:left="0"/>
              <w:rPr>
                <w:color w:val="auto"/>
                <w:sz w:val="22"/>
                <w:szCs w:val="22"/>
                <w:lang w:val="en-US"/>
              </w:rPr>
            </w:pPr>
            <w:r>
              <w:rPr>
                <w:color w:val="auto"/>
                <w:sz w:val="22"/>
                <w:szCs w:val="22"/>
                <w:lang w:val="en-US"/>
              </w:rPr>
              <w:t>EPA Yr 2</w:t>
            </w:r>
          </w:p>
          <w:p w:rsidR="00962266" w:rsidRPr="00C03E12" w:rsidRDefault="00962266" w:rsidP="00962266">
            <w:pPr>
              <w:autoSpaceDE w:val="0"/>
              <w:autoSpaceDN w:val="0"/>
              <w:adjustRightInd w:val="0"/>
              <w:spacing w:before="0" w:after="0" w:line="240" w:lineRule="auto"/>
              <w:ind w:left="0"/>
              <w:rPr>
                <w:color w:val="auto"/>
                <w:sz w:val="22"/>
                <w:szCs w:val="22"/>
                <w:lang w:val="en-US"/>
              </w:rPr>
            </w:pPr>
          </w:p>
        </w:tc>
        <w:tc>
          <w:tcPr>
            <w:tcW w:w="4140" w:type="dxa"/>
          </w:tcPr>
          <w:p w:rsidR="00962266" w:rsidRPr="00C03E12" w:rsidRDefault="00962266" w:rsidP="00962266">
            <w:pPr>
              <w:ind w:left="0"/>
              <w:rPr>
                <w:sz w:val="22"/>
                <w:szCs w:val="22"/>
              </w:rPr>
            </w:pPr>
            <w:r>
              <w:rPr>
                <w:sz w:val="22"/>
                <w:szCs w:val="22"/>
              </w:rPr>
              <w:t>Was done in 2009 in  Watche and Jelout Atoll</w:t>
            </w:r>
          </w:p>
        </w:tc>
      </w:tr>
      <w:tr w:rsidR="00962266" w:rsidRPr="00C03E12" w:rsidTr="00962266">
        <w:trPr>
          <w:trHeight w:val="1974"/>
        </w:trPr>
        <w:tc>
          <w:tcPr>
            <w:tcW w:w="2301" w:type="dxa"/>
            <w:vMerge/>
          </w:tcPr>
          <w:p w:rsidR="00962266" w:rsidRPr="00C03E12" w:rsidRDefault="00962266" w:rsidP="00962266">
            <w:pPr>
              <w:autoSpaceDE w:val="0"/>
              <w:autoSpaceDN w:val="0"/>
              <w:adjustRightInd w:val="0"/>
              <w:spacing w:before="0" w:after="0" w:line="240" w:lineRule="auto"/>
              <w:ind w:left="0"/>
              <w:rPr>
                <w:color w:val="auto"/>
                <w:sz w:val="22"/>
                <w:szCs w:val="22"/>
                <w:lang w:val="en-US"/>
              </w:rPr>
            </w:pPr>
          </w:p>
        </w:tc>
        <w:tc>
          <w:tcPr>
            <w:tcW w:w="3060" w:type="dxa"/>
          </w:tcPr>
          <w:p w:rsidR="00962266" w:rsidRDefault="00962266" w:rsidP="00962266">
            <w:pPr>
              <w:autoSpaceDE w:val="0"/>
              <w:autoSpaceDN w:val="0"/>
              <w:adjustRightInd w:val="0"/>
              <w:spacing w:before="0" w:after="0" w:line="240" w:lineRule="auto"/>
              <w:ind w:left="0"/>
              <w:rPr>
                <w:color w:val="auto"/>
                <w:sz w:val="22"/>
                <w:szCs w:val="22"/>
                <w:lang w:val="en-US"/>
              </w:rPr>
            </w:pPr>
            <w:r>
              <w:rPr>
                <w:color w:val="auto"/>
                <w:sz w:val="22"/>
                <w:szCs w:val="22"/>
                <w:lang w:val="en-US"/>
              </w:rPr>
              <w:t>2.8.2 Conduct consultations with communities and local governments using existing methodologies</w:t>
            </w:r>
          </w:p>
          <w:p w:rsidR="00962266" w:rsidRPr="00C03E12" w:rsidRDefault="00962266" w:rsidP="00962266">
            <w:pPr>
              <w:autoSpaceDE w:val="0"/>
              <w:autoSpaceDN w:val="0"/>
              <w:adjustRightInd w:val="0"/>
              <w:spacing w:before="0" w:after="0" w:line="240" w:lineRule="auto"/>
              <w:ind w:left="0"/>
              <w:rPr>
                <w:color w:val="auto"/>
                <w:sz w:val="22"/>
                <w:szCs w:val="22"/>
                <w:lang w:val="en-US"/>
              </w:rPr>
            </w:pPr>
            <w:r>
              <w:rPr>
                <w:color w:val="auto"/>
                <w:sz w:val="22"/>
                <w:szCs w:val="22"/>
                <w:lang w:val="en-US"/>
              </w:rPr>
              <w:t>EPA Yr. 2</w:t>
            </w:r>
          </w:p>
          <w:p w:rsidR="00962266" w:rsidRPr="00C03E12" w:rsidRDefault="00962266" w:rsidP="00962266">
            <w:pPr>
              <w:autoSpaceDE w:val="0"/>
              <w:autoSpaceDN w:val="0"/>
              <w:adjustRightInd w:val="0"/>
              <w:spacing w:before="0" w:after="0" w:line="240" w:lineRule="auto"/>
              <w:ind w:left="0"/>
              <w:rPr>
                <w:color w:val="auto"/>
                <w:sz w:val="22"/>
                <w:szCs w:val="22"/>
                <w:lang w:val="en-US"/>
              </w:rPr>
            </w:pPr>
          </w:p>
        </w:tc>
        <w:tc>
          <w:tcPr>
            <w:tcW w:w="4140" w:type="dxa"/>
          </w:tcPr>
          <w:p w:rsidR="00962266" w:rsidRPr="00962266" w:rsidRDefault="00962266" w:rsidP="00962266">
            <w:pPr>
              <w:ind w:left="0"/>
              <w:rPr>
                <w:sz w:val="22"/>
                <w:szCs w:val="22"/>
              </w:rPr>
            </w:pPr>
            <w:r w:rsidRPr="00962266">
              <w:rPr>
                <w:sz w:val="22"/>
                <w:szCs w:val="22"/>
              </w:rPr>
              <w:t>Done to some extent</w:t>
            </w:r>
          </w:p>
        </w:tc>
      </w:tr>
      <w:tr w:rsidR="00962266" w:rsidRPr="00C03E12" w:rsidTr="00962266">
        <w:trPr>
          <w:trHeight w:val="1974"/>
        </w:trPr>
        <w:tc>
          <w:tcPr>
            <w:tcW w:w="2301" w:type="dxa"/>
            <w:vMerge/>
          </w:tcPr>
          <w:p w:rsidR="00962266" w:rsidRPr="00C03E12" w:rsidRDefault="00962266" w:rsidP="00962266">
            <w:pPr>
              <w:autoSpaceDE w:val="0"/>
              <w:autoSpaceDN w:val="0"/>
              <w:adjustRightInd w:val="0"/>
              <w:spacing w:before="0" w:after="0" w:line="240" w:lineRule="auto"/>
              <w:ind w:left="0"/>
              <w:rPr>
                <w:color w:val="auto"/>
                <w:sz w:val="22"/>
                <w:szCs w:val="22"/>
                <w:lang w:val="en-US"/>
              </w:rPr>
            </w:pPr>
          </w:p>
        </w:tc>
        <w:tc>
          <w:tcPr>
            <w:tcW w:w="3060" w:type="dxa"/>
          </w:tcPr>
          <w:p w:rsidR="00ED7EB5" w:rsidRDefault="00962266" w:rsidP="00962266">
            <w:pPr>
              <w:autoSpaceDE w:val="0"/>
              <w:autoSpaceDN w:val="0"/>
              <w:adjustRightInd w:val="0"/>
              <w:spacing w:before="0" w:after="0" w:line="240" w:lineRule="auto"/>
              <w:ind w:left="0"/>
              <w:rPr>
                <w:color w:val="auto"/>
                <w:sz w:val="22"/>
                <w:szCs w:val="22"/>
                <w:lang w:val="en-US"/>
              </w:rPr>
            </w:pPr>
            <w:r>
              <w:rPr>
                <w:color w:val="auto"/>
                <w:sz w:val="22"/>
                <w:szCs w:val="22"/>
                <w:lang w:val="en-US"/>
              </w:rPr>
              <w:t>2.8.3 Hold a community consultation</w:t>
            </w:r>
            <w:r w:rsidR="00ED7EB5">
              <w:rPr>
                <w:color w:val="auto"/>
                <w:sz w:val="22"/>
                <w:szCs w:val="22"/>
                <w:lang w:val="en-US"/>
              </w:rPr>
              <w:t xml:space="preserve"> workshop to discuss outcomes of the separate consultations and draw up a draft coastal management plan</w:t>
            </w:r>
          </w:p>
          <w:p w:rsidR="00962266" w:rsidRPr="00C03E12" w:rsidRDefault="00ED7EB5" w:rsidP="00962266">
            <w:pPr>
              <w:autoSpaceDE w:val="0"/>
              <w:autoSpaceDN w:val="0"/>
              <w:adjustRightInd w:val="0"/>
              <w:spacing w:before="0" w:after="0" w:line="240" w:lineRule="auto"/>
              <w:ind w:left="0"/>
              <w:rPr>
                <w:color w:val="auto"/>
                <w:sz w:val="22"/>
                <w:szCs w:val="22"/>
                <w:lang w:val="en-US"/>
              </w:rPr>
            </w:pPr>
            <w:r>
              <w:rPr>
                <w:color w:val="auto"/>
                <w:sz w:val="22"/>
                <w:szCs w:val="22"/>
                <w:lang w:val="en-US"/>
              </w:rPr>
              <w:t>EPA Yr 2</w:t>
            </w:r>
            <w:r w:rsidR="00962266">
              <w:rPr>
                <w:color w:val="auto"/>
                <w:sz w:val="22"/>
                <w:szCs w:val="22"/>
                <w:lang w:val="en-US"/>
              </w:rPr>
              <w:t xml:space="preserve"> </w:t>
            </w:r>
          </w:p>
        </w:tc>
        <w:tc>
          <w:tcPr>
            <w:tcW w:w="4140" w:type="dxa"/>
          </w:tcPr>
          <w:p w:rsidR="00962266" w:rsidRPr="00ED7EB5" w:rsidRDefault="00ED7EB5" w:rsidP="00962266">
            <w:pPr>
              <w:ind w:left="0"/>
              <w:rPr>
                <w:sz w:val="22"/>
                <w:szCs w:val="22"/>
              </w:rPr>
            </w:pPr>
            <w:r w:rsidRPr="00ED7EB5">
              <w:rPr>
                <w:sz w:val="22"/>
                <w:szCs w:val="22"/>
              </w:rPr>
              <w:t>Was done</w:t>
            </w:r>
          </w:p>
        </w:tc>
      </w:tr>
      <w:tr w:rsidR="00962266" w:rsidRPr="00C03E12" w:rsidTr="00962266">
        <w:trPr>
          <w:trHeight w:val="1974"/>
        </w:trPr>
        <w:tc>
          <w:tcPr>
            <w:tcW w:w="2301" w:type="dxa"/>
            <w:vMerge/>
          </w:tcPr>
          <w:p w:rsidR="00962266" w:rsidRPr="00C03E12" w:rsidRDefault="00962266" w:rsidP="00962266">
            <w:pPr>
              <w:autoSpaceDE w:val="0"/>
              <w:autoSpaceDN w:val="0"/>
              <w:adjustRightInd w:val="0"/>
              <w:spacing w:before="0" w:after="0" w:line="240" w:lineRule="auto"/>
              <w:ind w:left="0"/>
              <w:rPr>
                <w:color w:val="auto"/>
                <w:sz w:val="22"/>
                <w:szCs w:val="22"/>
                <w:lang w:val="en-US"/>
              </w:rPr>
            </w:pPr>
          </w:p>
        </w:tc>
        <w:tc>
          <w:tcPr>
            <w:tcW w:w="3060" w:type="dxa"/>
          </w:tcPr>
          <w:p w:rsidR="00962266" w:rsidRDefault="00ED7EB5" w:rsidP="00962266">
            <w:pPr>
              <w:autoSpaceDE w:val="0"/>
              <w:autoSpaceDN w:val="0"/>
              <w:adjustRightInd w:val="0"/>
              <w:spacing w:before="0" w:after="0" w:line="240" w:lineRule="auto"/>
              <w:ind w:left="0"/>
              <w:rPr>
                <w:color w:val="auto"/>
                <w:sz w:val="22"/>
                <w:szCs w:val="22"/>
                <w:lang w:val="en-US"/>
              </w:rPr>
            </w:pPr>
            <w:r>
              <w:rPr>
                <w:color w:val="auto"/>
                <w:sz w:val="22"/>
                <w:szCs w:val="22"/>
                <w:lang w:val="en-US"/>
              </w:rPr>
              <w:t xml:space="preserve">2.8.4Edit, print and distribute copies of the coastal management plan </w:t>
            </w:r>
          </w:p>
          <w:p w:rsidR="00ED7EB5" w:rsidRPr="00C03E12" w:rsidRDefault="00ED7EB5" w:rsidP="00962266">
            <w:pPr>
              <w:autoSpaceDE w:val="0"/>
              <w:autoSpaceDN w:val="0"/>
              <w:adjustRightInd w:val="0"/>
              <w:spacing w:before="0" w:after="0" w:line="240" w:lineRule="auto"/>
              <w:ind w:left="0"/>
              <w:rPr>
                <w:color w:val="auto"/>
                <w:sz w:val="22"/>
                <w:szCs w:val="22"/>
                <w:lang w:val="en-US"/>
              </w:rPr>
            </w:pPr>
            <w:r>
              <w:rPr>
                <w:color w:val="auto"/>
                <w:sz w:val="22"/>
                <w:szCs w:val="22"/>
                <w:lang w:val="en-US"/>
              </w:rPr>
              <w:t>EPA Yr 3</w:t>
            </w:r>
          </w:p>
        </w:tc>
        <w:tc>
          <w:tcPr>
            <w:tcW w:w="4140" w:type="dxa"/>
          </w:tcPr>
          <w:p w:rsidR="00962266" w:rsidRPr="00ED7EB5" w:rsidRDefault="00ED7EB5" w:rsidP="00962266">
            <w:pPr>
              <w:ind w:left="0"/>
              <w:rPr>
                <w:sz w:val="22"/>
                <w:szCs w:val="22"/>
              </w:rPr>
            </w:pPr>
            <w:r w:rsidRPr="00ED7EB5">
              <w:rPr>
                <w:sz w:val="22"/>
                <w:szCs w:val="22"/>
              </w:rPr>
              <w:t>Was done</w:t>
            </w:r>
          </w:p>
        </w:tc>
      </w:tr>
      <w:tr w:rsidR="00962266" w:rsidRPr="00C03E12" w:rsidTr="00962266">
        <w:trPr>
          <w:trHeight w:val="1974"/>
        </w:trPr>
        <w:tc>
          <w:tcPr>
            <w:tcW w:w="2301" w:type="dxa"/>
            <w:vMerge/>
          </w:tcPr>
          <w:p w:rsidR="00962266" w:rsidRPr="00C03E12" w:rsidRDefault="00962266" w:rsidP="00962266">
            <w:pPr>
              <w:autoSpaceDE w:val="0"/>
              <w:autoSpaceDN w:val="0"/>
              <w:adjustRightInd w:val="0"/>
              <w:spacing w:before="0" w:after="0" w:line="240" w:lineRule="auto"/>
              <w:ind w:left="0"/>
              <w:rPr>
                <w:color w:val="auto"/>
                <w:sz w:val="22"/>
                <w:szCs w:val="22"/>
                <w:lang w:val="en-US"/>
              </w:rPr>
            </w:pPr>
          </w:p>
        </w:tc>
        <w:tc>
          <w:tcPr>
            <w:tcW w:w="3060" w:type="dxa"/>
          </w:tcPr>
          <w:p w:rsidR="00962266" w:rsidRDefault="00ED7EB5" w:rsidP="00962266">
            <w:pPr>
              <w:autoSpaceDE w:val="0"/>
              <w:autoSpaceDN w:val="0"/>
              <w:adjustRightInd w:val="0"/>
              <w:spacing w:before="0" w:after="0" w:line="240" w:lineRule="auto"/>
              <w:ind w:left="0"/>
              <w:rPr>
                <w:color w:val="auto"/>
                <w:sz w:val="22"/>
                <w:szCs w:val="22"/>
                <w:lang w:val="en-US"/>
              </w:rPr>
            </w:pPr>
            <w:r>
              <w:rPr>
                <w:color w:val="auto"/>
                <w:sz w:val="22"/>
                <w:szCs w:val="22"/>
                <w:lang w:val="en-US"/>
              </w:rPr>
              <w:t>2.8.5 Conduct training for community and local government representatives on the use and monitoring of the plan</w:t>
            </w:r>
          </w:p>
          <w:p w:rsidR="00ED7EB5" w:rsidRPr="00C03E12" w:rsidRDefault="00ED7EB5" w:rsidP="00962266">
            <w:pPr>
              <w:autoSpaceDE w:val="0"/>
              <w:autoSpaceDN w:val="0"/>
              <w:adjustRightInd w:val="0"/>
              <w:spacing w:before="0" w:after="0" w:line="240" w:lineRule="auto"/>
              <w:ind w:left="0"/>
              <w:rPr>
                <w:color w:val="auto"/>
                <w:sz w:val="22"/>
                <w:szCs w:val="22"/>
                <w:lang w:val="en-US"/>
              </w:rPr>
            </w:pPr>
            <w:r>
              <w:rPr>
                <w:color w:val="auto"/>
                <w:sz w:val="22"/>
                <w:szCs w:val="22"/>
                <w:lang w:val="en-US"/>
              </w:rPr>
              <w:t>EPSA Yr 3</w:t>
            </w:r>
          </w:p>
        </w:tc>
        <w:tc>
          <w:tcPr>
            <w:tcW w:w="4140" w:type="dxa"/>
          </w:tcPr>
          <w:p w:rsidR="00962266" w:rsidRPr="00C03E12" w:rsidRDefault="00ED7EB5" w:rsidP="00962266">
            <w:pPr>
              <w:ind w:left="0"/>
              <w:rPr>
                <w:sz w:val="22"/>
                <w:szCs w:val="22"/>
              </w:rPr>
            </w:pPr>
            <w:r>
              <w:rPr>
                <w:sz w:val="22"/>
                <w:szCs w:val="22"/>
              </w:rPr>
              <w:t>Was done</w:t>
            </w:r>
          </w:p>
        </w:tc>
      </w:tr>
    </w:tbl>
    <w:p w:rsidR="00ED7EB5" w:rsidRDefault="00ED7EB5" w:rsidP="00C03E12">
      <w:pPr>
        <w:autoSpaceDE w:val="0"/>
        <w:autoSpaceDN w:val="0"/>
        <w:adjustRightInd w:val="0"/>
        <w:spacing w:before="0" w:after="0" w:line="240" w:lineRule="auto"/>
        <w:ind w:left="0"/>
        <w:rPr>
          <w:b/>
          <w:bCs/>
          <w:color w:val="auto"/>
          <w:sz w:val="24"/>
          <w:szCs w:val="24"/>
          <w:highlight w:val="green"/>
          <w:lang w:val="en-US"/>
        </w:rPr>
      </w:pPr>
    </w:p>
    <w:p w:rsidR="00C03E12" w:rsidRPr="00C03E12" w:rsidRDefault="00C03E12" w:rsidP="00C03E12">
      <w:pPr>
        <w:autoSpaceDE w:val="0"/>
        <w:autoSpaceDN w:val="0"/>
        <w:adjustRightInd w:val="0"/>
        <w:spacing w:before="0" w:after="0" w:line="240" w:lineRule="auto"/>
        <w:ind w:left="0"/>
        <w:rPr>
          <w:b/>
          <w:bCs/>
          <w:color w:val="auto"/>
          <w:sz w:val="24"/>
          <w:szCs w:val="24"/>
          <w:lang w:val="en-US"/>
        </w:rPr>
      </w:pPr>
      <w:r w:rsidRPr="00C03E12">
        <w:rPr>
          <w:b/>
          <w:bCs/>
          <w:color w:val="auto"/>
          <w:sz w:val="24"/>
          <w:szCs w:val="24"/>
          <w:highlight w:val="green"/>
          <w:lang w:val="en-US"/>
        </w:rPr>
        <w:t>Outcome 3</w:t>
      </w:r>
      <w:r w:rsidRPr="00C03E12">
        <w:rPr>
          <w:color w:val="auto"/>
          <w:sz w:val="24"/>
          <w:szCs w:val="24"/>
          <w:highlight w:val="green"/>
          <w:lang w:val="en-US"/>
        </w:rPr>
        <w:t xml:space="preserve">: </w:t>
      </w:r>
      <w:r w:rsidRPr="00C03E12">
        <w:rPr>
          <w:b/>
          <w:bCs/>
          <w:color w:val="auto"/>
          <w:sz w:val="24"/>
          <w:szCs w:val="24"/>
          <w:highlight w:val="green"/>
          <w:lang w:val="en-US"/>
        </w:rPr>
        <w:t>SLM mainstreamed into national strategies, sector policies and local government and departmental work plans.</w:t>
      </w:r>
    </w:p>
    <w:p w:rsidR="00C03E12" w:rsidRPr="00C03E12" w:rsidRDefault="00C03E12" w:rsidP="00C03E12">
      <w:pPr>
        <w:autoSpaceDE w:val="0"/>
        <w:autoSpaceDN w:val="0"/>
        <w:adjustRightInd w:val="0"/>
        <w:spacing w:before="0" w:after="0" w:line="240" w:lineRule="auto"/>
        <w:ind w:left="0"/>
        <w:rPr>
          <w:rFonts w:ascii="Times New Roman" w:hAnsi="Times New Roman" w:cs="Times New Roman"/>
          <w:b/>
          <w:color w:val="auto"/>
          <w:sz w:val="24"/>
          <w:szCs w:val="24"/>
          <w:lang w:val="en-US"/>
        </w:rPr>
      </w:pPr>
      <w:r w:rsidRPr="00C03E12">
        <w:rPr>
          <w:rFonts w:ascii="Times New Roman" w:hAnsi="Times New Roman" w:cs="Times New Roman"/>
          <w:b/>
          <w:bCs/>
          <w:color w:val="auto"/>
          <w:sz w:val="24"/>
          <w:szCs w:val="24"/>
          <w:highlight w:val="cyan"/>
          <w:lang w:val="en-US"/>
        </w:rPr>
        <w:t xml:space="preserve">Output 3.1 </w:t>
      </w:r>
      <w:r w:rsidRPr="00C03E12">
        <w:rPr>
          <w:rFonts w:ascii="Times New Roman" w:hAnsi="Times New Roman" w:cs="Times New Roman"/>
          <w:b/>
          <w:color w:val="auto"/>
          <w:sz w:val="24"/>
          <w:szCs w:val="24"/>
          <w:highlight w:val="cyan"/>
          <w:lang w:val="en-US"/>
        </w:rPr>
        <w:t>Gender promoted and mainstreamed into SLM policies, strategies and interventions through the SLM MSP Activities</w:t>
      </w:r>
    </w:p>
    <w:tbl>
      <w:tblPr>
        <w:tblW w:w="9501" w:type="dxa"/>
        <w:tblInd w:w="5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301"/>
        <w:gridCol w:w="3060"/>
        <w:gridCol w:w="4140"/>
      </w:tblGrid>
      <w:tr w:rsidR="00C03E12" w:rsidRPr="00C03E12" w:rsidTr="00C80506">
        <w:tc>
          <w:tcPr>
            <w:tcW w:w="2301" w:type="dxa"/>
          </w:tcPr>
          <w:p w:rsidR="00C03E12" w:rsidRPr="00522B21" w:rsidRDefault="00C03E12" w:rsidP="00C03E12">
            <w:pPr>
              <w:ind w:left="0"/>
              <w:rPr>
                <w:sz w:val="24"/>
                <w:szCs w:val="24"/>
              </w:rPr>
            </w:pPr>
            <w:r w:rsidRPr="00522B21">
              <w:rPr>
                <w:b/>
                <w:sz w:val="24"/>
                <w:szCs w:val="24"/>
              </w:rPr>
              <w:t>Output Indicator</w:t>
            </w:r>
          </w:p>
        </w:tc>
        <w:tc>
          <w:tcPr>
            <w:tcW w:w="3060" w:type="dxa"/>
          </w:tcPr>
          <w:p w:rsidR="00C03E12" w:rsidRPr="00522B21" w:rsidRDefault="00C03E12" w:rsidP="00C03E12">
            <w:pPr>
              <w:ind w:left="0"/>
              <w:rPr>
                <w:b/>
                <w:sz w:val="24"/>
                <w:szCs w:val="24"/>
              </w:rPr>
            </w:pPr>
            <w:r w:rsidRPr="00522B21">
              <w:rPr>
                <w:b/>
                <w:sz w:val="24"/>
                <w:szCs w:val="24"/>
              </w:rPr>
              <w:t>Activities</w:t>
            </w:r>
          </w:p>
        </w:tc>
        <w:tc>
          <w:tcPr>
            <w:tcW w:w="4140" w:type="dxa"/>
          </w:tcPr>
          <w:p w:rsidR="00C03E12" w:rsidRPr="00522B21" w:rsidRDefault="00C03E12" w:rsidP="00C03E12">
            <w:pPr>
              <w:ind w:left="0"/>
              <w:rPr>
                <w:sz w:val="24"/>
                <w:szCs w:val="24"/>
              </w:rPr>
            </w:pPr>
            <w:r w:rsidRPr="00522B21">
              <w:rPr>
                <w:b/>
                <w:sz w:val="24"/>
                <w:szCs w:val="24"/>
              </w:rPr>
              <w:t>Consultant’s remarks on achievements</w:t>
            </w:r>
          </w:p>
        </w:tc>
      </w:tr>
      <w:tr w:rsidR="00C03E12" w:rsidRPr="00C03E12" w:rsidTr="00C80506">
        <w:trPr>
          <w:trHeight w:val="1836"/>
        </w:trPr>
        <w:tc>
          <w:tcPr>
            <w:tcW w:w="2301" w:type="dxa"/>
            <w:vMerge w:val="restart"/>
          </w:tcPr>
          <w:p w:rsidR="00C03E12" w:rsidRPr="00C03E12" w:rsidRDefault="00C03E12" w:rsidP="00C03E12">
            <w:pPr>
              <w:autoSpaceDE w:val="0"/>
              <w:autoSpaceDN w:val="0"/>
              <w:adjustRightInd w:val="0"/>
              <w:spacing w:before="0" w:after="0" w:line="240" w:lineRule="auto"/>
              <w:ind w:left="0"/>
              <w:rPr>
                <w:color w:val="auto"/>
                <w:sz w:val="22"/>
                <w:szCs w:val="22"/>
                <w:lang w:val="en-US"/>
              </w:rPr>
            </w:pPr>
            <w:r w:rsidRPr="00C03E12">
              <w:rPr>
                <w:color w:val="auto"/>
                <w:sz w:val="22"/>
                <w:szCs w:val="22"/>
                <w:lang w:val="en-US"/>
              </w:rPr>
              <w:t>SLM policies, strategies and</w:t>
            </w:r>
          </w:p>
          <w:p w:rsidR="00C03E12" w:rsidRPr="00C03E12" w:rsidRDefault="00C03E12" w:rsidP="00C03E12">
            <w:pPr>
              <w:autoSpaceDE w:val="0"/>
              <w:autoSpaceDN w:val="0"/>
              <w:adjustRightInd w:val="0"/>
              <w:spacing w:before="0" w:after="0" w:line="240" w:lineRule="auto"/>
              <w:ind w:left="0"/>
              <w:rPr>
                <w:color w:val="auto"/>
                <w:sz w:val="22"/>
                <w:szCs w:val="22"/>
                <w:lang w:val="en-US"/>
              </w:rPr>
            </w:pPr>
            <w:r w:rsidRPr="00C03E12">
              <w:rPr>
                <w:color w:val="auto"/>
                <w:sz w:val="22"/>
                <w:szCs w:val="22"/>
                <w:lang w:val="en-US"/>
              </w:rPr>
              <w:t>interventions developed and</w:t>
            </w:r>
          </w:p>
          <w:p w:rsidR="00C03E12" w:rsidRPr="00C03E12" w:rsidRDefault="00C03E12" w:rsidP="00C03E12">
            <w:pPr>
              <w:autoSpaceDE w:val="0"/>
              <w:autoSpaceDN w:val="0"/>
              <w:adjustRightInd w:val="0"/>
              <w:spacing w:before="0" w:after="0" w:line="240" w:lineRule="auto"/>
              <w:ind w:left="0"/>
              <w:rPr>
                <w:color w:val="auto"/>
                <w:sz w:val="22"/>
                <w:szCs w:val="22"/>
                <w:lang w:val="en-US"/>
              </w:rPr>
            </w:pPr>
            <w:r w:rsidRPr="00C03E12">
              <w:rPr>
                <w:color w:val="auto"/>
                <w:sz w:val="22"/>
                <w:szCs w:val="22"/>
                <w:lang w:val="en-US"/>
              </w:rPr>
              <w:t>implemented during this MSP have</w:t>
            </w:r>
          </w:p>
          <w:p w:rsidR="00C03E12" w:rsidRPr="00C03E12" w:rsidRDefault="00C03E12" w:rsidP="00C03E12">
            <w:pPr>
              <w:autoSpaceDE w:val="0"/>
              <w:autoSpaceDN w:val="0"/>
              <w:adjustRightInd w:val="0"/>
              <w:spacing w:before="0" w:after="0" w:line="240" w:lineRule="auto"/>
              <w:ind w:left="0"/>
              <w:rPr>
                <w:color w:val="auto"/>
                <w:sz w:val="22"/>
                <w:szCs w:val="22"/>
                <w:lang w:val="en-US"/>
              </w:rPr>
            </w:pPr>
            <w:r w:rsidRPr="00C03E12">
              <w:rPr>
                <w:color w:val="auto"/>
                <w:sz w:val="22"/>
                <w:szCs w:val="22"/>
                <w:lang w:val="en-US"/>
              </w:rPr>
              <w:t>been subjected to a gender analysis</w:t>
            </w:r>
          </w:p>
          <w:p w:rsidR="00C03E12" w:rsidRPr="00C03E12" w:rsidRDefault="00C03E12" w:rsidP="00C03E12">
            <w:pPr>
              <w:autoSpaceDE w:val="0"/>
              <w:autoSpaceDN w:val="0"/>
              <w:adjustRightInd w:val="0"/>
              <w:spacing w:before="0" w:after="0" w:line="240" w:lineRule="auto"/>
              <w:ind w:left="0"/>
              <w:rPr>
                <w:color w:val="auto"/>
                <w:sz w:val="22"/>
                <w:szCs w:val="22"/>
                <w:lang w:val="en-US"/>
              </w:rPr>
            </w:pPr>
            <w:r w:rsidRPr="00C03E12">
              <w:rPr>
                <w:color w:val="auto"/>
                <w:sz w:val="22"/>
                <w:szCs w:val="22"/>
                <w:lang w:val="en-US"/>
              </w:rPr>
              <w:t>and this analysis used to promote</w:t>
            </w:r>
          </w:p>
          <w:p w:rsidR="00C03E12" w:rsidRPr="00C03E12" w:rsidRDefault="00C03E12" w:rsidP="00C03E12">
            <w:pPr>
              <w:autoSpaceDE w:val="0"/>
              <w:autoSpaceDN w:val="0"/>
              <w:adjustRightInd w:val="0"/>
              <w:spacing w:before="0" w:after="0" w:line="240" w:lineRule="auto"/>
              <w:ind w:left="0"/>
              <w:rPr>
                <w:color w:val="auto"/>
                <w:sz w:val="24"/>
                <w:szCs w:val="24"/>
                <w:lang w:val="en-US"/>
              </w:rPr>
            </w:pPr>
            <w:r w:rsidRPr="00C03E12">
              <w:rPr>
                <w:color w:val="auto"/>
                <w:sz w:val="22"/>
                <w:szCs w:val="22"/>
                <w:lang w:val="en-US"/>
              </w:rPr>
              <w:t>participation of women</w:t>
            </w:r>
            <w:r w:rsidRPr="00C03E12">
              <w:rPr>
                <w:color w:val="auto"/>
                <w:sz w:val="24"/>
                <w:szCs w:val="24"/>
                <w:lang w:val="en-US"/>
              </w:rPr>
              <w:t>.</w:t>
            </w:r>
          </w:p>
          <w:p w:rsidR="00C03E12" w:rsidRPr="00C03E12" w:rsidRDefault="00C03E12" w:rsidP="00C03E12">
            <w:pPr>
              <w:autoSpaceDE w:val="0"/>
              <w:autoSpaceDN w:val="0"/>
              <w:adjustRightInd w:val="0"/>
              <w:spacing w:before="0" w:after="0" w:line="240" w:lineRule="auto"/>
              <w:ind w:left="0"/>
              <w:rPr>
                <w:color w:val="auto"/>
                <w:sz w:val="24"/>
                <w:szCs w:val="24"/>
                <w:lang w:val="en-US"/>
              </w:rPr>
            </w:pPr>
          </w:p>
          <w:p w:rsidR="00C03E12" w:rsidRPr="00C03E12" w:rsidRDefault="00C03E12" w:rsidP="00C03E12">
            <w:pPr>
              <w:autoSpaceDE w:val="0"/>
              <w:autoSpaceDN w:val="0"/>
              <w:adjustRightInd w:val="0"/>
              <w:spacing w:before="0" w:after="0" w:line="240" w:lineRule="auto"/>
              <w:ind w:left="0"/>
              <w:rPr>
                <w:rFonts w:ascii="Times New Roman" w:hAnsi="Times New Roman" w:cs="Times New Roman"/>
                <w:color w:val="auto"/>
                <w:sz w:val="22"/>
                <w:szCs w:val="22"/>
                <w:lang w:val="en-US"/>
              </w:rPr>
            </w:pPr>
            <w:r w:rsidRPr="00C03E12">
              <w:rPr>
                <w:color w:val="auto"/>
                <w:sz w:val="24"/>
                <w:szCs w:val="24"/>
                <w:lang w:val="en-US"/>
              </w:rPr>
              <w:t>OEPPC</w:t>
            </w:r>
          </w:p>
        </w:tc>
        <w:tc>
          <w:tcPr>
            <w:tcW w:w="3060" w:type="dxa"/>
          </w:tcPr>
          <w:p w:rsidR="00C03E12" w:rsidRPr="00C03E12" w:rsidRDefault="00C03E12" w:rsidP="00C03E12">
            <w:pPr>
              <w:autoSpaceDE w:val="0"/>
              <w:autoSpaceDN w:val="0"/>
              <w:adjustRightInd w:val="0"/>
              <w:spacing w:before="0" w:after="0" w:line="240" w:lineRule="auto"/>
              <w:ind w:left="0"/>
              <w:rPr>
                <w:color w:val="auto"/>
                <w:sz w:val="22"/>
                <w:szCs w:val="22"/>
                <w:lang w:val="en-US"/>
              </w:rPr>
            </w:pPr>
            <w:r w:rsidRPr="00C03E12">
              <w:rPr>
                <w:color w:val="auto"/>
                <w:sz w:val="22"/>
                <w:szCs w:val="22"/>
                <w:lang w:val="en-US"/>
              </w:rPr>
              <w:t>3.1.1 Local consultants engaged to develop gender analysis tools for use in the SLM project.</w:t>
            </w:r>
          </w:p>
          <w:p w:rsidR="00C03E12" w:rsidRPr="00C03E12" w:rsidRDefault="00C03E12" w:rsidP="00C03E12">
            <w:pPr>
              <w:autoSpaceDE w:val="0"/>
              <w:autoSpaceDN w:val="0"/>
              <w:adjustRightInd w:val="0"/>
              <w:spacing w:before="0" w:after="0" w:line="240" w:lineRule="auto"/>
              <w:ind w:left="0"/>
              <w:rPr>
                <w:color w:val="auto"/>
                <w:sz w:val="22"/>
                <w:szCs w:val="22"/>
                <w:lang w:val="en-US"/>
              </w:rPr>
            </w:pPr>
          </w:p>
          <w:p w:rsidR="00C03E12" w:rsidRPr="00C03E12" w:rsidRDefault="00C03E12" w:rsidP="00C03E12">
            <w:pPr>
              <w:autoSpaceDE w:val="0"/>
              <w:autoSpaceDN w:val="0"/>
              <w:adjustRightInd w:val="0"/>
              <w:spacing w:before="0" w:after="0" w:line="240" w:lineRule="auto"/>
              <w:ind w:left="0"/>
              <w:rPr>
                <w:color w:val="auto"/>
                <w:sz w:val="22"/>
                <w:szCs w:val="22"/>
                <w:lang w:val="en-US"/>
              </w:rPr>
            </w:pPr>
          </w:p>
          <w:p w:rsidR="00C03E12" w:rsidRPr="00C03E12" w:rsidRDefault="00C03E12" w:rsidP="00C03E12">
            <w:pPr>
              <w:autoSpaceDE w:val="0"/>
              <w:autoSpaceDN w:val="0"/>
              <w:adjustRightInd w:val="0"/>
              <w:spacing w:before="0" w:after="0" w:line="240" w:lineRule="auto"/>
              <w:ind w:left="0"/>
              <w:rPr>
                <w:color w:val="auto"/>
                <w:sz w:val="22"/>
                <w:szCs w:val="22"/>
                <w:lang w:val="en-US"/>
              </w:rPr>
            </w:pPr>
          </w:p>
          <w:p w:rsidR="00C03E12" w:rsidRPr="00C03E12" w:rsidRDefault="00C03E12" w:rsidP="00C03E12">
            <w:pPr>
              <w:autoSpaceDE w:val="0"/>
              <w:autoSpaceDN w:val="0"/>
              <w:adjustRightInd w:val="0"/>
              <w:spacing w:before="0" w:after="0" w:line="240" w:lineRule="auto"/>
              <w:ind w:left="0"/>
              <w:rPr>
                <w:rFonts w:ascii="Times New Roman" w:hAnsi="Times New Roman" w:cs="Times New Roman"/>
                <w:color w:val="auto"/>
                <w:sz w:val="22"/>
                <w:szCs w:val="22"/>
                <w:lang w:val="en-US"/>
              </w:rPr>
            </w:pPr>
          </w:p>
        </w:tc>
        <w:tc>
          <w:tcPr>
            <w:tcW w:w="4140" w:type="dxa"/>
          </w:tcPr>
          <w:p w:rsidR="00C03E12" w:rsidRPr="00C03E12" w:rsidRDefault="00C03E12" w:rsidP="00C03E12">
            <w:pPr>
              <w:ind w:left="0"/>
              <w:rPr>
                <w:b/>
                <w:sz w:val="22"/>
                <w:szCs w:val="22"/>
              </w:rPr>
            </w:pPr>
            <w:r w:rsidRPr="00C03E12">
              <w:rPr>
                <w:b/>
                <w:sz w:val="22"/>
                <w:szCs w:val="22"/>
              </w:rPr>
              <w:t>Achieved in 2011</w:t>
            </w:r>
          </w:p>
          <w:p w:rsidR="00C03E12" w:rsidRPr="00C03E12" w:rsidRDefault="00C03E12" w:rsidP="00C03E12">
            <w:pPr>
              <w:ind w:left="0"/>
              <w:rPr>
                <w:sz w:val="22"/>
                <w:szCs w:val="22"/>
              </w:rPr>
            </w:pPr>
            <w:r w:rsidRPr="00C03E12">
              <w:rPr>
                <w:sz w:val="22"/>
                <w:szCs w:val="22"/>
              </w:rPr>
              <w:t>This was not done in year 1</w:t>
            </w:r>
          </w:p>
          <w:p w:rsidR="00C03E12" w:rsidRPr="00C03E12" w:rsidRDefault="00C03E12" w:rsidP="00C03E12">
            <w:pPr>
              <w:ind w:left="0"/>
              <w:rPr>
                <w:sz w:val="22"/>
                <w:szCs w:val="22"/>
              </w:rPr>
            </w:pPr>
            <w:r w:rsidRPr="00C03E12">
              <w:rPr>
                <w:sz w:val="22"/>
                <w:szCs w:val="22"/>
              </w:rPr>
              <w:t xml:space="preserve">In 2011 a workshop on gender  assessment was held by SPC. </w:t>
            </w:r>
          </w:p>
          <w:p w:rsidR="00C03E12" w:rsidRPr="00C03E12" w:rsidRDefault="00C03E12" w:rsidP="00C03E12">
            <w:pPr>
              <w:ind w:left="0" w:firstLine="720"/>
              <w:rPr>
                <w:sz w:val="22"/>
                <w:szCs w:val="22"/>
              </w:rPr>
            </w:pPr>
          </w:p>
          <w:p w:rsidR="00C03E12" w:rsidRPr="00C03E12" w:rsidRDefault="00C03E12" w:rsidP="00C03E12">
            <w:pPr>
              <w:ind w:left="0"/>
              <w:rPr>
                <w:sz w:val="22"/>
                <w:szCs w:val="22"/>
              </w:rPr>
            </w:pPr>
          </w:p>
          <w:p w:rsidR="00C03E12" w:rsidRPr="00C03E12" w:rsidRDefault="00C03E12" w:rsidP="00C03E12">
            <w:pPr>
              <w:ind w:left="0"/>
              <w:rPr>
                <w:sz w:val="22"/>
                <w:szCs w:val="22"/>
              </w:rPr>
            </w:pPr>
          </w:p>
          <w:p w:rsidR="00C03E12" w:rsidRPr="00C03E12" w:rsidRDefault="00C03E12" w:rsidP="00C03E12">
            <w:pPr>
              <w:ind w:left="0"/>
              <w:rPr>
                <w:b/>
                <w:i/>
                <w:sz w:val="22"/>
                <w:szCs w:val="22"/>
              </w:rPr>
            </w:pPr>
          </w:p>
        </w:tc>
      </w:tr>
      <w:tr w:rsidR="00C03E12" w:rsidRPr="00C03E12" w:rsidTr="00C80506">
        <w:trPr>
          <w:trHeight w:val="1833"/>
        </w:trPr>
        <w:tc>
          <w:tcPr>
            <w:tcW w:w="2301" w:type="dxa"/>
            <w:vMerge/>
          </w:tcPr>
          <w:p w:rsidR="00C03E12" w:rsidRPr="00C03E12" w:rsidRDefault="00C03E12" w:rsidP="00C03E12">
            <w:pPr>
              <w:autoSpaceDE w:val="0"/>
              <w:autoSpaceDN w:val="0"/>
              <w:adjustRightInd w:val="0"/>
              <w:spacing w:before="0" w:after="0" w:line="240" w:lineRule="auto"/>
              <w:ind w:left="0"/>
              <w:rPr>
                <w:color w:val="auto"/>
                <w:sz w:val="22"/>
                <w:szCs w:val="22"/>
                <w:lang w:val="en-US"/>
              </w:rPr>
            </w:pPr>
          </w:p>
        </w:tc>
        <w:tc>
          <w:tcPr>
            <w:tcW w:w="3060" w:type="dxa"/>
          </w:tcPr>
          <w:p w:rsidR="00C03E12" w:rsidRPr="00C03E12" w:rsidRDefault="00C03E12" w:rsidP="00C03E12">
            <w:pPr>
              <w:autoSpaceDE w:val="0"/>
              <w:autoSpaceDN w:val="0"/>
              <w:adjustRightInd w:val="0"/>
              <w:spacing w:before="0" w:after="0" w:line="240" w:lineRule="auto"/>
              <w:ind w:left="0"/>
              <w:rPr>
                <w:color w:val="auto"/>
                <w:sz w:val="22"/>
                <w:szCs w:val="22"/>
                <w:lang w:val="en-US"/>
              </w:rPr>
            </w:pPr>
            <w:r w:rsidRPr="00C03E12">
              <w:rPr>
                <w:color w:val="auto"/>
                <w:sz w:val="22"/>
                <w:szCs w:val="22"/>
                <w:lang w:val="en-US"/>
              </w:rPr>
              <w:t>3.1.2 Gender analysis tools</w:t>
            </w:r>
          </w:p>
          <w:p w:rsidR="00C03E12" w:rsidRPr="00C03E12" w:rsidRDefault="00C03E12" w:rsidP="00C03E12">
            <w:pPr>
              <w:autoSpaceDE w:val="0"/>
              <w:autoSpaceDN w:val="0"/>
              <w:adjustRightInd w:val="0"/>
              <w:spacing w:before="0" w:after="0" w:line="240" w:lineRule="auto"/>
              <w:ind w:left="0"/>
              <w:rPr>
                <w:color w:val="auto"/>
                <w:sz w:val="22"/>
                <w:szCs w:val="22"/>
                <w:lang w:val="en-US"/>
              </w:rPr>
            </w:pPr>
            <w:r w:rsidRPr="00C03E12">
              <w:rPr>
                <w:color w:val="auto"/>
                <w:sz w:val="22"/>
                <w:szCs w:val="22"/>
                <w:lang w:val="en-US"/>
              </w:rPr>
              <w:t>developed for use in the SLM MSP.</w:t>
            </w:r>
          </w:p>
          <w:p w:rsidR="00C03E12" w:rsidRPr="00C03E12" w:rsidRDefault="00C03E12" w:rsidP="00C03E12">
            <w:pPr>
              <w:autoSpaceDE w:val="0"/>
              <w:autoSpaceDN w:val="0"/>
              <w:adjustRightInd w:val="0"/>
              <w:spacing w:before="0" w:after="0" w:line="240" w:lineRule="auto"/>
              <w:ind w:left="0"/>
              <w:rPr>
                <w:color w:val="auto"/>
                <w:sz w:val="22"/>
                <w:szCs w:val="22"/>
                <w:lang w:val="en-US"/>
              </w:rPr>
            </w:pPr>
          </w:p>
          <w:p w:rsidR="00C03E12" w:rsidRPr="00C03E12" w:rsidRDefault="00C03E12" w:rsidP="00C03E12">
            <w:pPr>
              <w:autoSpaceDE w:val="0"/>
              <w:autoSpaceDN w:val="0"/>
              <w:adjustRightInd w:val="0"/>
              <w:spacing w:before="0" w:after="0" w:line="240" w:lineRule="auto"/>
              <w:ind w:left="0"/>
              <w:rPr>
                <w:color w:val="auto"/>
                <w:sz w:val="22"/>
                <w:szCs w:val="22"/>
                <w:lang w:val="en-US"/>
              </w:rPr>
            </w:pPr>
            <w:r w:rsidRPr="00C03E12">
              <w:rPr>
                <w:color w:val="auto"/>
                <w:sz w:val="22"/>
                <w:szCs w:val="22"/>
                <w:lang w:val="en-US"/>
              </w:rPr>
              <w:t xml:space="preserve">OEPPC </w:t>
            </w:r>
          </w:p>
          <w:p w:rsidR="00C03E12" w:rsidRPr="00C03E12" w:rsidRDefault="00C03E12" w:rsidP="00C03E12">
            <w:pPr>
              <w:autoSpaceDE w:val="0"/>
              <w:autoSpaceDN w:val="0"/>
              <w:adjustRightInd w:val="0"/>
              <w:spacing w:before="0" w:after="0" w:line="240" w:lineRule="auto"/>
              <w:ind w:left="0"/>
              <w:rPr>
                <w:color w:val="auto"/>
                <w:sz w:val="22"/>
                <w:szCs w:val="22"/>
                <w:lang w:val="en-US"/>
              </w:rPr>
            </w:pPr>
          </w:p>
          <w:p w:rsidR="00C03E12" w:rsidRPr="00C03E12" w:rsidRDefault="00C03E12" w:rsidP="00C03E12">
            <w:pPr>
              <w:autoSpaceDE w:val="0"/>
              <w:autoSpaceDN w:val="0"/>
              <w:adjustRightInd w:val="0"/>
              <w:spacing w:before="0" w:after="0" w:line="240" w:lineRule="auto"/>
              <w:ind w:left="0"/>
              <w:rPr>
                <w:color w:val="auto"/>
                <w:sz w:val="22"/>
                <w:szCs w:val="22"/>
                <w:lang w:val="en-US"/>
              </w:rPr>
            </w:pPr>
            <w:r w:rsidRPr="00C03E12">
              <w:rPr>
                <w:color w:val="auto"/>
                <w:sz w:val="22"/>
                <w:szCs w:val="22"/>
                <w:lang w:val="en-US"/>
              </w:rPr>
              <w:t>In year 1</w:t>
            </w:r>
          </w:p>
        </w:tc>
        <w:tc>
          <w:tcPr>
            <w:tcW w:w="4140" w:type="dxa"/>
          </w:tcPr>
          <w:p w:rsidR="00C03E12" w:rsidRPr="00C03E12" w:rsidRDefault="00C03E12" w:rsidP="00C03E12">
            <w:pPr>
              <w:ind w:left="0"/>
              <w:rPr>
                <w:b/>
                <w:sz w:val="22"/>
                <w:szCs w:val="22"/>
              </w:rPr>
            </w:pPr>
            <w:r w:rsidRPr="00C03E12">
              <w:rPr>
                <w:b/>
                <w:sz w:val="22"/>
                <w:szCs w:val="22"/>
              </w:rPr>
              <w:t>Achieved in 2011</w:t>
            </w:r>
          </w:p>
          <w:p w:rsidR="00C03E12" w:rsidRPr="00C03E12" w:rsidRDefault="00C03E12" w:rsidP="00C03E12">
            <w:pPr>
              <w:ind w:left="0"/>
              <w:rPr>
                <w:sz w:val="22"/>
                <w:szCs w:val="22"/>
              </w:rPr>
            </w:pPr>
            <w:r w:rsidRPr="00C03E12">
              <w:rPr>
                <w:sz w:val="22"/>
                <w:szCs w:val="22"/>
              </w:rPr>
              <w:t>In 2010 and 2011 women’s training was held by R&amp;D in Laura.</w:t>
            </w:r>
          </w:p>
          <w:p w:rsidR="00C03E12" w:rsidRPr="00C03E12" w:rsidRDefault="00C03E12" w:rsidP="00C03E12">
            <w:pPr>
              <w:ind w:left="0"/>
              <w:rPr>
                <w:sz w:val="22"/>
                <w:szCs w:val="22"/>
              </w:rPr>
            </w:pPr>
          </w:p>
        </w:tc>
      </w:tr>
      <w:tr w:rsidR="00C03E12" w:rsidRPr="00C03E12" w:rsidTr="00C80506">
        <w:trPr>
          <w:trHeight w:val="1833"/>
        </w:trPr>
        <w:tc>
          <w:tcPr>
            <w:tcW w:w="2301" w:type="dxa"/>
            <w:vMerge/>
          </w:tcPr>
          <w:p w:rsidR="00C03E12" w:rsidRPr="00C03E12" w:rsidRDefault="00C03E12" w:rsidP="00C03E12">
            <w:pPr>
              <w:autoSpaceDE w:val="0"/>
              <w:autoSpaceDN w:val="0"/>
              <w:adjustRightInd w:val="0"/>
              <w:spacing w:before="0" w:after="0" w:line="240" w:lineRule="auto"/>
              <w:ind w:left="0"/>
              <w:rPr>
                <w:color w:val="auto"/>
                <w:sz w:val="22"/>
                <w:szCs w:val="22"/>
                <w:lang w:val="en-US"/>
              </w:rPr>
            </w:pPr>
          </w:p>
        </w:tc>
        <w:tc>
          <w:tcPr>
            <w:tcW w:w="3060" w:type="dxa"/>
          </w:tcPr>
          <w:p w:rsidR="00C03E12" w:rsidRPr="00C03E12" w:rsidRDefault="00C03E12" w:rsidP="00C03E12">
            <w:pPr>
              <w:autoSpaceDE w:val="0"/>
              <w:autoSpaceDN w:val="0"/>
              <w:adjustRightInd w:val="0"/>
              <w:spacing w:before="0" w:after="0" w:line="240" w:lineRule="auto"/>
              <w:ind w:left="0"/>
              <w:rPr>
                <w:color w:val="auto"/>
                <w:sz w:val="22"/>
                <w:szCs w:val="22"/>
                <w:lang w:val="en-US"/>
              </w:rPr>
            </w:pPr>
            <w:r w:rsidRPr="00C03E12">
              <w:rPr>
                <w:color w:val="auto"/>
                <w:sz w:val="22"/>
                <w:szCs w:val="22"/>
                <w:lang w:val="en-US"/>
              </w:rPr>
              <w:t>3.1.3 Training conducted for project</w:t>
            </w:r>
          </w:p>
          <w:p w:rsidR="00C03E12" w:rsidRPr="00C03E12" w:rsidRDefault="00C03E12" w:rsidP="00C03E12">
            <w:pPr>
              <w:autoSpaceDE w:val="0"/>
              <w:autoSpaceDN w:val="0"/>
              <w:adjustRightInd w:val="0"/>
              <w:spacing w:before="0" w:after="0" w:line="240" w:lineRule="auto"/>
              <w:ind w:left="0"/>
              <w:rPr>
                <w:color w:val="auto"/>
                <w:sz w:val="22"/>
                <w:szCs w:val="22"/>
                <w:lang w:val="en-US"/>
              </w:rPr>
            </w:pPr>
            <w:r w:rsidRPr="00C03E12">
              <w:rPr>
                <w:color w:val="auto"/>
                <w:sz w:val="22"/>
                <w:szCs w:val="22"/>
                <w:lang w:val="en-US"/>
              </w:rPr>
              <w:t>staff in use of gender analysis tools.</w:t>
            </w:r>
          </w:p>
          <w:p w:rsidR="00C03E12" w:rsidRPr="00C03E12" w:rsidRDefault="00C03E12" w:rsidP="00C03E12">
            <w:pPr>
              <w:autoSpaceDE w:val="0"/>
              <w:autoSpaceDN w:val="0"/>
              <w:adjustRightInd w:val="0"/>
              <w:spacing w:before="0" w:after="0" w:line="240" w:lineRule="auto"/>
              <w:ind w:left="0"/>
              <w:rPr>
                <w:color w:val="auto"/>
                <w:sz w:val="22"/>
                <w:szCs w:val="22"/>
                <w:lang w:val="en-US"/>
              </w:rPr>
            </w:pPr>
          </w:p>
          <w:p w:rsidR="00C03E12" w:rsidRPr="00C03E12" w:rsidRDefault="00C03E12" w:rsidP="00C03E12">
            <w:pPr>
              <w:autoSpaceDE w:val="0"/>
              <w:autoSpaceDN w:val="0"/>
              <w:adjustRightInd w:val="0"/>
              <w:spacing w:before="0" w:after="0" w:line="240" w:lineRule="auto"/>
              <w:ind w:left="0"/>
              <w:rPr>
                <w:color w:val="auto"/>
                <w:sz w:val="22"/>
                <w:szCs w:val="22"/>
                <w:lang w:val="en-US"/>
              </w:rPr>
            </w:pPr>
            <w:r w:rsidRPr="00C03E12">
              <w:rPr>
                <w:color w:val="auto"/>
                <w:sz w:val="22"/>
                <w:szCs w:val="22"/>
                <w:lang w:val="en-US"/>
              </w:rPr>
              <w:t xml:space="preserve">OEPPC </w:t>
            </w:r>
          </w:p>
          <w:p w:rsidR="00C03E12" w:rsidRPr="00C03E12" w:rsidRDefault="00C03E12" w:rsidP="00C03E12">
            <w:pPr>
              <w:autoSpaceDE w:val="0"/>
              <w:autoSpaceDN w:val="0"/>
              <w:adjustRightInd w:val="0"/>
              <w:spacing w:before="0" w:after="0" w:line="240" w:lineRule="auto"/>
              <w:ind w:left="0"/>
              <w:rPr>
                <w:color w:val="auto"/>
                <w:sz w:val="22"/>
                <w:szCs w:val="22"/>
                <w:lang w:val="en-US"/>
              </w:rPr>
            </w:pPr>
          </w:p>
          <w:p w:rsidR="00C03E12" w:rsidRPr="00C03E12" w:rsidRDefault="00C03E12" w:rsidP="00C03E12">
            <w:pPr>
              <w:autoSpaceDE w:val="0"/>
              <w:autoSpaceDN w:val="0"/>
              <w:adjustRightInd w:val="0"/>
              <w:spacing w:before="0" w:after="0" w:line="240" w:lineRule="auto"/>
              <w:ind w:left="0"/>
              <w:rPr>
                <w:color w:val="auto"/>
                <w:sz w:val="22"/>
                <w:szCs w:val="22"/>
                <w:lang w:val="en-US"/>
              </w:rPr>
            </w:pPr>
            <w:r w:rsidRPr="00C03E12">
              <w:rPr>
                <w:color w:val="auto"/>
                <w:sz w:val="22"/>
                <w:szCs w:val="22"/>
                <w:lang w:val="en-US"/>
              </w:rPr>
              <w:t xml:space="preserve">Training planned and implemented. </w:t>
            </w:r>
          </w:p>
          <w:p w:rsidR="00C03E12" w:rsidRPr="00C03E12" w:rsidRDefault="00C03E12" w:rsidP="00C03E12">
            <w:pPr>
              <w:autoSpaceDE w:val="0"/>
              <w:autoSpaceDN w:val="0"/>
              <w:adjustRightInd w:val="0"/>
              <w:spacing w:before="0" w:after="0" w:line="240" w:lineRule="auto"/>
              <w:ind w:left="0"/>
              <w:rPr>
                <w:color w:val="auto"/>
                <w:sz w:val="22"/>
                <w:szCs w:val="22"/>
                <w:lang w:val="en-US"/>
              </w:rPr>
            </w:pPr>
          </w:p>
          <w:p w:rsidR="00C03E12" w:rsidRPr="00C03E12" w:rsidRDefault="00C03E12" w:rsidP="00C03E12">
            <w:pPr>
              <w:autoSpaceDE w:val="0"/>
              <w:autoSpaceDN w:val="0"/>
              <w:adjustRightInd w:val="0"/>
              <w:spacing w:before="0" w:after="0" w:line="240" w:lineRule="auto"/>
              <w:ind w:left="0"/>
              <w:rPr>
                <w:color w:val="auto"/>
                <w:sz w:val="22"/>
                <w:szCs w:val="22"/>
                <w:lang w:val="en-US"/>
              </w:rPr>
            </w:pPr>
            <w:r w:rsidRPr="00C03E12">
              <w:rPr>
                <w:color w:val="auto"/>
                <w:sz w:val="22"/>
                <w:szCs w:val="22"/>
                <w:lang w:val="en-US"/>
              </w:rPr>
              <w:t>In year 1</w:t>
            </w:r>
          </w:p>
          <w:p w:rsidR="00C03E12" w:rsidRPr="00C03E12" w:rsidRDefault="00C03E12" w:rsidP="00C03E12">
            <w:pPr>
              <w:autoSpaceDE w:val="0"/>
              <w:autoSpaceDN w:val="0"/>
              <w:adjustRightInd w:val="0"/>
              <w:spacing w:before="0" w:after="0" w:line="240" w:lineRule="auto"/>
              <w:ind w:left="0"/>
              <w:rPr>
                <w:color w:val="auto"/>
                <w:sz w:val="22"/>
                <w:szCs w:val="22"/>
                <w:lang w:val="en-US"/>
              </w:rPr>
            </w:pPr>
          </w:p>
        </w:tc>
        <w:tc>
          <w:tcPr>
            <w:tcW w:w="4140" w:type="dxa"/>
          </w:tcPr>
          <w:p w:rsidR="00C03E12" w:rsidRPr="00C03E12" w:rsidRDefault="00C03E12" w:rsidP="00C03E12">
            <w:pPr>
              <w:ind w:left="0"/>
              <w:rPr>
                <w:b/>
                <w:sz w:val="22"/>
                <w:szCs w:val="22"/>
              </w:rPr>
            </w:pPr>
            <w:r w:rsidRPr="00C03E12">
              <w:rPr>
                <w:b/>
                <w:sz w:val="22"/>
                <w:szCs w:val="22"/>
              </w:rPr>
              <w:t>Achieved</w:t>
            </w:r>
          </w:p>
        </w:tc>
      </w:tr>
      <w:tr w:rsidR="00C03E12" w:rsidRPr="00C03E12" w:rsidTr="00C80506">
        <w:trPr>
          <w:trHeight w:val="1833"/>
        </w:trPr>
        <w:tc>
          <w:tcPr>
            <w:tcW w:w="2301" w:type="dxa"/>
            <w:vMerge/>
          </w:tcPr>
          <w:p w:rsidR="00C03E12" w:rsidRPr="00C03E12" w:rsidRDefault="00C03E12" w:rsidP="00C03E12">
            <w:pPr>
              <w:autoSpaceDE w:val="0"/>
              <w:autoSpaceDN w:val="0"/>
              <w:adjustRightInd w:val="0"/>
              <w:spacing w:before="0" w:after="0" w:line="240" w:lineRule="auto"/>
              <w:ind w:left="0"/>
              <w:rPr>
                <w:color w:val="auto"/>
                <w:sz w:val="22"/>
                <w:szCs w:val="22"/>
                <w:lang w:val="en-US"/>
              </w:rPr>
            </w:pPr>
          </w:p>
        </w:tc>
        <w:tc>
          <w:tcPr>
            <w:tcW w:w="3060" w:type="dxa"/>
          </w:tcPr>
          <w:p w:rsidR="00C03E12" w:rsidRPr="00C03E12" w:rsidRDefault="00C03E12" w:rsidP="00C03E12">
            <w:pPr>
              <w:autoSpaceDE w:val="0"/>
              <w:autoSpaceDN w:val="0"/>
              <w:adjustRightInd w:val="0"/>
              <w:spacing w:before="0" w:after="0" w:line="240" w:lineRule="auto"/>
              <w:ind w:left="0"/>
              <w:rPr>
                <w:color w:val="auto"/>
                <w:sz w:val="22"/>
                <w:szCs w:val="22"/>
                <w:lang w:val="en-US"/>
              </w:rPr>
            </w:pPr>
            <w:r w:rsidRPr="00C03E12">
              <w:rPr>
                <w:color w:val="auto"/>
                <w:sz w:val="22"/>
                <w:szCs w:val="22"/>
                <w:lang w:val="en-US"/>
              </w:rPr>
              <w:t>3.1.4 Gender analysis tools used in planning and implementing SLM project activities.</w:t>
            </w:r>
          </w:p>
        </w:tc>
        <w:tc>
          <w:tcPr>
            <w:tcW w:w="4140" w:type="dxa"/>
          </w:tcPr>
          <w:p w:rsidR="00C03E12" w:rsidRPr="00C03E12" w:rsidRDefault="00402F66" w:rsidP="00C03E12">
            <w:pPr>
              <w:ind w:left="0"/>
              <w:rPr>
                <w:b/>
                <w:sz w:val="22"/>
                <w:szCs w:val="22"/>
              </w:rPr>
            </w:pPr>
            <w:r w:rsidRPr="00C03E12">
              <w:rPr>
                <w:b/>
                <w:sz w:val="22"/>
                <w:szCs w:val="22"/>
              </w:rPr>
              <w:t>Achieved</w:t>
            </w:r>
          </w:p>
        </w:tc>
      </w:tr>
    </w:tbl>
    <w:p w:rsidR="00C03E12" w:rsidRPr="00C03E12" w:rsidRDefault="00C03E12" w:rsidP="00C03E12">
      <w:pPr>
        <w:autoSpaceDE w:val="0"/>
        <w:autoSpaceDN w:val="0"/>
        <w:adjustRightInd w:val="0"/>
        <w:spacing w:before="0" w:after="0" w:line="240" w:lineRule="auto"/>
        <w:ind w:left="0"/>
        <w:rPr>
          <w:b/>
          <w:color w:val="auto"/>
          <w:sz w:val="24"/>
          <w:szCs w:val="24"/>
          <w:highlight w:val="cyan"/>
          <w:lang w:val="en-US"/>
        </w:rPr>
      </w:pPr>
    </w:p>
    <w:p w:rsidR="00C03E12" w:rsidRPr="00C03E12" w:rsidRDefault="00C03E12" w:rsidP="00C03E12">
      <w:pPr>
        <w:autoSpaceDE w:val="0"/>
        <w:autoSpaceDN w:val="0"/>
        <w:adjustRightInd w:val="0"/>
        <w:spacing w:before="0" w:after="0" w:line="240" w:lineRule="auto"/>
        <w:ind w:left="0"/>
        <w:rPr>
          <w:b/>
          <w:color w:val="auto"/>
          <w:sz w:val="24"/>
          <w:szCs w:val="24"/>
          <w:lang w:val="en-US"/>
        </w:rPr>
      </w:pPr>
      <w:r w:rsidRPr="00C03E12">
        <w:rPr>
          <w:b/>
          <w:color w:val="auto"/>
          <w:sz w:val="24"/>
          <w:szCs w:val="24"/>
          <w:highlight w:val="cyan"/>
          <w:lang w:val="en-US"/>
        </w:rPr>
        <w:t>Output 3.2 Review and revision of relevant land policies to incorporate SLM principles</w:t>
      </w:r>
    </w:p>
    <w:tbl>
      <w:tblPr>
        <w:tblW w:w="9501" w:type="dxa"/>
        <w:tblInd w:w="5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301"/>
        <w:gridCol w:w="3060"/>
        <w:gridCol w:w="4140"/>
      </w:tblGrid>
      <w:tr w:rsidR="00C03E12" w:rsidRPr="00C03E12" w:rsidTr="00C80506">
        <w:tc>
          <w:tcPr>
            <w:tcW w:w="2301" w:type="dxa"/>
          </w:tcPr>
          <w:p w:rsidR="00C03E12" w:rsidRPr="00C03E12" w:rsidRDefault="00C03E12" w:rsidP="00C03E12">
            <w:pPr>
              <w:ind w:left="0"/>
              <w:rPr>
                <w:b/>
                <w:sz w:val="24"/>
                <w:szCs w:val="24"/>
              </w:rPr>
            </w:pPr>
            <w:r w:rsidRPr="00C03E12">
              <w:rPr>
                <w:b/>
                <w:sz w:val="24"/>
                <w:szCs w:val="24"/>
              </w:rPr>
              <w:t>Output Indicator</w:t>
            </w:r>
          </w:p>
        </w:tc>
        <w:tc>
          <w:tcPr>
            <w:tcW w:w="3060" w:type="dxa"/>
          </w:tcPr>
          <w:p w:rsidR="00C03E12" w:rsidRPr="00C03E12" w:rsidRDefault="00C03E12" w:rsidP="00C03E12">
            <w:pPr>
              <w:ind w:left="0"/>
              <w:rPr>
                <w:b/>
                <w:sz w:val="24"/>
                <w:szCs w:val="24"/>
              </w:rPr>
            </w:pPr>
            <w:r w:rsidRPr="00C03E12">
              <w:rPr>
                <w:b/>
                <w:sz w:val="24"/>
                <w:szCs w:val="24"/>
              </w:rPr>
              <w:t>Activities</w:t>
            </w:r>
          </w:p>
        </w:tc>
        <w:tc>
          <w:tcPr>
            <w:tcW w:w="4140" w:type="dxa"/>
          </w:tcPr>
          <w:p w:rsidR="00C03E12" w:rsidRPr="00C03E12" w:rsidRDefault="00C03E12" w:rsidP="00C03E12">
            <w:pPr>
              <w:ind w:left="0"/>
              <w:rPr>
                <w:b/>
                <w:sz w:val="24"/>
                <w:szCs w:val="24"/>
              </w:rPr>
            </w:pPr>
            <w:r w:rsidRPr="00C03E12">
              <w:rPr>
                <w:b/>
                <w:sz w:val="24"/>
                <w:szCs w:val="24"/>
              </w:rPr>
              <w:t>Consultant’s remarks on achievements</w:t>
            </w:r>
          </w:p>
        </w:tc>
      </w:tr>
      <w:tr w:rsidR="00C03E12" w:rsidRPr="00C03E12" w:rsidTr="00C80506">
        <w:trPr>
          <w:trHeight w:val="1615"/>
        </w:trPr>
        <w:tc>
          <w:tcPr>
            <w:tcW w:w="2301" w:type="dxa"/>
            <w:vMerge w:val="restart"/>
          </w:tcPr>
          <w:p w:rsidR="00C03E12" w:rsidRPr="00C03E12" w:rsidRDefault="00C03E12" w:rsidP="00C03E12">
            <w:pPr>
              <w:autoSpaceDE w:val="0"/>
              <w:autoSpaceDN w:val="0"/>
              <w:adjustRightInd w:val="0"/>
              <w:spacing w:before="0" w:after="0" w:line="240" w:lineRule="auto"/>
              <w:ind w:left="0"/>
              <w:rPr>
                <w:color w:val="auto"/>
                <w:sz w:val="22"/>
                <w:szCs w:val="22"/>
                <w:lang w:val="en-US"/>
              </w:rPr>
            </w:pPr>
            <w:r w:rsidRPr="00C03E12">
              <w:rPr>
                <w:color w:val="auto"/>
                <w:sz w:val="22"/>
                <w:szCs w:val="22"/>
                <w:lang w:val="en-US"/>
              </w:rPr>
              <w:t>Relevant national land policy reviewed to mainstream SLM principles and policy revised.</w:t>
            </w:r>
          </w:p>
          <w:p w:rsidR="00C03E12" w:rsidRPr="00C03E12" w:rsidRDefault="00C03E12" w:rsidP="00C03E12">
            <w:pPr>
              <w:autoSpaceDE w:val="0"/>
              <w:autoSpaceDN w:val="0"/>
              <w:adjustRightInd w:val="0"/>
              <w:spacing w:before="0" w:after="0" w:line="240" w:lineRule="auto"/>
              <w:ind w:left="0"/>
              <w:rPr>
                <w:color w:val="auto"/>
                <w:sz w:val="22"/>
                <w:szCs w:val="22"/>
                <w:lang w:val="en-US"/>
              </w:rPr>
            </w:pPr>
          </w:p>
          <w:p w:rsidR="00C03E12" w:rsidRPr="00C03E12" w:rsidRDefault="00C03E12" w:rsidP="00C03E12">
            <w:pPr>
              <w:autoSpaceDE w:val="0"/>
              <w:autoSpaceDN w:val="0"/>
              <w:adjustRightInd w:val="0"/>
              <w:spacing w:before="0" w:after="0" w:line="240" w:lineRule="auto"/>
              <w:ind w:left="0"/>
              <w:rPr>
                <w:rFonts w:ascii="Times New Roman" w:hAnsi="Times New Roman" w:cs="Times New Roman"/>
                <w:color w:val="auto"/>
                <w:sz w:val="22"/>
                <w:szCs w:val="22"/>
                <w:lang w:val="en-US"/>
              </w:rPr>
            </w:pPr>
            <w:r w:rsidRPr="00C03E12">
              <w:rPr>
                <w:color w:val="auto"/>
                <w:sz w:val="22"/>
                <w:szCs w:val="22"/>
                <w:lang w:val="en-US"/>
              </w:rPr>
              <w:t>OEPPC</w:t>
            </w:r>
          </w:p>
        </w:tc>
        <w:tc>
          <w:tcPr>
            <w:tcW w:w="3060" w:type="dxa"/>
          </w:tcPr>
          <w:p w:rsidR="00C03E12" w:rsidRPr="00C03E12" w:rsidRDefault="00C03E12" w:rsidP="00C03E12">
            <w:pPr>
              <w:autoSpaceDE w:val="0"/>
              <w:autoSpaceDN w:val="0"/>
              <w:adjustRightInd w:val="0"/>
              <w:spacing w:before="0" w:after="0" w:line="240" w:lineRule="auto"/>
              <w:ind w:left="0"/>
              <w:rPr>
                <w:color w:val="auto"/>
                <w:sz w:val="22"/>
                <w:szCs w:val="22"/>
                <w:lang w:val="en-US"/>
              </w:rPr>
            </w:pPr>
            <w:r w:rsidRPr="00C03E12">
              <w:rPr>
                <w:color w:val="auto"/>
                <w:sz w:val="22"/>
                <w:szCs w:val="22"/>
                <w:lang w:val="en-US"/>
              </w:rPr>
              <w:t>3.2.1 Local expert engaged to</w:t>
            </w:r>
          </w:p>
          <w:p w:rsidR="00C03E12" w:rsidRPr="00C03E12" w:rsidRDefault="00C03E12" w:rsidP="00C03E12">
            <w:pPr>
              <w:autoSpaceDE w:val="0"/>
              <w:autoSpaceDN w:val="0"/>
              <w:adjustRightInd w:val="0"/>
              <w:spacing w:before="0" w:after="0" w:line="240" w:lineRule="auto"/>
              <w:ind w:left="0"/>
              <w:rPr>
                <w:color w:val="auto"/>
                <w:sz w:val="22"/>
                <w:szCs w:val="22"/>
                <w:lang w:val="en-US"/>
              </w:rPr>
            </w:pPr>
            <w:r w:rsidRPr="00C03E12">
              <w:rPr>
                <w:color w:val="auto"/>
                <w:sz w:val="22"/>
                <w:szCs w:val="22"/>
                <w:lang w:val="en-US"/>
              </w:rPr>
              <w:t>review land policy and identify</w:t>
            </w:r>
          </w:p>
          <w:p w:rsidR="00C03E12" w:rsidRPr="00C03E12" w:rsidRDefault="00C03E12" w:rsidP="00C03E12">
            <w:pPr>
              <w:autoSpaceDE w:val="0"/>
              <w:autoSpaceDN w:val="0"/>
              <w:adjustRightInd w:val="0"/>
              <w:spacing w:before="0" w:after="0" w:line="240" w:lineRule="auto"/>
              <w:ind w:left="0"/>
              <w:rPr>
                <w:color w:val="auto"/>
                <w:sz w:val="22"/>
                <w:szCs w:val="22"/>
                <w:lang w:val="en-US"/>
              </w:rPr>
            </w:pPr>
            <w:r w:rsidRPr="00C03E12">
              <w:rPr>
                <w:color w:val="auto"/>
                <w:sz w:val="22"/>
                <w:szCs w:val="22"/>
                <w:lang w:val="en-US"/>
              </w:rPr>
              <w:t>areas for incorporating SLM</w:t>
            </w:r>
          </w:p>
          <w:p w:rsidR="00C03E12" w:rsidRPr="00C03E12" w:rsidRDefault="00C03E12" w:rsidP="00C03E12">
            <w:pPr>
              <w:autoSpaceDE w:val="0"/>
              <w:autoSpaceDN w:val="0"/>
              <w:adjustRightInd w:val="0"/>
              <w:spacing w:before="0" w:after="0" w:line="240" w:lineRule="auto"/>
              <w:ind w:left="0"/>
              <w:rPr>
                <w:color w:val="auto"/>
                <w:sz w:val="22"/>
                <w:szCs w:val="22"/>
                <w:lang w:val="en-US"/>
              </w:rPr>
            </w:pPr>
            <w:r w:rsidRPr="00C03E12">
              <w:rPr>
                <w:color w:val="auto"/>
                <w:sz w:val="22"/>
                <w:szCs w:val="22"/>
                <w:lang w:val="en-US"/>
              </w:rPr>
              <w:t>principles.</w:t>
            </w:r>
          </w:p>
        </w:tc>
        <w:tc>
          <w:tcPr>
            <w:tcW w:w="4140" w:type="dxa"/>
          </w:tcPr>
          <w:p w:rsidR="00C03E12" w:rsidRPr="00C03E12" w:rsidRDefault="00C03E12" w:rsidP="00C03E12">
            <w:pPr>
              <w:ind w:left="0"/>
              <w:rPr>
                <w:b/>
                <w:sz w:val="22"/>
                <w:szCs w:val="22"/>
              </w:rPr>
            </w:pPr>
            <w:r w:rsidRPr="00C03E12">
              <w:rPr>
                <w:b/>
                <w:sz w:val="22"/>
                <w:szCs w:val="22"/>
              </w:rPr>
              <w:t>Not done</w:t>
            </w:r>
          </w:p>
          <w:p w:rsidR="00C03E12" w:rsidRPr="00C03E12" w:rsidRDefault="00C03E12" w:rsidP="00C03E12">
            <w:pPr>
              <w:ind w:left="0"/>
              <w:rPr>
                <w:sz w:val="22"/>
                <w:szCs w:val="22"/>
              </w:rPr>
            </w:pPr>
          </w:p>
          <w:p w:rsidR="00C03E12" w:rsidRPr="00C03E12" w:rsidRDefault="00C03E12" w:rsidP="00C03E12">
            <w:pPr>
              <w:ind w:left="0"/>
              <w:rPr>
                <w:sz w:val="22"/>
                <w:szCs w:val="22"/>
              </w:rPr>
            </w:pPr>
          </w:p>
        </w:tc>
      </w:tr>
      <w:tr w:rsidR="00C03E12" w:rsidRPr="00C03E12" w:rsidTr="00C80506">
        <w:trPr>
          <w:trHeight w:val="1615"/>
        </w:trPr>
        <w:tc>
          <w:tcPr>
            <w:tcW w:w="2301" w:type="dxa"/>
            <w:vMerge/>
          </w:tcPr>
          <w:p w:rsidR="00C03E12" w:rsidRPr="00C03E12" w:rsidRDefault="00C03E12" w:rsidP="00C03E12">
            <w:pPr>
              <w:autoSpaceDE w:val="0"/>
              <w:autoSpaceDN w:val="0"/>
              <w:adjustRightInd w:val="0"/>
              <w:spacing w:before="0" w:after="0" w:line="240" w:lineRule="auto"/>
              <w:ind w:left="0"/>
              <w:rPr>
                <w:color w:val="auto"/>
                <w:sz w:val="22"/>
                <w:szCs w:val="22"/>
                <w:lang w:val="en-US"/>
              </w:rPr>
            </w:pPr>
          </w:p>
        </w:tc>
        <w:tc>
          <w:tcPr>
            <w:tcW w:w="3060" w:type="dxa"/>
          </w:tcPr>
          <w:p w:rsidR="00C03E12" w:rsidRPr="00C03E12" w:rsidRDefault="00C03E12" w:rsidP="00C03E12">
            <w:pPr>
              <w:autoSpaceDE w:val="0"/>
              <w:autoSpaceDN w:val="0"/>
              <w:adjustRightInd w:val="0"/>
              <w:spacing w:before="0" w:after="0" w:line="240" w:lineRule="auto"/>
              <w:ind w:left="0"/>
              <w:rPr>
                <w:color w:val="auto"/>
                <w:sz w:val="22"/>
                <w:szCs w:val="22"/>
                <w:lang w:val="en-US"/>
              </w:rPr>
            </w:pPr>
            <w:r w:rsidRPr="00C03E12">
              <w:rPr>
                <w:color w:val="auto"/>
                <w:sz w:val="22"/>
                <w:szCs w:val="22"/>
                <w:lang w:val="en-US"/>
              </w:rPr>
              <w:t>3.2.2 Training held with staff of</w:t>
            </w:r>
          </w:p>
          <w:p w:rsidR="00C03E12" w:rsidRPr="00C03E12" w:rsidRDefault="00C03E12" w:rsidP="00C03E12">
            <w:pPr>
              <w:autoSpaceDE w:val="0"/>
              <w:autoSpaceDN w:val="0"/>
              <w:adjustRightInd w:val="0"/>
              <w:spacing w:before="0" w:after="0" w:line="240" w:lineRule="auto"/>
              <w:ind w:left="0"/>
              <w:rPr>
                <w:color w:val="auto"/>
                <w:sz w:val="22"/>
                <w:szCs w:val="22"/>
                <w:lang w:val="en-US"/>
              </w:rPr>
            </w:pPr>
            <w:r w:rsidRPr="00C03E12">
              <w:rPr>
                <w:color w:val="auto"/>
                <w:sz w:val="22"/>
                <w:szCs w:val="22"/>
                <w:lang w:val="en-US"/>
              </w:rPr>
              <w:t>relevant government and local</w:t>
            </w:r>
          </w:p>
          <w:p w:rsidR="00C03E12" w:rsidRPr="00C03E12" w:rsidRDefault="00C03E12" w:rsidP="00C03E12">
            <w:pPr>
              <w:autoSpaceDE w:val="0"/>
              <w:autoSpaceDN w:val="0"/>
              <w:adjustRightInd w:val="0"/>
              <w:spacing w:before="0" w:after="0" w:line="240" w:lineRule="auto"/>
              <w:ind w:left="0"/>
              <w:rPr>
                <w:color w:val="auto"/>
                <w:sz w:val="22"/>
                <w:szCs w:val="22"/>
                <w:lang w:val="en-US"/>
              </w:rPr>
            </w:pPr>
            <w:r w:rsidRPr="00C03E12">
              <w:rPr>
                <w:color w:val="auto"/>
                <w:sz w:val="22"/>
                <w:szCs w:val="22"/>
                <w:lang w:val="en-US"/>
              </w:rPr>
              <w:t>government agencies on</w:t>
            </w:r>
          </w:p>
          <w:p w:rsidR="00C03E12" w:rsidRPr="00C03E12" w:rsidRDefault="00C03E12" w:rsidP="00C03E12">
            <w:pPr>
              <w:autoSpaceDE w:val="0"/>
              <w:autoSpaceDN w:val="0"/>
              <w:adjustRightInd w:val="0"/>
              <w:spacing w:before="0" w:after="0" w:line="240" w:lineRule="auto"/>
              <w:ind w:left="0"/>
              <w:rPr>
                <w:color w:val="auto"/>
                <w:sz w:val="22"/>
                <w:szCs w:val="22"/>
                <w:lang w:val="en-US"/>
              </w:rPr>
            </w:pPr>
            <w:r w:rsidRPr="00C03E12">
              <w:rPr>
                <w:color w:val="auto"/>
                <w:sz w:val="22"/>
                <w:szCs w:val="22"/>
                <w:lang w:val="en-US"/>
              </w:rPr>
              <w:t>recommended changes to the land</w:t>
            </w:r>
          </w:p>
          <w:p w:rsidR="00C03E12" w:rsidRPr="00C03E12" w:rsidRDefault="00C03E12" w:rsidP="00C03E12">
            <w:pPr>
              <w:autoSpaceDE w:val="0"/>
              <w:autoSpaceDN w:val="0"/>
              <w:adjustRightInd w:val="0"/>
              <w:spacing w:before="0" w:after="0" w:line="240" w:lineRule="auto"/>
              <w:ind w:left="0"/>
              <w:rPr>
                <w:color w:val="auto"/>
                <w:sz w:val="22"/>
                <w:szCs w:val="22"/>
                <w:lang w:val="en-US"/>
              </w:rPr>
            </w:pPr>
            <w:r w:rsidRPr="00C03E12">
              <w:rPr>
                <w:color w:val="auto"/>
                <w:sz w:val="22"/>
                <w:szCs w:val="22"/>
                <w:lang w:val="en-US"/>
              </w:rPr>
              <w:t>policy.</w:t>
            </w:r>
          </w:p>
        </w:tc>
        <w:tc>
          <w:tcPr>
            <w:tcW w:w="4140" w:type="dxa"/>
          </w:tcPr>
          <w:p w:rsidR="00C03E12" w:rsidRPr="00C03E12" w:rsidRDefault="00C03E12" w:rsidP="00C03E12">
            <w:pPr>
              <w:ind w:left="0"/>
              <w:rPr>
                <w:b/>
                <w:sz w:val="22"/>
                <w:szCs w:val="22"/>
              </w:rPr>
            </w:pPr>
            <w:r w:rsidRPr="00C03E12">
              <w:rPr>
                <w:b/>
                <w:sz w:val="22"/>
                <w:szCs w:val="22"/>
              </w:rPr>
              <w:t>Not done</w:t>
            </w:r>
          </w:p>
          <w:p w:rsidR="00C03E12" w:rsidRPr="00C03E12" w:rsidRDefault="00C03E12" w:rsidP="00C03E12">
            <w:pPr>
              <w:ind w:left="0"/>
              <w:rPr>
                <w:sz w:val="22"/>
                <w:szCs w:val="22"/>
              </w:rPr>
            </w:pPr>
          </w:p>
        </w:tc>
      </w:tr>
      <w:tr w:rsidR="00C03E12" w:rsidRPr="00C03E12" w:rsidTr="00C80506">
        <w:trPr>
          <w:trHeight w:val="1615"/>
        </w:trPr>
        <w:tc>
          <w:tcPr>
            <w:tcW w:w="2301" w:type="dxa"/>
            <w:vMerge/>
          </w:tcPr>
          <w:p w:rsidR="00C03E12" w:rsidRPr="00C03E12" w:rsidRDefault="00C03E12" w:rsidP="00C03E12">
            <w:pPr>
              <w:autoSpaceDE w:val="0"/>
              <w:autoSpaceDN w:val="0"/>
              <w:adjustRightInd w:val="0"/>
              <w:spacing w:before="0" w:after="0" w:line="240" w:lineRule="auto"/>
              <w:ind w:left="0"/>
              <w:rPr>
                <w:color w:val="auto"/>
                <w:sz w:val="22"/>
                <w:szCs w:val="22"/>
                <w:lang w:val="en-US"/>
              </w:rPr>
            </w:pPr>
          </w:p>
        </w:tc>
        <w:tc>
          <w:tcPr>
            <w:tcW w:w="3060" w:type="dxa"/>
          </w:tcPr>
          <w:p w:rsidR="00C03E12" w:rsidRPr="00C03E12" w:rsidRDefault="00C03E12" w:rsidP="00C03E12">
            <w:pPr>
              <w:autoSpaceDE w:val="0"/>
              <w:autoSpaceDN w:val="0"/>
              <w:adjustRightInd w:val="0"/>
              <w:spacing w:before="0" w:after="0" w:line="240" w:lineRule="auto"/>
              <w:ind w:left="0"/>
              <w:rPr>
                <w:color w:val="auto"/>
                <w:sz w:val="22"/>
                <w:szCs w:val="22"/>
                <w:lang w:val="en-US"/>
              </w:rPr>
            </w:pPr>
            <w:r w:rsidRPr="00C03E12">
              <w:rPr>
                <w:color w:val="auto"/>
                <w:sz w:val="22"/>
                <w:szCs w:val="22"/>
                <w:lang w:val="en-US"/>
              </w:rPr>
              <w:t>3.2.3 Revisions made to the Land Policy.</w:t>
            </w:r>
          </w:p>
        </w:tc>
        <w:tc>
          <w:tcPr>
            <w:tcW w:w="4140" w:type="dxa"/>
          </w:tcPr>
          <w:p w:rsidR="00C03E12" w:rsidRPr="00C03E12" w:rsidRDefault="00C03E12" w:rsidP="00C03E12">
            <w:pPr>
              <w:ind w:left="0"/>
              <w:rPr>
                <w:b/>
                <w:sz w:val="22"/>
                <w:szCs w:val="22"/>
              </w:rPr>
            </w:pPr>
            <w:r w:rsidRPr="00C03E12">
              <w:rPr>
                <w:b/>
                <w:sz w:val="22"/>
                <w:szCs w:val="22"/>
              </w:rPr>
              <w:t>Not done</w:t>
            </w:r>
          </w:p>
        </w:tc>
      </w:tr>
    </w:tbl>
    <w:p w:rsidR="00C03E12" w:rsidRPr="00C03E12" w:rsidRDefault="00C03E12" w:rsidP="00C03E12">
      <w:pPr>
        <w:autoSpaceDE w:val="0"/>
        <w:autoSpaceDN w:val="0"/>
        <w:adjustRightInd w:val="0"/>
        <w:spacing w:before="0" w:after="0" w:line="240" w:lineRule="auto"/>
        <w:ind w:left="0"/>
        <w:rPr>
          <w:rFonts w:ascii="Times New Roman" w:hAnsi="Times New Roman" w:cs="Times New Roman"/>
          <w:b/>
          <w:color w:val="auto"/>
          <w:sz w:val="28"/>
          <w:szCs w:val="28"/>
          <w:highlight w:val="cyan"/>
          <w:lang w:val="en-US"/>
        </w:rPr>
      </w:pPr>
    </w:p>
    <w:p w:rsidR="00C03E12" w:rsidRPr="00C03E12" w:rsidRDefault="00C03E12" w:rsidP="00C03E12">
      <w:pPr>
        <w:autoSpaceDE w:val="0"/>
        <w:autoSpaceDN w:val="0"/>
        <w:adjustRightInd w:val="0"/>
        <w:spacing w:before="0" w:after="0" w:line="240" w:lineRule="auto"/>
        <w:ind w:left="0"/>
        <w:rPr>
          <w:b/>
          <w:color w:val="auto"/>
          <w:sz w:val="24"/>
          <w:szCs w:val="24"/>
          <w:lang w:val="en-US"/>
        </w:rPr>
      </w:pPr>
      <w:r w:rsidRPr="00C03E12">
        <w:rPr>
          <w:b/>
          <w:color w:val="auto"/>
          <w:sz w:val="24"/>
          <w:szCs w:val="24"/>
          <w:highlight w:val="cyan"/>
          <w:lang w:val="en-US"/>
        </w:rPr>
        <w:t>Output 3.3 SLM targets and principles mainstreamed into NDS and MDG goals</w:t>
      </w:r>
    </w:p>
    <w:tbl>
      <w:tblPr>
        <w:tblW w:w="9501" w:type="dxa"/>
        <w:tblInd w:w="5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301"/>
        <w:gridCol w:w="3060"/>
        <w:gridCol w:w="4140"/>
      </w:tblGrid>
      <w:tr w:rsidR="00C03E12" w:rsidRPr="00C03E12" w:rsidTr="00C80506">
        <w:tc>
          <w:tcPr>
            <w:tcW w:w="2301" w:type="dxa"/>
          </w:tcPr>
          <w:p w:rsidR="00C03E12" w:rsidRPr="00C03E12" w:rsidRDefault="00C03E12" w:rsidP="00C03E12">
            <w:pPr>
              <w:ind w:left="0"/>
              <w:rPr>
                <w:sz w:val="24"/>
                <w:szCs w:val="24"/>
              </w:rPr>
            </w:pPr>
            <w:r w:rsidRPr="00C03E12">
              <w:rPr>
                <w:b/>
                <w:sz w:val="24"/>
                <w:szCs w:val="24"/>
              </w:rPr>
              <w:lastRenderedPageBreak/>
              <w:t>Output Indicator</w:t>
            </w:r>
          </w:p>
        </w:tc>
        <w:tc>
          <w:tcPr>
            <w:tcW w:w="3060" w:type="dxa"/>
          </w:tcPr>
          <w:p w:rsidR="00C03E12" w:rsidRPr="00C03E12" w:rsidRDefault="00C03E12" w:rsidP="00C03E12">
            <w:pPr>
              <w:ind w:left="0"/>
              <w:rPr>
                <w:b/>
                <w:sz w:val="24"/>
                <w:szCs w:val="24"/>
              </w:rPr>
            </w:pPr>
            <w:r w:rsidRPr="00C03E12">
              <w:rPr>
                <w:b/>
                <w:sz w:val="24"/>
                <w:szCs w:val="24"/>
              </w:rPr>
              <w:t>Activities</w:t>
            </w:r>
          </w:p>
        </w:tc>
        <w:tc>
          <w:tcPr>
            <w:tcW w:w="4140" w:type="dxa"/>
          </w:tcPr>
          <w:p w:rsidR="00C03E12" w:rsidRPr="00C03E12" w:rsidRDefault="00C03E12" w:rsidP="00C03E12">
            <w:pPr>
              <w:ind w:left="0"/>
              <w:rPr>
                <w:sz w:val="24"/>
                <w:szCs w:val="24"/>
              </w:rPr>
            </w:pPr>
            <w:r w:rsidRPr="00C03E12">
              <w:rPr>
                <w:b/>
                <w:sz w:val="24"/>
                <w:szCs w:val="24"/>
              </w:rPr>
              <w:t>Consultant’s remarks on achievements</w:t>
            </w:r>
          </w:p>
        </w:tc>
      </w:tr>
      <w:tr w:rsidR="00C03E12" w:rsidRPr="00C03E12" w:rsidTr="00C80506">
        <w:trPr>
          <w:trHeight w:val="2275"/>
        </w:trPr>
        <w:tc>
          <w:tcPr>
            <w:tcW w:w="2301" w:type="dxa"/>
            <w:vMerge w:val="restart"/>
          </w:tcPr>
          <w:p w:rsidR="00C03E12" w:rsidRPr="00C03E12" w:rsidRDefault="00C03E12" w:rsidP="00C03E12">
            <w:pPr>
              <w:autoSpaceDE w:val="0"/>
              <w:autoSpaceDN w:val="0"/>
              <w:adjustRightInd w:val="0"/>
              <w:spacing w:before="0" w:after="0" w:line="240" w:lineRule="auto"/>
              <w:ind w:left="0"/>
              <w:rPr>
                <w:color w:val="auto"/>
                <w:sz w:val="22"/>
                <w:szCs w:val="22"/>
                <w:lang w:val="en-US"/>
              </w:rPr>
            </w:pPr>
            <w:r w:rsidRPr="00C03E12">
              <w:rPr>
                <w:color w:val="auto"/>
                <w:sz w:val="22"/>
                <w:szCs w:val="22"/>
                <w:lang w:val="en-US"/>
              </w:rPr>
              <w:t xml:space="preserve"> NDS and MDG goals include SLM</w:t>
            </w:r>
          </w:p>
          <w:p w:rsidR="00C03E12" w:rsidRPr="00C03E12" w:rsidRDefault="00C03E12" w:rsidP="00C03E12">
            <w:pPr>
              <w:autoSpaceDE w:val="0"/>
              <w:autoSpaceDN w:val="0"/>
              <w:adjustRightInd w:val="0"/>
              <w:spacing w:before="0" w:after="0" w:line="240" w:lineRule="auto"/>
              <w:ind w:left="0"/>
              <w:rPr>
                <w:color w:val="auto"/>
                <w:sz w:val="22"/>
                <w:szCs w:val="22"/>
                <w:lang w:val="en-US"/>
              </w:rPr>
            </w:pPr>
            <w:r w:rsidRPr="00C03E12">
              <w:rPr>
                <w:color w:val="auto"/>
                <w:sz w:val="22"/>
                <w:szCs w:val="22"/>
                <w:lang w:val="en-US"/>
              </w:rPr>
              <w:t>targets and principles and processes</w:t>
            </w:r>
          </w:p>
          <w:p w:rsidR="00C03E12" w:rsidRPr="00C03E12" w:rsidRDefault="00C03E12" w:rsidP="00C03E12">
            <w:pPr>
              <w:autoSpaceDE w:val="0"/>
              <w:autoSpaceDN w:val="0"/>
              <w:adjustRightInd w:val="0"/>
              <w:spacing w:before="0" w:after="0" w:line="240" w:lineRule="auto"/>
              <w:ind w:left="0"/>
              <w:rPr>
                <w:color w:val="auto"/>
                <w:sz w:val="22"/>
                <w:szCs w:val="22"/>
                <w:lang w:val="en-US"/>
              </w:rPr>
            </w:pPr>
            <w:r w:rsidRPr="00C03E12">
              <w:rPr>
                <w:color w:val="auto"/>
                <w:sz w:val="22"/>
                <w:szCs w:val="22"/>
                <w:lang w:val="en-US"/>
              </w:rPr>
              <w:t>established for incorporating SLM</w:t>
            </w:r>
          </w:p>
          <w:p w:rsidR="00C03E12" w:rsidRPr="00C03E12" w:rsidRDefault="00C03E12" w:rsidP="00C03E12">
            <w:pPr>
              <w:autoSpaceDE w:val="0"/>
              <w:autoSpaceDN w:val="0"/>
              <w:adjustRightInd w:val="0"/>
              <w:spacing w:before="0" w:after="0" w:line="240" w:lineRule="auto"/>
              <w:ind w:left="0"/>
              <w:rPr>
                <w:color w:val="auto"/>
                <w:sz w:val="22"/>
                <w:szCs w:val="22"/>
                <w:lang w:val="en-US"/>
              </w:rPr>
            </w:pPr>
            <w:r w:rsidRPr="00C03E12">
              <w:rPr>
                <w:color w:val="auto"/>
                <w:sz w:val="22"/>
                <w:szCs w:val="22"/>
                <w:lang w:val="en-US"/>
              </w:rPr>
              <w:t>considerations in national planning</w:t>
            </w:r>
          </w:p>
          <w:p w:rsidR="00C03E12" w:rsidRPr="00C03E12" w:rsidRDefault="00C03E12" w:rsidP="00C03E12">
            <w:pPr>
              <w:autoSpaceDE w:val="0"/>
              <w:autoSpaceDN w:val="0"/>
              <w:adjustRightInd w:val="0"/>
              <w:spacing w:before="0" w:after="0" w:line="240" w:lineRule="auto"/>
              <w:ind w:left="0"/>
              <w:rPr>
                <w:color w:val="auto"/>
                <w:sz w:val="22"/>
                <w:szCs w:val="22"/>
                <w:lang w:val="en-US"/>
              </w:rPr>
            </w:pPr>
            <w:r w:rsidRPr="00C03E12">
              <w:rPr>
                <w:color w:val="auto"/>
                <w:sz w:val="22"/>
                <w:szCs w:val="22"/>
                <w:lang w:val="en-US"/>
              </w:rPr>
              <w:t>and budgetary processes</w:t>
            </w:r>
          </w:p>
          <w:p w:rsidR="00C03E12" w:rsidRPr="00C03E12" w:rsidRDefault="00C03E12" w:rsidP="00C03E12">
            <w:pPr>
              <w:autoSpaceDE w:val="0"/>
              <w:autoSpaceDN w:val="0"/>
              <w:adjustRightInd w:val="0"/>
              <w:spacing w:before="0" w:after="0" w:line="240" w:lineRule="auto"/>
              <w:ind w:left="0"/>
              <w:rPr>
                <w:color w:val="auto"/>
                <w:sz w:val="22"/>
                <w:szCs w:val="22"/>
                <w:lang w:val="en-US"/>
              </w:rPr>
            </w:pPr>
          </w:p>
          <w:p w:rsidR="00C03E12" w:rsidRPr="00C03E12" w:rsidRDefault="00C03E12" w:rsidP="00C03E12">
            <w:pPr>
              <w:autoSpaceDE w:val="0"/>
              <w:autoSpaceDN w:val="0"/>
              <w:adjustRightInd w:val="0"/>
              <w:spacing w:before="0" w:after="0" w:line="240" w:lineRule="auto"/>
              <w:ind w:left="0"/>
              <w:rPr>
                <w:rFonts w:ascii="Times New Roman" w:hAnsi="Times New Roman" w:cs="Times New Roman"/>
                <w:color w:val="auto"/>
                <w:sz w:val="22"/>
                <w:szCs w:val="22"/>
                <w:lang w:val="en-US"/>
              </w:rPr>
            </w:pPr>
            <w:r w:rsidRPr="00C03E12">
              <w:rPr>
                <w:color w:val="auto"/>
                <w:sz w:val="22"/>
                <w:szCs w:val="22"/>
                <w:lang w:val="en-US"/>
              </w:rPr>
              <w:t>OEPPC</w:t>
            </w:r>
          </w:p>
        </w:tc>
        <w:tc>
          <w:tcPr>
            <w:tcW w:w="3060" w:type="dxa"/>
          </w:tcPr>
          <w:p w:rsidR="00C03E12" w:rsidRPr="00C03E12" w:rsidRDefault="00C03E12" w:rsidP="00C03E12">
            <w:pPr>
              <w:autoSpaceDE w:val="0"/>
              <w:autoSpaceDN w:val="0"/>
              <w:adjustRightInd w:val="0"/>
              <w:spacing w:before="0" w:after="0" w:line="240" w:lineRule="auto"/>
              <w:ind w:left="0"/>
              <w:rPr>
                <w:color w:val="auto"/>
                <w:sz w:val="22"/>
                <w:szCs w:val="22"/>
                <w:lang w:val="en-US"/>
              </w:rPr>
            </w:pPr>
            <w:r w:rsidRPr="00C03E12">
              <w:rPr>
                <w:color w:val="auto"/>
                <w:sz w:val="22"/>
                <w:szCs w:val="22"/>
                <w:lang w:val="en-US"/>
              </w:rPr>
              <w:t>3.3.1 Identify expert and hold</w:t>
            </w:r>
          </w:p>
          <w:p w:rsidR="00C03E12" w:rsidRPr="00C03E12" w:rsidRDefault="00C03E12" w:rsidP="00C03E12">
            <w:pPr>
              <w:autoSpaceDE w:val="0"/>
              <w:autoSpaceDN w:val="0"/>
              <w:adjustRightInd w:val="0"/>
              <w:spacing w:before="0" w:after="0" w:line="240" w:lineRule="auto"/>
              <w:ind w:left="0"/>
              <w:rPr>
                <w:color w:val="auto"/>
                <w:sz w:val="22"/>
                <w:szCs w:val="22"/>
                <w:lang w:val="en-US"/>
              </w:rPr>
            </w:pPr>
            <w:r w:rsidRPr="00C03E12">
              <w:rPr>
                <w:color w:val="auto"/>
                <w:sz w:val="22"/>
                <w:szCs w:val="22"/>
                <w:lang w:val="en-US"/>
              </w:rPr>
              <w:t>consultations with policy makers</w:t>
            </w:r>
          </w:p>
          <w:p w:rsidR="00C03E12" w:rsidRPr="00C03E12" w:rsidRDefault="00C03E12" w:rsidP="00C03E12">
            <w:pPr>
              <w:autoSpaceDE w:val="0"/>
              <w:autoSpaceDN w:val="0"/>
              <w:adjustRightInd w:val="0"/>
              <w:spacing w:before="0" w:after="0" w:line="240" w:lineRule="auto"/>
              <w:ind w:left="0"/>
              <w:rPr>
                <w:color w:val="auto"/>
                <w:sz w:val="22"/>
                <w:szCs w:val="22"/>
                <w:lang w:val="en-US"/>
              </w:rPr>
            </w:pPr>
            <w:r w:rsidRPr="00C03E12">
              <w:rPr>
                <w:color w:val="auto"/>
                <w:sz w:val="22"/>
                <w:szCs w:val="22"/>
                <w:lang w:val="en-US"/>
              </w:rPr>
              <w:t>and senior planners on the</w:t>
            </w:r>
          </w:p>
          <w:p w:rsidR="00C03E12" w:rsidRPr="00C03E12" w:rsidRDefault="00C03E12" w:rsidP="00C03E12">
            <w:pPr>
              <w:autoSpaceDE w:val="0"/>
              <w:autoSpaceDN w:val="0"/>
              <w:adjustRightInd w:val="0"/>
              <w:spacing w:before="0" w:after="0" w:line="240" w:lineRule="auto"/>
              <w:ind w:left="0"/>
              <w:rPr>
                <w:color w:val="auto"/>
                <w:sz w:val="22"/>
                <w:szCs w:val="22"/>
                <w:lang w:val="en-US"/>
              </w:rPr>
            </w:pPr>
            <w:r w:rsidRPr="00C03E12">
              <w:rPr>
                <w:color w:val="auto"/>
                <w:sz w:val="22"/>
                <w:szCs w:val="22"/>
                <w:lang w:val="en-US"/>
              </w:rPr>
              <w:t>importance of SLM and how SLM</w:t>
            </w:r>
          </w:p>
          <w:p w:rsidR="00C03E12" w:rsidRPr="00C03E12" w:rsidRDefault="00C03E12" w:rsidP="00C03E12">
            <w:pPr>
              <w:autoSpaceDE w:val="0"/>
              <w:autoSpaceDN w:val="0"/>
              <w:adjustRightInd w:val="0"/>
              <w:spacing w:before="0" w:after="0" w:line="240" w:lineRule="auto"/>
              <w:ind w:left="0"/>
              <w:rPr>
                <w:color w:val="auto"/>
                <w:sz w:val="22"/>
                <w:szCs w:val="22"/>
                <w:lang w:val="en-US"/>
              </w:rPr>
            </w:pPr>
            <w:r w:rsidRPr="00C03E12">
              <w:rPr>
                <w:color w:val="auto"/>
                <w:sz w:val="22"/>
                <w:szCs w:val="22"/>
                <w:lang w:val="en-US"/>
              </w:rPr>
              <w:t xml:space="preserve">principles can be incorporated into national planning processes. </w:t>
            </w:r>
          </w:p>
          <w:p w:rsidR="00C03E12" w:rsidRPr="00C03E12" w:rsidRDefault="00C03E12" w:rsidP="00C03E12">
            <w:pPr>
              <w:autoSpaceDE w:val="0"/>
              <w:autoSpaceDN w:val="0"/>
              <w:adjustRightInd w:val="0"/>
              <w:spacing w:before="0" w:after="0" w:line="240" w:lineRule="auto"/>
              <w:ind w:left="0"/>
              <w:rPr>
                <w:color w:val="auto"/>
                <w:sz w:val="22"/>
                <w:szCs w:val="22"/>
                <w:lang w:val="en-US"/>
              </w:rPr>
            </w:pPr>
          </w:p>
          <w:p w:rsidR="00C03E12" w:rsidRPr="00C03E12" w:rsidRDefault="00C03E12" w:rsidP="00C03E12">
            <w:pPr>
              <w:autoSpaceDE w:val="0"/>
              <w:autoSpaceDN w:val="0"/>
              <w:adjustRightInd w:val="0"/>
              <w:spacing w:before="0" w:after="0" w:line="240" w:lineRule="auto"/>
              <w:ind w:left="0"/>
              <w:rPr>
                <w:rFonts w:ascii="Times New Roman" w:hAnsi="Times New Roman" w:cs="Times New Roman"/>
                <w:color w:val="auto"/>
                <w:sz w:val="24"/>
                <w:szCs w:val="24"/>
                <w:lang w:val="en-US"/>
              </w:rPr>
            </w:pPr>
            <w:r w:rsidRPr="00C03E12">
              <w:rPr>
                <w:color w:val="auto"/>
                <w:sz w:val="22"/>
                <w:szCs w:val="22"/>
                <w:lang w:val="en-US"/>
              </w:rPr>
              <w:t>In year 2</w:t>
            </w:r>
          </w:p>
        </w:tc>
        <w:tc>
          <w:tcPr>
            <w:tcW w:w="4140" w:type="dxa"/>
          </w:tcPr>
          <w:p w:rsidR="00C03E12" w:rsidRPr="00C03E12" w:rsidRDefault="00C03E12" w:rsidP="00C03E12">
            <w:pPr>
              <w:ind w:left="0"/>
              <w:rPr>
                <w:b/>
                <w:sz w:val="22"/>
                <w:szCs w:val="22"/>
              </w:rPr>
            </w:pPr>
            <w:r w:rsidRPr="00C03E12">
              <w:rPr>
                <w:b/>
                <w:sz w:val="22"/>
                <w:szCs w:val="22"/>
              </w:rPr>
              <w:t>Not done</w:t>
            </w:r>
          </w:p>
        </w:tc>
      </w:tr>
      <w:tr w:rsidR="00C03E12" w:rsidRPr="00C03E12" w:rsidTr="00C80506">
        <w:trPr>
          <w:trHeight w:val="2275"/>
        </w:trPr>
        <w:tc>
          <w:tcPr>
            <w:tcW w:w="2301" w:type="dxa"/>
            <w:vMerge/>
          </w:tcPr>
          <w:p w:rsidR="00C03E12" w:rsidRPr="00C03E12" w:rsidRDefault="00C03E12" w:rsidP="00C03E12">
            <w:pPr>
              <w:autoSpaceDE w:val="0"/>
              <w:autoSpaceDN w:val="0"/>
              <w:adjustRightInd w:val="0"/>
              <w:spacing w:before="0" w:after="0" w:line="240" w:lineRule="auto"/>
              <w:ind w:left="0"/>
              <w:rPr>
                <w:color w:val="auto"/>
                <w:sz w:val="22"/>
                <w:szCs w:val="22"/>
                <w:lang w:val="en-US"/>
              </w:rPr>
            </w:pPr>
          </w:p>
        </w:tc>
        <w:tc>
          <w:tcPr>
            <w:tcW w:w="3060" w:type="dxa"/>
          </w:tcPr>
          <w:p w:rsidR="00C03E12" w:rsidRPr="00C03E12" w:rsidRDefault="00C03E12" w:rsidP="00C03E12">
            <w:pPr>
              <w:autoSpaceDE w:val="0"/>
              <w:autoSpaceDN w:val="0"/>
              <w:adjustRightInd w:val="0"/>
              <w:spacing w:before="0" w:after="0" w:line="240" w:lineRule="auto"/>
              <w:ind w:left="0"/>
              <w:rPr>
                <w:color w:val="auto"/>
                <w:sz w:val="22"/>
                <w:szCs w:val="22"/>
                <w:lang w:val="en-US"/>
              </w:rPr>
            </w:pPr>
            <w:r w:rsidRPr="00C03E12">
              <w:rPr>
                <w:color w:val="auto"/>
                <w:sz w:val="22"/>
                <w:szCs w:val="22"/>
                <w:lang w:val="en-US"/>
              </w:rPr>
              <w:t>3.3.2 SLM targets aligned with</w:t>
            </w:r>
          </w:p>
          <w:p w:rsidR="00C03E12" w:rsidRPr="00C03E12" w:rsidRDefault="00C03E12" w:rsidP="00C03E12">
            <w:pPr>
              <w:autoSpaceDE w:val="0"/>
              <w:autoSpaceDN w:val="0"/>
              <w:adjustRightInd w:val="0"/>
              <w:spacing w:before="0" w:after="0" w:line="240" w:lineRule="auto"/>
              <w:ind w:left="0"/>
              <w:rPr>
                <w:color w:val="auto"/>
                <w:sz w:val="22"/>
                <w:szCs w:val="22"/>
                <w:lang w:val="en-US"/>
              </w:rPr>
            </w:pPr>
            <w:r w:rsidRPr="00C03E12">
              <w:rPr>
                <w:color w:val="auto"/>
                <w:sz w:val="22"/>
                <w:szCs w:val="22"/>
                <w:lang w:val="en-US"/>
              </w:rPr>
              <w:t xml:space="preserve">NDS and MDG goals. </w:t>
            </w:r>
          </w:p>
          <w:p w:rsidR="00C03E12" w:rsidRPr="00C03E12" w:rsidRDefault="00C03E12" w:rsidP="00C03E12">
            <w:pPr>
              <w:autoSpaceDE w:val="0"/>
              <w:autoSpaceDN w:val="0"/>
              <w:adjustRightInd w:val="0"/>
              <w:spacing w:before="0" w:after="0" w:line="240" w:lineRule="auto"/>
              <w:ind w:left="0"/>
              <w:rPr>
                <w:color w:val="auto"/>
                <w:sz w:val="22"/>
                <w:szCs w:val="22"/>
                <w:lang w:val="en-US"/>
              </w:rPr>
            </w:pPr>
          </w:p>
          <w:p w:rsidR="00C03E12" w:rsidRPr="00C03E12" w:rsidRDefault="00C03E12" w:rsidP="00C03E12">
            <w:pPr>
              <w:autoSpaceDE w:val="0"/>
              <w:autoSpaceDN w:val="0"/>
              <w:adjustRightInd w:val="0"/>
              <w:spacing w:before="0" w:after="0" w:line="240" w:lineRule="auto"/>
              <w:ind w:left="0"/>
              <w:rPr>
                <w:color w:val="auto"/>
                <w:sz w:val="22"/>
                <w:szCs w:val="22"/>
                <w:lang w:val="en-US"/>
              </w:rPr>
            </w:pPr>
            <w:r w:rsidRPr="00C03E12">
              <w:rPr>
                <w:color w:val="auto"/>
                <w:sz w:val="22"/>
                <w:szCs w:val="22"/>
                <w:lang w:val="en-US"/>
              </w:rPr>
              <w:t>In year 2</w:t>
            </w:r>
          </w:p>
        </w:tc>
        <w:tc>
          <w:tcPr>
            <w:tcW w:w="4140" w:type="dxa"/>
          </w:tcPr>
          <w:p w:rsidR="00C03E12" w:rsidRPr="00C03E12" w:rsidRDefault="00C03E12" w:rsidP="00C03E12">
            <w:pPr>
              <w:autoSpaceDE w:val="0"/>
              <w:autoSpaceDN w:val="0"/>
              <w:adjustRightInd w:val="0"/>
              <w:spacing w:before="0" w:after="0" w:line="240" w:lineRule="auto"/>
              <w:ind w:left="0"/>
              <w:rPr>
                <w:b/>
                <w:color w:val="auto"/>
                <w:sz w:val="22"/>
                <w:szCs w:val="22"/>
                <w:lang w:val="en-US"/>
              </w:rPr>
            </w:pPr>
            <w:r w:rsidRPr="00C03E12">
              <w:rPr>
                <w:b/>
                <w:color w:val="auto"/>
                <w:sz w:val="22"/>
                <w:szCs w:val="22"/>
                <w:lang w:val="en-US"/>
              </w:rPr>
              <w:t>Not done</w:t>
            </w:r>
          </w:p>
        </w:tc>
      </w:tr>
      <w:tr w:rsidR="00C03E12" w:rsidRPr="00C03E12" w:rsidTr="00C80506">
        <w:trPr>
          <w:trHeight w:val="2275"/>
        </w:trPr>
        <w:tc>
          <w:tcPr>
            <w:tcW w:w="2301" w:type="dxa"/>
            <w:vMerge/>
          </w:tcPr>
          <w:p w:rsidR="00C03E12" w:rsidRPr="00C03E12" w:rsidRDefault="00C03E12" w:rsidP="00C03E12">
            <w:pPr>
              <w:autoSpaceDE w:val="0"/>
              <w:autoSpaceDN w:val="0"/>
              <w:adjustRightInd w:val="0"/>
              <w:spacing w:before="0" w:after="0" w:line="240" w:lineRule="auto"/>
              <w:ind w:left="0"/>
              <w:rPr>
                <w:color w:val="auto"/>
                <w:sz w:val="22"/>
                <w:szCs w:val="22"/>
                <w:lang w:val="en-US"/>
              </w:rPr>
            </w:pPr>
          </w:p>
        </w:tc>
        <w:tc>
          <w:tcPr>
            <w:tcW w:w="3060" w:type="dxa"/>
          </w:tcPr>
          <w:p w:rsidR="00C03E12" w:rsidRPr="00C03E12" w:rsidRDefault="00C03E12" w:rsidP="00C03E12">
            <w:pPr>
              <w:autoSpaceDE w:val="0"/>
              <w:autoSpaceDN w:val="0"/>
              <w:adjustRightInd w:val="0"/>
              <w:spacing w:before="0" w:after="0" w:line="240" w:lineRule="auto"/>
              <w:ind w:left="0"/>
              <w:rPr>
                <w:color w:val="auto"/>
                <w:sz w:val="22"/>
                <w:szCs w:val="22"/>
                <w:lang w:val="en-US"/>
              </w:rPr>
            </w:pPr>
            <w:r w:rsidRPr="00C03E12">
              <w:rPr>
                <w:color w:val="auto"/>
                <w:sz w:val="22"/>
                <w:szCs w:val="22"/>
                <w:lang w:val="en-US"/>
              </w:rPr>
              <w:t>3.3.3 Recommendation paper</w:t>
            </w:r>
          </w:p>
          <w:p w:rsidR="00C03E12" w:rsidRPr="00C03E12" w:rsidRDefault="00C03E12" w:rsidP="00C03E12">
            <w:pPr>
              <w:autoSpaceDE w:val="0"/>
              <w:autoSpaceDN w:val="0"/>
              <w:adjustRightInd w:val="0"/>
              <w:spacing w:before="0" w:after="0" w:line="240" w:lineRule="auto"/>
              <w:ind w:left="0"/>
              <w:rPr>
                <w:color w:val="auto"/>
                <w:sz w:val="22"/>
                <w:szCs w:val="22"/>
                <w:lang w:val="en-US"/>
              </w:rPr>
            </w:pPr>
            <w:r w:rsidRPr="00C03E12">
              <w:rPr>
                <w:color w:val="auto"/>
                <w:sz w:val="22"/>
                <w:szCs w:val="22"/>
                <w:lang w:val="en-US"/>
              </w:rPr>
              <w:t>developed on the process of</w:t>
            </w:r>
          </w:p>
          <w:p w:rsidR="00C03E12" w:rsidRPr="00C03E12" w:rsidRDefault="00C03E12" w:rsidP="00C03E12">
            <w:pPr>
              <w:autoSpaceDE w:val="0"/>
              <w:autoSpaceDN w:val="0"/>
              <w:adjustRightInd w:val="0"/>
              <w:spacing w:before="0" w:after="0" w:line="240" w:lineRule="auto"/>
              <w:ind w:left="0"/>
              <w:rPr>
                <w:color w:val="auto"/>
                <w:sz w:val="22"/>
                <w:szCs w:val="22"/>
                <w:lang w:val="en-US"/>
              </w:rPr>
            </w:pPr>
            <w:r w:rsidRPr="00C03E12">
              <w:rPr>
                <w:color w:val="auto"/>
                <w:sz w:val="22"/>
                <w:szCs w:val="22"/>
                <w:lang w:val="en-US"/>
              </w:rPr>
              <w:t>mainstreaming SLM into national</w:t>
            </w:r>
          </w:p>
          <w:p w:rsidR="00C03E12" w:rsidRPr="00C03E12" w:rsidRDefault="00C03E12" w:rsidP="00C03E12">
            <w:pPr>
              <w:autoSpaceDE w:val="0"/>
              <w:autoSpaceDN w:val="0"/>
              <w:adjustRightInd w:val="0"/>
              <w:spacing w:before="0" w:after="0" w:line="240" w:lineRule="auto"/>
              <w:ind w:left="0"/>
              <w:rPr>
                <w:color w:val="auto"/>
                <w:sz w:val="22"/>
                <w:szCs w:val="22"/>
                <w:lang w:val="en-US"/>
              </w:rPr>
            </w:pPr>
            <w:r w:rsidRPr="00C03E12">
              <w:rPr>
                <w:color w:val="auto"/>
                <w:sz w:val="22"/>
                <w:szCs w:val="22"/>
                <w:lang w:val="en-US"/>
              </w:rPr>
              <w:t>planning and budgetary processes</w:t>
            </w:r>
          </w:p>
          <w:p w:rsidR="00C03E12" w:rsidRPr="00C03E12" w:rsidRDefault="00C03E12" w:rsidP="00C03E12">
            <w:pPr>
              <w:autoSpaceDE w:val="0"/>
              <w:autoSpaceDN w:val="0"/>
              <w:adjustRightInd w:val="0"/>
              <w:spacing w:before="0" w:after="0" w:line="240" w:lineRule="auto"/>
              <w:ind w:left="0"/>
              <w:rPr>
                <w:color w:val="auto"/>
                <w:sz w:val="22"/>
                <w:szCs w:val="22"/>
                <w:lang w:val="en-US"/>
              </w:rPr>
            </w:pPr>
          </w:p>
          <w:p w:rsidR="00C03E12" w:rsidRPr="00C03E12" w:rsidRDefault="00C03E12" w:rsidP="00C03E12">
            <w:pPr>
              <w:autoSpaceDE w:val="0"/>
              <w:autoSpaceDN w:val="0"/>
              <w:adjustRightInd w:val="0"/>
              <w:spacing w:before="0" w:after="0" w:line="240" w:lineRule="auto"/>
              <w:ind w:left="0"/>
              <w:rPr>
                <w:color w:val="auto"/>
                <w:sz w:val="22"/>
                <w:szCs w:val="22"/>
                <w:lang w:val="en-US"/>
              </w:rPr>
            </w:pPr>
            <w:r w:rsidRPr="00C03E12">
              <w:rPr>
                <w:color w:val="auto"/>
                <w:sz w:val="22"/>
                <w:szCs w:val="22"/>
                <w:lang w:val="en-US"/>
              </w:rPr>
              <w:t>In year 2</w:t>
            </w:r>
          </w:p>
        </w:tc>
        <w:tc>
          <w:tcPr>
            <w:tcW w:w="4140" w:type="dxa"/>
          </w:tcPr>
          <w:p w:rsidR="00C03E12" w:rsidRPr="00C03E12" w:rsidRDefault="00C03E12" w:rsidP="00C03E12">
            <w:pPr>
              <w:ind w:left="0"/>
              <w:rPr>
                <w:sz w:val="22"/>
                <w:szCs w:val="22"/>
              </w:rPr>
            </w:pPr>
            <w:r w:rsidRPr="00C03E12">
              <w:rPr>
                <w:b/>
                <w:color w:val="auto"/>
                <w:sz w:val="22"/>
                <w:szCs w:val="22"/>
                <w:lang w:val="en-US"/>
              </w:rPr>
              <w:t>Not done</w:t>
            </w:r>
          </w:p>
        </w:tc>
      </w:tr>
    </w:tbl>
    <w:p w:rsidR="00C03E12" w:rsidRPr="00C03E12" w:rsidRDefault="00C03E12" w:rsidP="00C03E12">
      <w:pPr>
        <w:autoSpaceDE w:val="0"/>
        <w:autoSpaceDN w:val="0"/>
        <w:adjustRightInd w:val="0"/>
        <w:spacing w:before="0" w:after="0" w:line="240" w:lineRule="auto"/>
        <w:ind w:left="0"/>
        <w:rPr>
          <w:b/>
          <w:bCs/>
          <w:color w:val="auto"/>
          <w:sz w:val="24"/>
          <w:szCs w:val="24"/>
          <w:highlight w:val="green"/>
          <w:lang w:val="en-US"/>
        </w:rPr>
      </w:pPr>
    </w:p>
    <w:p w:rsidR="00C03E12" w:rsidRPr="00C03E12" w:rsidRDefault="00C03E12" w:rsidP="00C03E12">
      <w:pPr>
        <w:autoSpaceDE w:val="0"/>
        <w:autoSpaceDN w:val="0"/>
        <w:adjustRightInd w:val="0"/>
        <w:spacing w:before="0" w:after="0" w:line="240" w:lineRule="auto"/>
        <w:ind w:left="0"/>
        <w:rPr>
          <w:b/>
          <w:bCs/>
          <w:color w:val="auto"/>
          <w:sz w:val="24"/>
          <w:szCs w:val="24"/>
          <w:lang w:val="en-US"/>
        </w:rPr>
      </w:pPr>
      <w:r w:rsidRPr="00C03E12">
        <w:rPr>
          <w:b/>
          <w:bCs/>
          <w:color w:val="auto"/>
          <w:sz w:val="24"/>
          <w:szCs w:val="24"/>
          <w:highlight w:val="green"/>
          <w:lang w:val="en-US"/>
        </w:rPr>
        <w:t>Outcome 4</w:t>
      </w:r>
      <w:r w:rsidRPr="00C03E12">
        <w:rPr>
          <w:b/>
          <w:color w:val="auto"/>
          <w:sz w:val="24"/>
          <w:szCs w:val="24"/>
          <w:highlight w:val="green"/>
          <w:lang w:val="en-US"/>
        </w:rPr>
        <w:t xml:space="preserve">: </w:t>
      </w:r>
      <w:r w:rsidRPr="00C03E12">
        <w:rPr>
          <w:b/>
          <w:bCs/>
          <w:color w:val="auto"/>
          <w:sz w:val="24"/>
          <w:szCs w:val="24"/>
          <w:highlight w:val="green"/>
          <w:lang w:val="en-US"/>
        </w:rPr>
        <w:t>Medium Term Investment Plan and Resource Mobilization Strategy completed and supporting implementation of the NAP.</w:t>
      </w:r>
    </w:p>
    <w:p w:rsidR="00C03E12" w:rsidRPr="00C03E12" w:rsidRDefault="00C03E12" w:rsidP="00C03E12">
      <w:pPr>
        <w:autoSpaceDE w:val="0"/>
        <w:autoSpaceDN w:val="0"/>
        <w:adjustRightInd w:val="0"/>
        <w:spacing w:before="0" w:after="0" w:line="240" w:lineRule="auto"/>
        <w:ind w:left="0"/>
        <w:rPr>
          <w:rFonts w:ascii="Times New Roman" w:hAnsi="Times New Roman" w:cs="Times New Roman"/>
          <w:b/>
          <w:color w:val="auto"/>
          <w:sz w:val="24"/>
          <w:szCs w:val="24"/>
          <w:highlight w:val="cyan"/>
          <w:lang w:val="en-US"/>
        </w:rPr>
      </w:pPr>
      <w:r w:rsidRPr="00C03E12">
        <w:rPr>
          <w:rFonts w:ascii="Times New Roman" w:hAnsi="Times New Roman" w:cs="Times New Roman"/>
          <w:b/>
          <w:bCs/>
          <w:color w:val="auto"/>
          <w:sz w:val="24"/>
          <w:szCs w:val="24"/>
          <w:highlight w:val="cyan"/>
          <w:lang w:val="en-US"/>
        </w:rPr>
        <w:t>Output 4.1</w:t>
      </w:r>
      <w:r w:rsidRPr="00C03E12">
        <w:rPr>
          <w:rFonts w:ascii="Times New Roman" w:hAnsi="Times New Roman" w:cs="Times New Roman"/>
          <w:b/>
          <w:color w:val="auto"/>
          <w:sz w:val="24"/>
          <w:szCs w:val="24"/>
          <w:highlight w:val="cyan"/>
          <w:lang w:val="en-US"/>
        </w:rPr>
        <w:t xml:space="preserve"> Medium Term Investment Plan developed with associated resource mobilization plan supporting SLM.</w:t>
      </w:r>
    </w:p>
    <w:tbl>
      <w:tblPr>
        <w:tblW w:w="9501" w:type="dxa"/>
        <w:tblInd w:w="5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301"/>
        <w:gridCol w:w="3060"/>
        <w:gridCol w:w="4140"/>
      </w:tblGrid>
      <w:tr w:rsidR="00C03E12" w:rsidRPr="00C03E12" w:rsidTr="00C80506">
        <w:tc>
          <w:tcPr>
            <w:tcW w:w="2301" w:type="dxa"/>
          </w:tcPr>
          <w:p w:rsidR="00C03E12" w:rsidRPr="00C03E12" w:rsidRDefault="00C03E12" w:rsidP="00C03E12">
            <w:pPr>
              <w:ind w:left="0"/>
              <w:rPr>
                <w:sz w:val="24"/>
                <w:szCs w:val="24"/>
              </w:rPr>
            </w:pPr>
            <w:r w:rsidRPr="00C03E12">
              <w:rPr>
                <w:b/>
                <w:sz w:val="24"/>
                <w:szCs w:val="24"/>
              </w:rPr>
              <w:t>Output Indicator</w:t>
            </w:r>
          </w:p>
        </w:tc>
        <w:tc>
          <w:tcPr>
            <w:tcW w:w="3060" w:type="dxa"/>
          </w:tcPr>
          <w:p w:rsidR="00C03E12" w:rsidRPr="00C03E12" w:rsidRDefault="00C03E12" w:rsidP="00C03E12">
            <w:pPr>
              <w:ind w:left="0"/>
              <w:rPr>
                <w:b/>
                <w:sz w:val="24"/>
                <w:szCs w:val="24"/>
              </w:rPr>
            </w:pPr>
            <w:r w:rsidRPr="00C03E12">
              <w:rPr>
                <w:b/>
                <w:sz w:val="24"/>
                <w:szCs w:val="24"/>
              </w:rPr>
              <w:t>Activities</w:t>
            </w:r>
          </w:p>
        </w:tc>
        <w:tc>
          <w:tcPr>
            <w:tcW w:w="4140" w:type="dxa"/>
          </w:tcPr>
          <w:p w:rsidR="00C03E12" w:rsidRPr="00C03E12" w:rsidRDefault="00C03E12" w:rsidP="00C03E12">
            <w:pPr>
              <w:ind w:left="0"/>
              <w:rPr>
                <w:sz w:val="24"/>
                <w:szCs w:val="24"/>
              </w:rPr>
            </w:pPr>
            <w:r w:rsidRPr="00C03E12">
              <w:rPr>
                <w:b/>
                <w:sz w:val="24"/>
                <w:szCs w:val="24"/>
              </w:rPr>
              <w:t>Consultant’s remarks on achievements</w:t>
            </w:r>
          </w:p>
        </w:tc>
      </w:tr>
      <w:tr w:rsidR="00C03E12" w:rsidRPr="00C03E12" w:rsidTr="00C80506">
        <w:trPr>
          <w:trHeight w:val="2214"/>
        </w:trPr>
        <w:tc>
          <w:tcPr>
            <w:tcW w:w="2301" w:type="dxa"/>
            <w:vMerge w:val="restart"/>
          </w:tcPr>
          <w:p w:rsidR="00C03E12" w:rsidRPr="00C03E12" w:rsidRDefault="00C03E12" w:rsidP="00C03E12">
            <w:pPr>
              <w:autoSpaceDE w:val="0"/>
              <w:autoSpaceDN w:val="0"/>
              <w:adjustRightInd w:val="0"/>
              <w:spacing w:before="0" w:after="0" w:line="240" w:lineRule="auto"/>
              <w:ind w:left="0"/>
              <w:rPr>
                <w:color w:val="auto"/>
                <w:sz w:val="22"/>
                <w:szCs w:val="22"/>
                <w:lang w:val="en-US"/>
              </w:rPr>
            </w:pPr>
            <w:r w:rsidRPr="00C03E12">
              <w:rPr>
                <w:color w:val="auto"/>
                <w:sz w:val="22"/>
                <w:szCs w:val="22"/>
                <w:lang w:val="en-US"/>
              </w:rPr>
              <w:t>SLM Investment Plan completed within project timeframe and used to guide resource mobilization for SLM</w:t>
            </w:r>
          </w:p>
          <w:p w:rsidR="00C03E12" w:rsidRPr="00C03E12" w:rsidRDefault="00C03E12" w:rsidP="00C03E12">
            <w:pPr>
              <w:autoSpaceDE w:val="0"/>
              <w:autoSpaceDN w:val="0"/>
              <w:adjustRightInd w:val="0"/>
              <w:spacing w:before="0" w:after="0" w:line="240" w:lineRule="auto"/>
              <w:ind w:left="0"/>
              <w:rPr>
                <w:color w:val="auto"/>
                <w:sz w:val="22"/>
                <w:szCs w:val="22"/>
                <w:lang w:val="en-US"/>
              </w:rPr>
            </w:pPr>
            <w:r w:rsidRPr="00C03E12">
              <w:rPr>
                <w:color w:val="auto"/>
                <w:sz w:val="22"/>
                <w:szCs w:val="22"/>
                <w:lang w:val="en-US"/>
              </w:rPr>
              <w:t>in the NAP and NDS by MELAD</w:t>
            </w:r>
          </w:p>
          <w:p w:rsidR="00C03E12" w:rsidRPr="00C03E12" w:rsidRDefault="00C03E12" w:rsidP="00C03E12">
            <w:pPr>
              <w:autoSpaceDE w:val="0"/>
              <w:autoSpaceDN w:val="0"/>
              <w:adjustRightInd w:val="0"/>
              <w:spacing w:before="0" w:after="0" w:line="240" w:lineRule="auto"/>
              <w:ind w:left="0"/>
              <w:rPr>
                <w:color w:val="auto"/>
                <w:sz w:val="22"/>
                <w:szCs w:val="22"/>
                <w:lang w:val="en-US"/>
              </w:rPr>
            </w:pPr>
          </w:p>
          <w:p w:rsidR="00C03E12" w:rsidRPr="00C03E12" w:rsidRDefault="00C03E12" w:rsidP="00C03E12">
            <w:pPr>
              <w:autoSpaceDE w:val="0"/>
              <w:autoSpaceDN w:val="0"/>
              <w:adjustRightInd w:val="0"/>
              <w:spacing w:before="0" w:after="0" w:line="240" w:lineRule="auto"/>
              <w:ind w:left="0"/>
              <w:rPr>
                <w:rFonts w:ascii="Times New Roman" w:hAnsi="Times New Roman" w:cs="Times New Roman"/>
                <w:color w:val="auto"/>
                <w:sz w:val="22"/>
                <w:szCs w:val="22"/>
                <w:lang w:val="en-US"/>
              </w:rPr>
            </w:pPr>
            <w:r w:rsidRPr="00C03E12">
              <w:rPr>
                <w:color w:val="auto"/>
                <w:sz w:val="22"/>
                <w:szCs w:val="22"/>
                <w:lang w:val="en-US"/>
              </w:rPr>
              <w:t>OEPPC</w:t>
            </w:r>
          </w:p>
        </w:tc>
        <w:tc>
          <w:tcPr>
            <w:tcW w:w="3060" w:type="dxa"/>
          </w:tcPr>
          <w:p w:rsidR="00C03E12" w:rsidRPr="00C03E12" w:rsidRDefault="00C03E12" w:rsidP="00C03E12">
            <w:pPr>
              <w:autoSpaceDE w:val="0"/>
              <w:autoSpaceDN w:val="0"/>
              <w:adjustRightInd w:val="0"/>
              <w:spacing w:before="0" w:after="0" w:line="240" w:lineRule="auto"/>
              <w:ind w:left="0"/>
              <w:rPr>
                <w:color w:val="auto"/>
                <w:sz w:val="22"/>
                <w:szCs w:val="22"/>
                <w:lang w:val="en-US"/>
              </w:rPr>
            </w:pPr>
            <w:r w:rsidRPr="00C03E12">
              <w:rPr>
                <w:color w:val="auto"/>
                <w:sz w:val="22"/>
                <w:szCs w:val="22"/>
                <w:lang w:val="en-US"/>
              </w:rPr>
              <w:lastRenderedPageBreak/>
              <w:t>4.1.1 Consultations undertaken with</w:t>
            </w:r>
          </w:p>
          <w:p w:rsidR="00C03E12" w:rsidRPr="00C03E12" w:rsidRDefault="00C03E12" w:rsidP="00C03E12">
            <w:pPr>
              <w:autoSpaceDE w:val="0"/>
              <w:autoSpaceDN w:val="0"/>
              <w:adjustRightInd w:val="0"/>
              <w:spacing w:before="0" w:after="0" w:line="240" w:lineRule="auto"/>
              <w:ind w:left="0"/>
              <w:rPr>
                <w:color w:val="auto"/>
                <w:sz w:val="22"/>
                <w:szCs w:val="22"/>
                <w:lang w:val="en-US"/>
              </w:rPr>
            </w:pPr>
            <w:r w:rsidRPr="00C03E12">
              <w:rPr>
                <w:color w:val="auto"/>
                <w:sz w:val="22"/>
                <w:szCs w:val="22"/>
                <w:lang w:val="en-US"/>
              </w:rPr>
              <w:t xml:space="preserve">government agencies, NGO’s and donor partners to develop the SLM Investment Plan. </w:t>
            </w:r>
          </w:p>
          <w:p w:rsidR="00C03E12" w:rsidRPr="00C03E12" w:rsidRDefault="00C03E12" w:rsidP="00C03E12">
            <w:pPr>
              <w:autoSpaceDE w:val="0"/>
              <w:autoSpaceDN w:val="0"/>
              <w:adjustRightInd w:val="0"/>
              <w:spacing w:before="0" w:after="0" w:line="240" w:lineRule="auto"/>
              <w:ind w:left="0"/>
              <w:rPr>
                <w:color w:val="auto"/>
                <w:sz w:val="22"/>
                <w:szCs w:val="22"/>
                <w:lang w:val="en-US"/>
              </w:rPr>
            </w:pPr>
          </w:p>
          <w:p w:rsidR="00C03E12" w:rsidRPr="00C03E12" w:rsidRDefault="00C03E12" w:rsidP="00C03E12">
            <w:pPr>
              <w:autoSpaceDE w:val="0"/>
              <w:autoSpaceDN w:val="0"/>
              <w:adjustRightInd w:val="0"/>
              <w:spacing w:before="0" w:after="0" w:line="240" w:lineRule="auto"/>
              <w:ind w:left="0"/>
              <w:rPr>
                <w:color w:val="auto"/>
                <w:sz w:val="22"/>
                <w:szCs w:val="22"/>
                <w:lang w:val="en-US"/>
              </w:rPr>
            </w:pPr>
            <w:r w:rsidRPr="00C03E12">
              <w:rPr>
                <w:color w:val="auto"/>
                <w:sz w:val="22"/>
                <w:szCs w:val="22"/>
                <w:lang w:val="en-US"/>
              </w:rPr>
              <w:t>In year 1</w:t>
            </w:r>
          </w:p>
        </w:tc>
        <w:tc>
          <w:tcPr>
            <w:tcW w:w="4140" w:type="dxa"/>
          </w:tcPr>
          <w:p w:rsidR="00C03E12" w:rsidRPr="00C03E12" w:rsidRDefault="00C03E12" w:rsidP="00C03E12">
            <w:pPr>
              <w:ind w:left="0"/>
              <w:rPr>
                <w:b/>
                <w:sz w:val="22"/>
                <w:szCs w:val="22"/>
              </w:rPr>
            </w:pPr>
            <w:r w:rsidRPr="00C03E12">
              <w:rPr>
                <w:b/>
                <w:sz w:val="22"/>
                <w:szCs w:val="22"/>
              </w:rPr>
              <w:t>Not done</w:t>
            </w:r>
          </w:p>
          <w:p w:rsidR="00C03E12" w:rsidRPr="00C03E12" w:rsidRDefault="00C03E12" w:rsidP="00C03E12">
            <w:pPr>
              <w:ind w:left="0"/>
              <w:rPr>
                <w:sz w:val="22"/>
                <w:szCs w:val="22"/>
              </w:rPr>
            </w:pPr>
          </w:p>
          <w:p w:rsidR="00C03E12" w:rsidRPr="00C03E12" w:rsidRDefault="00C03E12" w:rsidP="00C03E12">
            <w:pPr>
              <w:ind w:left="0"/>
              <w:rPr>
                <w:sz w:val="22"/>
                <w:szCs w:val="22"/>
              </w:rPr>
            </w:pPr>
          </w:p>
        </w:tc>
      </w:tr>
      <w:tr w:rsidR="00C03E12" w:rsidRPr="00C03E12" w:rsidTr="00C80506">
        <w:trPr>
          <w:trHeight w:val="2212"/>
        </w:trPr>
        <w:tc>
          <w:tcPr>
            <w:tcW w:w="2301" w:type="dxa"/>
            <w:vMerge/>
          </w:tcPr>
          <w:p w:rsidR="00C03E12" w:rsidRPr="00C03E12" w:rsidRDefault="00C03E12" w:rsidP="00C03E12">
            <w:pPr>
              <w:autoSpaceDE w:val="0"/>
              <w:autoSpaceDN w:val="0"/>
              <w:adjustRightInd w:val="0"/>
              <w:spacing w:before="0" w:after="0" w:line="240" w:lineRule="auto"/>
              <w:ind w:left="0"/>
              <w:rPr>
                <w:color w:val="auto"/>
                <w:sz w:val="22"/>
                <w:szCs w:val="22"/>
                <w:lang w:val="en-US"/>
              </w:rPr>
            </w:pPr>
          </w:p>
        </w:tc>
        <w:tc>
          <w:tcPr>
            <w:tcW w:w="3060" w:type="dxa"/>
          </w:tcPr>
          <w:p w:rsidR="00C03E12" w:rsidRPr="00C03E12" w:rsidRDefault="00C03E12" w:rsidP="00C03E12">
            <w:pPr>
              <w:autoSpaceDE w:val="0"/>
              <w:autoSpaceDN w:val="0"/>
              <w:adjustRightInd w:val="0"/>
              <w:spacing w:before="0" w:after="0" w:line="240" w:lineRule="auto"/>
              <w:ind w:left="0"/>
              <w:rPr>
                <w:color w:val="auto"/>
                <w:sz w:val="22"/>
                <w:szCs w:val="22"/>
                <w:lang w:val="en-US"/>
              </w:rPr>
            </w:pPr>
            <w:r w:rsidRPr="00C03E12">
              <w:rPr>
                <w:color w:val="auto"/>
                <w:sz w:val="22"/>
                <w:szCs w:val="22"/>
                <w:lang w:val="en-US"/>
              </w:rPr>
              <w:t>4.1.2 Investment Plan developed</w:t>
            </w:r>
          </w:p>
          <w:p w:rsidR="00C03E12" w:rsidRPr="00C03E12" w:rsidRDefault="00C03E12" w:rsidP="00C03E12">
            <w:pPr>
              <w:autoSpaceDE w:val="0"/>
              <w:autoSpaceDN w:val="0"/>
              <w:adjustRightInd w:val="0"/>
              <w:spacing w:before="0" w:after="0" w:line="240" w:lineRule="auto"/>
              <w:ind w:left="0"/>
              <w:rPr>
                <w:color w:val="auto"/>
                <w:sz w:val="22"/>
                <w:szCs w:val="22"/>
                <w:lang w:val="en-US"/>
              </w:rPr>
            </w:pPr>
            <w:r w:rsidRPr="00C03E12">
              <w:rPr>
                <w:color w:val="auto"/>
                <w:sz w:val="22"/>
                <w:szCs w:val="22"/>
                <w:lang w:val="en-US"/>
              </w:rPr>
              <w:t>and presented to stakeholders and cabinet for consideration and endorsement.</w:t>
            </w:r>
          </w:p>
        </w:tc>
        <w:tc>
          <w:tcPr>
            <w:tcW w:w="4140" w:type="dxa"/>
          </w:tcPr>
          <w:p w:rsidR="00C03E12" w:rsidRPr="00C03E12" w:rsidRDefault="00C03E12" w:rsidP="00C03E12">
            <w:pPr>
              <w:ind w:left="0"/>
              <w:rPr>
                <w:b/>
                <w:sz w:val="22"/>
                <w:szCs w:val="22"/>
              </w:rPr>
            </w:pPr>
            <w:r w:rsidRPr="00C03E12">
              <w:rPr>
                <w:b/>
                <w:sz w:val="22"/>
                <w:szCs w:val="22"/>
              </w:rPr>
              <w:t>Not done</w:t>
            </w:r>
          </w:p>
          <w:p w:rsidR="00C03E12" w:rsidRPr="00C03E12" w:rsidRDefault="00C03E12" w:rsidP="00C03E12">
            <w:pPr>
              <w:ind w:left="0"/>
              <w:rPr>
                <w:sz w:val="22"/>
                <w:szCs w:val="22"/>
              </w:rPr>
            </w:pPr>
          </w:p>
        </w:tc>
      </w:tr>
      <w:tr w:rsidR="00C03E12" w:rsidRPr="00C03E12" w:rsidTr="00C80506">
        <w:trPr>
          <w:trHeight w:val="2212"/>
        </w:trPr>
        <w:tc>
          <w:tcPr>
            <w:tcW w:w="2301" w:type="dxa"/>
            <w:vMerge/>
          </w:tcPr>
          <w:p w:rsidR="00C03E12" w:rsidRPr="00C03E12" w:rsidRDefault="00C03E12" w:rsidP="00C03E12">
            <w:pPr>
              <w:autoSpaceDE w:val="0"/>
              <w:autoSpaceDN w:val="0"/>
              <w:adjustRightInd w:val="0"/>
              <w:spacing w:before="0" w:after="0" w:line="240" w:lineRule="auto"/>
              <w:ind w:left="0"/>
              <w:rPr>
                <w:color w:val="auto"/>
                <w:sz w:val="22"/>
                <w:szCs w:val="22"/>
                <w:lang w:val="en-US"/>
              </w:rPr>
            </w:pPr>
          </w:p>
        </w:tc>
        <w:tc>
          <w:tcPr>
            <w:tcW w:w="3060" w:type="dxa"/>
          </w:tcPr>
          <w:p w:rsidR="00C03E12" w:rsidRPr="00C03E12" w:rsidRDefault="00C03E12" w:rsidP="00C03E12">
            <w:pPr>
              <w:autoSpaceDE w:val="0"/>
              <w:autoSpaceDN w:val="0"/>
              <w:adjustRightInd w:val="0"/>
              <w:spacing w:before="0" w:after="0" w:line="240" w:lineRule="auto"/>
              <w:ind w:left="0"/>
              <w:rPr>
                <w:color w:val="auto"/>
                <w:sz w:val="22"/>
                <w:szCs w:val="22"/>
                <w:lang w:val="en-US"/>
              </w:rPr>
            </w:pPr>
            <w:r w:rsidRPr="00C03E12">
              <w:rPr>
                <w:color w:val="auto"/>
                <w:sz w:val="22"/>
                <w:szCs w:val="22"/>
                <w:lang w:val="en-US"/>
              </w:rPr>
              <w:t xml:space="preserve">4.1.3 Training carried out for the </w:t>
            </w:r>
          </w:p>
          <w:p w:rsidR="00C03E12" w:rsidRPr="00C03E12" w:rsidRDefault="00C03E12" w:rsidP="00C03E12">
            <w:pPr>
              <w:autoSpaceDE w:val="0"/>
              <w:autoSpaceDN w:val="0"/>
              <w:adjustRightInd w:val="0"/>
              <w:spacing w:before="0" w:after="0" w:line="240" w:lineRule="auto"/>
              <w:ind w:left="0"/>
              <w:rPr>
                <w:color w:val="auto"/>
                <w:sz w:val="22"/>
                <w:szCs w:val="22"/>
                <w:lang w:val="en-US"/>
              </w:rPr>
            </w:pPr>
            <w:r w:rsidRPr="00C03E12">
              <w:rPr>
                <w:color w:val="auto"/>
                <w:sz w:val="22"/>
                <w:szCs w:val="22"/>
                <w:lang w:val="en-US"/>
              </w:rPr>
              <w:t>Government and NGOs in project management</w:t>
            </w:r>
          </w:p>
          <w:p w:rsidR="00C03E12" w:rsidRPr="00C03E12" w:rsidRDefault="00C03E12" w:rsidP="00C03E12">
            <w:pPr>
              <w:autoSpaceDE w:val="0"/>
              <w:autoSpaceDN w:val="0"/>
              <w:adjustRightInd w:val="0"/>
              <w:spacing w:before="0" w:after="0" w:line="240" w:lineRule="auto"/>
              <w:ind w:left="0"/>
              <w:rPr>
                <w:color w:val="auto"/>
                <w:sz w:val="22"/>
                <w:szCs w:val="22"/>
                <w:lang w:val="en-US"/>
              </w:rPr>
            </w:pPr>
            <w:r w:rsidRPr="00C03E12">
              <w:rPr>
                <w:color w:val="auto"/>
                <w:sz w:val="22"/>
                <w:szCs w:val="22"/>
                <w:lang w:val="en-US"/>
              </w:rPr>
              <w:t>and development of project</w:t>
            </w:r>
          </w:p>
          <w:p w:rsidR="00C03E12" w:rsidRPr="00C03E12" w:rsidRDefault="00C03E12" w:rsidP="00C03E12">
            <w:pPr>
              <w:autoSpaceDE w:val="0"/>
              <w:autoSpaceDN w:val="0"/>
              <w:adjustRightInd w:val="0"/>
              <w:spacing w:before="0" w:after="0" w:line="240" w:lineRule="auto"/>
              <w:ind w:left="0"/>
              <w:rPr>
                <w:color w:val="auto"/>
                <w:sz w:val="22"/>
                <w:szCs w:val="22"/>
                <w:lang w:val="en-US"/>
              </w:rPr>
            </w:pPr>
            <w:r w:rsidRPr="00C03E12">
              <w:rPr>
                <w:color w:val="auto"/>
                <w:sz w:val="22"/>
                <w:szCs w:val="22"/>
                <w:lang w:val="en-US"/>
              </w:rPr>
              <w:t xml:space="preserve">proposals. </w:t>
            </w:r>
          </w:p>
          <w:p w:rsidR="00C03E12" w:rsidRPr="00C03E12" w:rsidRDefault="00C03E12" w:rsidP="00C03E12">
            <w:pPr>
              <w:autoSpaceDE w:val="0"/>
              <w:autoSpaceDN w:val="0"/>
              <w:adjustRightInd w:val="0"/>
              <w:spacing w:before="0" w:after="0" w:line="240" w:lineRule="auto"/>
              <w:ind w:left="0"/>
              <w:rPr>
                <w:color w:val="auto"/>
                <w:sz w:val="22"/>
                <w:szCs w:val="22"/>
                <w:lang w:val="en-US"/>
              </w:rPr>
            </w:pPr>
          </w:p>
          <w:p w:rsidR="00C03E12" w:rsidRPr="00C03E12" w:rsidRDefault="00C03E12" w:rsidP="00C03E12">
            <w:pPr>
              <w:autoSpaceDE w:val="0"/>
              <w:autoSpaceDN w:val="0"/>
              <w:adjustRightInd w:val="0"/>
              <w:spacing w:before="0" w:after="0" w:line="240" w:lineRule="auto"/>
              <w:ind w:left="0"/>
              <w:rPr>
                <w:color w:val="auto"/>
                <w:sz w:val="22"/>
                <w:szCs w:val="22"/>
                <w:lang w:val="en-US"/>
              </w:rPr>
            </w:pPr>
            <w:r w:rsidRPr="00C03E12">
              <w:rPr>
                <w:color w:val="auto"/>
                <w:sz w:val="22"/>
                <w:szCs w:val="22"/>
                <w:lang w:val="en-US"/>
              </w:rPr>
              <w:t>In year 2</w:t>
            </w:r>
          </w:p>
        </w:tc>
        <w:tc>
          <w:tcPr>
            <w:tcW w:w="4140" w:type="dxa"/>
          </w:tcPr>
          <w:p w:rsidR="00C03E12" w:rsidRPr="00C03E12" w:rsidRDefault="00C03E12" w:rsidP="00C03E12">
            <w:pPr>
              <w:ind w:left="0"/>
              <w:rPr>
                <w:b/>
                <w:sz w:val="22"/>
                <w:szCs w:val="22"/>
              </w:rPr>
            </w:pPr>
            <w:r w:rsidRPr="00C03E12">
              <w:rPr>
                <w:b/>
                <w:sz w:val="22"/>
                <w:szCs w:val="22"/>
              </w:rPr>
              <w:t>Not done</w:t>
            </w:r>
          </w:p>
          <w:p w:rsidR="00C03E12" w:rsidRPr="00C03E12" w:rsidRDefault="00C03E12" w:rsidP="00C03E12">
            <w:pPr>
              <w:ind w:left="0"/>
              <w:rPr>
                <w:sz w:val="22"/>
                <w:szCs w:val="22"/>
              </w:rPr>
            </w:pPr>
          </w:p>
        </w:tc>
      </w:tr>
      <w:tr w:rsidR="00C03E12" w:rsidRPr="00C03E12" w:rsidTr="00C80506">
        <w:trPr>
          <w:trHeight w:val="2212"/>
        </w:trPr>
        <w:tc>
          <w:tcPr>
            <w:tcW w:w="2301" w:type="dxa"/>
            <w:vMerge/>
          </w:tcPr>
          <w:p w:rsidR="00C03E12" w:rsidRPr="00C03E12" w:rsidRDefault="00C03E12" w:rsidP="00C03E12">
            <w:pPr>
              <w:autoSpaceDE w:val="0"/>
              <w:autoSpaceDN w:val="0"/>
              <w:adjustRightInd w:val="0"/>
              <w:spacing w:before="0" w:after="0" w:line="240" w:lineRule="auto"/>
              <w:ind w:left="0"/>
              <w:rPr>
                <w:color w:val="auto"/>
                <w:sz w:val="22"/>
                <w:szCs w:val="22"/>
                <w:lang w:val="en-US"/>
              </w:rPr>
            </w:pPr>
          </w:p>
        </w:tc>
        <w:tc>
          <w:tcPr>
            <w:tcW w:w="3060" w:type="dxa"/>
          </w:tcPr>
          <w:p w:rsidR="00C03E12" w:rsidRPr="00C03E12" w:rsidRDefault="00C03E12" w:rsidP="00C03E12">
            <w:pPr>
              <w:autoSpaceDE w:val="0"/>
              <w:autoSpaceDN w:val="0"/>
              <w:adjustRightInd w:val="0"/>
              <w:spacing w:before="0" w:after="0" w:line="240" w:lineRule="auto"/>
              <w:ind w:left="0"/>
              <w:rPr>
                <w:color w:val="auto"/>
                <w:sz w:val="22"/>
                <w:szCs w:val="22"/>
                <w:lang w:val="en-US"/>
              </w:rPr>
            </w:pPr>
            <w:r w:rsidRPr="00C03E12">
              <w:rPr>
                <w:color w:val="auto"/>
                <w:sz w:val="22"/>
                <w:szCs w:val="22"/>
                <w:lang w:val="en-US"/>
              </w:rPr>
              <w:t>4.1.4 Project proposals developed</w:t>
            </w:r>
          </w:p>
          <w:p w:rsidR="00C03E12" w:rsidRPr="00C03E12" w:rsidRDefault="00C03E12" w:rsidP="00C03E12">
            <w:pPr>
              <w:autoSpaceDE w:val="0"/>
              <w:autoSpaceDN w:val="0"/>
              <w:adjustRightInd w:val="0"/>
              <w:spacing w:before="0" w:after="0" w:line="240" w:lineRule="auto"/>
              <w:ind w:left="0"/>
              <w:rPr>
                <w:color w:val="auto"/>
                <w:sz w:val="22"/>
                <w:szCs w:val="22"/>
                <w:lang w:val="en-US"/>
              </w:rPr>
            </w:pPr>
            <w:r w:rsidRPr="00C03E12">
              <w:rPr>
                <w:color w:val="auto"/>
                <w:sz w:val="22"/>
                <w:szCs w:val="22"/>
                <w:lang w:val="en-US"/>
              </w:rPr>
              <w:t>based on priorities and presented to the</w:t>
            </w:r>
          </w:p>
          <w:p w:rsidR="00C03E12" w:rsidRPr="00C03E12" w:rsidRDefault="00C03E12" w:rsidP="00C03E12">
            <w:pPr>
              <w:autoSpaceDE w:val="0"/>
              <w:autoSpaceDN w:val="0"/>
              <w:adjustRightInd w:val="0"/>
              <w:spacing w:before="0" w:after="0" w:line="240" w:lineRule="auto"/>
              <w:ind w:left="0"/>
              <w:rPr>
                <w:color w:val="auto"/>
                <w:sz w:val="22"/>
                <w:szCs w:val="22"/>
                <w:lang w:val="en-US"/>
              </w:rPr>
            </w:pPr>
            <w:r w:rsidRPr="00C03E12">
              <w:rPr>
                <w:color w:val="auto"/>
                <w:sz w:val="22"/>
                <w:szCs w:val="22"/>
                <w:lang w:val="en-US"/>
              </w:rPr>
              <w:t>Government and donors for</w:t>
            </w:r>
          </w:p>
          <w:p w:rsidR="00C03E12" w:rsidRPr="00C03E12" w:rsidRDefault="00C03E12" w:rsidP="00C03E12">
            <w:pPr>
              <w:autoSpaceDE w:val="0"/>
              <w:autoSpaceDN w:val="0"/>
              <w:adjustRightInd w:val="0"/>
              <w:spacing w:before="0" w:after="0" w:line="240" w:lineRule="auto"/>
              <w:ind w:left="0"/>
              <w:rPr>
                <w:color w:val="auto"/>
                <w:sz w:val="22"/>
                <w:szCs w:val="22"/>
                <w:lang w:val="en-US"/>
              </w:rPr>
            </w:pPr>
            <w:r w:rsidRPr="00C03E12">
              <w:rPr>
                <w:color w:val="auto"/>
                <w:sz w:val="22"/>
                <w:szCs w:val="22"/>
                <w:lang w:val="en-US"/>
              </w:rPr>
              <w:t>consideration and support.</w:t>
            </w:r>
          </w:p>
          <w:p w:rsidR="00C03E12" w:rsidRPr="00C03E12" w:rsidRDefault="00C03E12" w:rsidP="00C03E12">
            <w:pPr>
              <w:autoSpaceDE w:val="0"/>
              <w:autoSpaceDN w:val="0"/>
              <w:adjustRightInd w:val="0"/>
              <w:spacing w:before="0" w:after="0" w:line="240" w:lineRule="auto"/>
              <w:ind w:left="0"/>
              <w:rPr>
                <w:color w:val="auto"/>
                <w:sz w:val="22"/>
                <w:szCs w:val="22"/>
                <w:lang w:val="en-US"/>
              </w:rPr>
            </w:pPr>
            <w:r w:rsidRPr="00C03E12">
              <w:rPr>
                <w:color w:val="auto"/>
                <w:sz w:val="22"/>
                <w:szCs w:val="22"/>
                <w:lang w:val="en-US"/>
              </w:rPr>
              <w:t>Proposals completed and</w:t>
            </w:r>
          </w:p>
          <w:p w:rsidR="00C03E12" w:rsidRPr="00C03E12" w:rsidRDefault="00C03E12" w:rsidP="00C03E12">
            <w:pPr>
              <w:autoSpaceDE w:val="0"/>
              <w:autoSpaceDN w:val="0"/>
              <w:adjustRightInd w:val="0"/>
              <w:spacing w:before="0" w:after="0" w:line="240" w:lineRule="auto"/>
              <w:ind w:left="0"/>
              <w:rPr>
                <w:color w:val="auto"/>
                <w:sz w:val="22"/>
                <w:szCs w:val="22"/>
                <w:lang w:val="en-US"/>
              </w:rPr>
            </w:pPr>
            <w:r w:rsidRPr="00C03E12">
              <w:rPr>
                <w:color w:val="auto"/>
                <w:sz w:val="22"/>
                <w:szCs w:val="22"/>
                <w:lang w:val="en-US"/>
              </w:rPr>
              <w:t>presented for funding</w:t>
            </w:r>
          </w:p>
          <w:p w:rsidR="00C03E12" w:rsidRPr="00C03E12" w:rsidRDefault="00C03E12" w:rsidP="00C03E12">
            <w:pPr>
              <w:autoSpaceDE w:val="0"/>
              <w:autoSpaceDN w:val="0"/>
              <w:adjustRightInd w:val="0"/>
              <w:spacing w:before="0" w:after="0" w:line="240" w:lineRule="auto"/>
              <w:ind w:left="0"/>
              <w:rPr>
                <w:color w:val="auto"/>
                <w:sz w:val="22"/>
                <w:szCs w:val="22"/>
                <w:lang w:val="en-US"/>
              </w:rPr>
            </w:pPr>
            <w:r w:rsidRPr="00C03E12">
              <w:rPr>
                <w:color w:val="auto"/>
                <w:sz w:val="22"/>
                <w:szCs w:val="22"/>
                <w:lang w:val="en-US"/>
              </w:rPr>
              <w:t>consideration.</w:t>
            </w:r>
          </w:p>
        </w:tc>
        <w:tc>
          <w:tcPr>
            <w:tcW w:w="4140" w:type="dxa"/>
          </w:tcPr>
          <w:p w:rsidR="00C03E12" w:rsidRPr="00C03E12" w:rsidRDefault="00C03E12" w:rsidP="00C03E12">
            <w:pPr>
              <w:ind w:left="0"/>
              <w:rPr>
                <w:b/>
                <w:sz w:val="22"/>
                <w:szCs w:val="22"/>
              </w:rPr>
            </w:pPr>
            <w:r w:rsidRPr="00C03E12">
              <w:rPr>
                <w:b/>
                <w:sz w:val="22"/>
                <w:szCs w:val="22"/>
              </w:rPr>
              <w:t>Not done</w:t>
            </w:r>
          </w:p>
          <w:p w:rsidR="00C03E12" w:rsidRPr="00C03E12" w:rsidRDefault="00C03E12" w:rsidP="00C03E12">
            <w:pPr>
              <w:ind w:left="0"/>
              <w:rPr>
                <w:sz w:val="22"/>
                <w:szCs w:val="22"/>
              </w:rPr>
            </w:pPr>
          </w:p>
        </w:tc>
      </w:tr>
    </w:tbl>
    <w:p w:rsidR="00ED4BC9" w:rsidRDefault="00ED4BC9" w:rsidP="004B6C44">
      <w:pPr>
        <w:pStyle w:val="Subtitle"/>
        <w:ind w:left="720"/>
        <w:jc w:val="both"/>
        <w:rPr>
          <w:rFonts w:cs="Times New Roman"/>
          <w:bCs w:val="0"/>
          <w:sz w:val="28"/>
          <w:szCs w:val="28"/>
        </w:rPr>
      </w:pPr>
    </w:p>
    <w:p w:rsidR="00ED4BC9" w:rsidRDefault="00522B21" w:rsidP="00522B21">
      <w:pPr>
        <w:pStyle w:val="Subtitle"/>
        <w:tabs>
          <w:tab w:val="left" w:pos="1860"/>
        </w:tabs>
        <w:ind w:left="720"/>
        <w:jc w:val="both"/>
        <w:rPr>
          <w:rFonts w:cs="Times New Roman"/>
          <w:bCs w:val="0"/>
          <w:sz w:val="28"/>
          <w:szCs w:val="28"/>
        </w:rPr>
      </w:pPr>
      <w:r>
        <w:rPr>
          <w:rFonts w:cs="Times New Roman"/>
          <w:bCs w:val="0"/>
          <w:sz w:val="28"/>
          <w:szCs w:val="28"/>
        </w:rPr>
        <w:tab/>
      </w:r>
    </w:p>
    <w:p w:rsidR="00CD710F" w:rsidRPr="00522B21" w:rsidRDefault="004D39E4" w:rsidP="00A05EFE">
      <w:pPr>
        <w:numPr>
          <w:ilvl w:val="2"/>
          <w:numId w:val="32"/>
        </w:numPr>
        <w:spacing w:before="0" w:after="0" w:line="240" w:lineRule="auto"/>
        <w:ind w:left="0" w:firstLine="0"/>
        <w:jc w:val="both"/>
        <w:rPr>
          <w:rFonts w:eastAsia="Times New Roman"/>
          <w:b/>
          <w:color w:val="auto"/>
          <w:sz w:val="24"/>
          <w:szCs w:val="24"/>
          <w:lang w:val="en-US"/>
        </w:rPr>
      </w:pPr>
      <w:r>
        <w:rPr>
          <w:rFonts w:eastAsia="Times New Roman"/>
          <w:b/>
          <w:color w:val="auto"/>
          <w:sz w:val="24"/>
          <w:szCs w:val="24"/>
          <w:lang w:val="en-US"/>
        </w:rPr>
        <w:tab/>
      </w:r>
      <w:r w:rsidR="00CD710F" w:rsidRPr="00522B21">
        <w:rPr>
          <w:rFonts w:eastAsia="Times New Roman"/>
          <w:b/>
          <w:color w:val="auto"/>
          <w:sz w:val="24"/>
          <w:szCs w:val="24"/>
          <w:lang w:val="en-US"/>
        </w:rPr>
        <w:t>Management arrangements</w:t>
      </w:r>
    </w:p>
    <w:p w:rsidR="00CD710F" w:rsidRPr="00CD710F" w:rsidRDefault="00CD710F" w:rsidP="003C2AAC">
      <w:pPr>
        <w:tabs>
          <w:tab w:val="num" w:pos="1494"/>
        </w:tabs>
        <w:spacing w:before="0" w:after="0" w:line="240" w:lineRule="auto"/>
        <w:ind w:left="0" w:firstLine="720"/>
        <w:jc w:val="both"/>
        <w:rPr>
          <w:rFonts w:eastAsia="Times New Roman"/>
          <w:b/>
          <w:color w:val="auto"/>
          <w:sz w:val="22"/>
          <w:szCs w:val="22"/>
          <w:lang w:val="en-US"/>
        </w:rPr>
      </w:pPr>
    </w:p>
    <w:p w:rsidR="00A05EFE" w:rsidRDefault="00CD710F" w:rsidP="00A05EFE">
      <w:pPr>
        <w:spacing w:before="0" w:after="0" w:line="360" w:lineRule="auto"/>
        <w:ind w:left="0"/>
        <w:jc w:val="both"/>
        <w:rPr>
          <w:rFonts w:eastAsia="Times New Roman"/>
          <w:color w:val="auto"/>
          <w:sz w:val="22"/>
          <w:szCs w:val="22"/>
          <w:lang w:val="en-US"/>
        </w:rPr>
      </w:pPr>
      <w:r w:rsidRPr="00CD710F">
        <w:rPr>
          <w:rFonts w:eastAsia="Times New Roman"/>
          <w:color w:val="auto"/>
          <w:sz w:val="22"/>
          <w:szCs w:val="22"/>
          <w:lang w:val="en-US"/>
        </w:rPr>
        <w:t>According to the information from the staff of the OEPPC and from some of the stakeholders there was a lack of management arrangements and this was the main reason why the</w:t>
      </w:r>
      <w:r w:rsidR="003C2AAC">
        <w:rPr>
          <w:rFonts w:eastAsia="Times New Roman"/>
          <w:color w:val="auto"/>
          <w:sz w:val="22"/>
          <w:szCs w:val="22"/>
          <w:lang w:val="en-US"/>
        </w:rPr>
        <w:t xml:space="preserve"> project had poor </w:t>
      </w:r>
      <w:r w:rsidR="00A05EFE">
        <w:rPr>
          <w:rFonts w:eastAsia="Times New Roman"/>
          <w:color w:val="auto"/>
          <w:sz w:val="22"/>
          <w:szCs w:val="22"/>
          <w:lang w:val="en-US"/>
        </w:rPr>
        <w:t xml:space="preserve">achievements. </w:t>
      </w:r>
      <w:r w:rsidR="00A05EFE" w:rsidRPr="00CD710F">
        <w:rPr>
          <w:rFonts w:eastAsia="Times New Roman"/>
          <w:color w:val="auto"/>
          <w:sz w:val="22"/>
          <w:szCs w:val="22"/>
          <w:lang w:val="en-US"/>
        </w:rPr>
        <w:t>The</w:t>
      </w:r>
      <w:r w:rsidRPr="00CD710F">
        <w:rPr>
          <w:rFonts w:eastAsia="Times New Roman"/>
          <w:color w:val="auto"/>
          <w:sz w:val="22"/>
          <w:szCs w:val="22"/>
          <w:lang w:val="en-US"/>
        </w:rPr>
        <w:t xml:space="preserve"> Focal Point (FP) for the SLM Project was the OEPPC where the organization and most of the implementation was supposed to take place. There was very little delegation by the FP and very little sharing and coordination.  According to the logical framework most of the activities were supposed to be implemented by the OEPPC. The OEPPC did not have the cap</w:t>
      </w:r>
      <w:r w:rsidR="00ED4BC9">
        <w:rPr>
          <w:rFonts w:eastAsia="Times New Roman"/>
          <w:color w:val="auto"/>
          <w:sz w:val="22"/>
          <w:szCs w:val="22"/>
          <w:lang w:val="en-US"/>
        </w:rPr>
        <w:t xml:space="preserve">acity and technical “know-how” </w:t>
      </w:r>
      <w:r w:rsidRPr="00CD710F">
        <w:rPr>
          <w:rFonts w:eastAsia="Times New Roman"/>
          <w:color w:val="auto"/>
          <w:sz w:val="22"/>
          <w:szCs w:val="22"/>
          <w:lang w:val="en-US"/>
        </w:rPr>
        <w:t>to implement all the activities</w:t>
      </w:r>
      <w:r w:rsidR="00C824B6">
        <w:rPr>
          <w:rFonts w:eastAsia="Times New Roman"/>
          <w:color w:val="auto"/>
          <w:sz w:val="22"/>
          <w:szCs w:val="22"/>
          <w:lang w:val="en-US"/>
        </w:rPr>
        <w:t xml:space="preserve">. </w:t>
      </w:r>
      <w:r w:rsidRPr="00CD710F">
        <w:rPr>
          <w:rFonts w:eastAsia="Times New Roman"/>
          <w:color w:val="auto"/>
          <w:sz w:val="22"/>
          <w:szCs w:val="22"/>
          <w:lang w:val="en-US"/>
        </w:rPr>
        <w:t>OEPPC should not have been an implementing organization it should rather have been an organizational body to coordinate and evaluate achievements. Furthermor</w:t>
      </w:r>
      <w:r w:rsidR="003018DF">
        <w:rPr>
          <w:rFonts w:eastAsia="Times New Roman"/>
          <w:color w:val="auto"/>
          <w:sz w:val="22"/>
          <w:szCs w:val="22"/>
          <w:lang w:val="en-US"/>
        </w:rPr>
        <w:t>e, there was</w:t>
      </w:r>
      <w:r w:rsidRPr="00CD710F">
        <w:rPr>
          <w:rFonts w:eastAsia="Times New Roman"/>
          <w:color w:val="auto"/>
          <w:sz w:val="22"/>
          <w:szCs w:val="22"/>
          <w:lang w:val="en-US"/>
        </w:rPr>
        <w:t xml:space="preserve"> one project assistant who was made to spend most of his time on other</w:t>
      </w:r>
      <w:r w:rsidR="003018DF">
        <w:rPr>
          <w:rFonts w:eastAsia="Times New Roman"/>
          <w:color w:val="auto"/>
          <w:sz w:val="22"/>
          <w:szCs w:val="22"/>
          <w:lang w:val="en-US"/>
        </w:rPr>
        <w:t xml:space="preserve"> activities</w:t>
      </w:r>
      <w:r w:rsidRPr="00CD710F">
        <w:rPr>
          <w:rFonts w:eastAsia="Times New Roman"/>
          <w:color w:val="auto"/>
          <w:sz w:val="22"/>
          <w:szCs w:val="22"/>
          <w:lang w:val="en-US"/>
        </w:rPr>
        <w:t xml:space="preserve"> than</w:t>
      </w:r>
      <w:r w:rsidR="00A655C2">
        <w:rPr>
          <w:rFonts w:eastAsia="Times New Roman"/>
          <w:color w:val="auto"/>
          <w:sz w:val="22"/>
          <w:szCs w:val="22"/>
          <w:lang w:val="en-US"/>
        </w:rPr>
        <w:t xml:space="preserve"> the</w:t>
      </w:r>
      <w:r w:rsidRPr="00CD710F">
        <w:rPr>
          <w:rFonts w:eastAsia="Times New Roman"/>
          <w:color w:val="auto"/>
          <w:sz w:val="22"/>
          <w:szCs w:val="22"/>
          <w:lang w:val="en-US"/>
        </w:rPr>
        <w:t xml:space="preserve"> SLM activities. It would have been better to have a full time project manager in place to take over the management from the OEPPC Director.</w:t>
      </w:r>
    </w:p>
    <w:p w:rsidR="00CD710F" w:rsidRPr="00CD710F" w:rsidRDefault="00CD710F" w:rsidP="00A05EFE">
      <w:pPr>
        <w:spacing w:before="0" w:after="0" w:line="360" w:lineRule="auto"/>
        <w:ind w:left="0"/>
        <w:jc w:val="both"/>
        <w:rPr>
          <w:rFonts w:eastAsia="Times New Roman"/>
          <w:color w:val="auto"/>
          <w:sz w:val="22"/>
          <w:szCs w:val="22"/>
          <w:lang w:val="en-US"/>
        </w:rPr>
      </w:pPr>
      <w:r w:rsidRPr="00CD710F">
        <w:rPr>
          <w:rFonts w:eastAsia="Times New Roman"/>
          <w:color w:val="auto"/>
          <w:sz w:val="22"/>
          <w:szCs w:val="22"/>
          <w:lang w:val="en-US"/>
        </w:rPr>
        <w:lastRenderedPageBreak/>
        <w:t>There was a problem with SLM funds taking a long time to be made available by the Department of Finance. At the end of the project most of the payments have been made directly by the UNDP to the vend</w:t>
      </w:r>
      <w:r w:rsidR="00ED4BC9">
        <w:rPr>
          <w:rFonts w:eastAsia="Times New Roman"/>
          <w:color w:val="auto"/>
          <w:sz w:val="22"/>
          <w:szCs w:val="22"/>
          <w:lang w:val="en-US"/>
        </w:rPr>
        <w:t>ers to overcome this problem</w:t>
      </w:r>
      <w:r w:rsidRPr="00CD710F">
        <w:rPr>
          <w:rFonts w:eastAsia="Times New Roman"/>
          <w:color w:val="auto"/>
          <w:sz w:val="22"/>
          <w:szCs w:val="22"/>
          <w:lang w:val="en-US"/>
        </w:rPr>
        <w:t>.</w:t>
      </w:r>
      <w:r w:rsidR="00ED4BC9">
        <w:rPr>
          <w:rFonts w:eastAsia="Times New Roman"/>
          <w:color w:val="auto"/>
          <w:sz w:val="22"/>
          <w:szCs w:val="22"/>
          <w:lang w:val="en-US"/>
        </w:rPr>
        <w:t xml:space="preserve"> According to the UNDP representative responsible for the RMI SLM Project, the reasons for the slow disbursement by the UNDP office was often due to missing supporting documentation by OEEPC.  For future </w:t>
      </w:r>
      <w:r w:rsidRPr="00CD710F">
        <w:rPr>
          <w:rFonts w:eastAsia="Times New Roman"/>
          <w:color w:val="auto"/>
          <w:sz w:val="22"/>
          <w:szCs w:val="22"/>
          <w:lang w:val="en-US"/>
        </w:rPr>
        <w:t>projects better arrangements should be made</w:t>
      </w:r>
      <w:r w:rsidR="00ED4BC9">
        <w:rPr>
          <w:rFonts w:eastAsia="Times New Roman"/>
          <w:color w:val="auto"/>
          <w:sz w:val="22"/>
          <w:szCs w:val="22"/>
          <w:lang w:val="en-US"/>
        </w:rPr>
        <w:t xml:space="preserve"> by the Project implementing agency,</w:t>
      </w:r>
      <w:r w:rsidRPr="00CD710F">
        <w:rPr>
          <w:rFonts w:eastAsia="Times New Roman"/>
          <w:color w:val="auto"/>
          <w:sz w:val="22"/>
          <w:szCs w:val="22"/>
          <w:lang w:val="en-US"/>
        </w:rPr>
        <w:t xml:space="preserve"> the Finance Department and UNDP to avoid delays. </w:t>
      </w:r>
    </w:p>
    <w:p w:rsidR="00912659" w:rsidRDefault="00912659" w:rsidP="003C2AAC">
      <w:pPr>
        <w:pStyle w:val="Subtitle"/>
        <w:spacing w:line="360" w:lineRule="auto"/>
        <w:ind w:firstLine="720"/>
        <w:jc w:val="both"/>
        <w:rPr>
          <w:rFonts w:ascii="Arial" w:hAnsi="Arial" w:cs="Arial"/>
          <w:b w:val="0"/>
          <w:bCs w:val="0"/>
          <w:sz w:val="22"/>
          <w:szCs w:val="22"/>
        </w:rPr>
      </w:pPr>
    </w:p>
    <w:p w:rsidR="00912659" w:rsidRPr="00522B21" w:rsidRDefault="00912659" w:rsidP="00654715">
      <w:pPr>
        <w:pStyle w:val="Heading2"/>
        <w:spacing w:line="360" w:lineRule="auto"/>
        <w:rPr>
          <w:rFonts w:ascii="Arial" w:hAnsi="Arial" w:cs="Arial"/>
          <w:szCs w:val="24"/>
        </w:rPr>
      </w:pPr>
      <w:bookmarkStart w:id="3" w:name="_Toc332621051"/>
      <w:r w:rsidRPr="00522B21">
        <w:rPr>
          <w:rFonts w:ascii="Arial" w:hAnsi="Arial" w:cs="Arial"/>
          <w:szCs w:val="24"/>
        </w:rPr>
        <w:t>4.2</w:t>
      </w:r>
      <w:r w:rsidRPr="00522B21">
        <w:rPr>
          <w:rFonts w:ascii="Arial" w:hAnsi="Arial" w:cs="Arial"/>
          <w:szCs w:val="24"/>
        </w:rPr>
        <w:tab/>
        <w:t>Implementation</w:t>
      </w:r>
      <w:bookmarkEnd w:id="3"/>
    </w:p>
    <w:p w:rsidR="00912659" w:rsidRDefault="00912659" w:rsidP="008A5D1C">
      <w:pPr>
        <w:keepNext/>
        <w:keepLines/>
        <w:spacing w:before="200" w:line="360" w:lineRule="auto"/>
        <w:outlineLvl w:val="2"/>
        <w:rPr>
          <w:rFonts w:eastAsia="Times New Roman"/>
          <w:bCs/>
          <w:color w:val="auto"/>
          <w:sz w:val="22"/>
          <w:szCs w:val="22"/>
          <w:lang w:val="en-NZ" w:eastAsia="en-NZ"/>
        </w:rPr>
      </w:pPr>
      <w:bookmarkStart w:id="4" w:name="_Toc332621052"/>
      <w:r>
        <w:rPr>
          <w:rFonts w:eastAsia="Times New Roman"/>
          <w:bCs/>
          <w:color w:val="auto"/>
          <w:sz w:val="22"/>
          <w:szCs w:val="22"/>
          <w:lang w:val="en-NZ" w:eastAsia="en-NZ"/>
        </w:rPr>
        <w:t>4.2.1</w:t>
      </w:r>
      <w:r>
        <w:rPr>
          <w:rFonts w:eastAsia="Times New Roman"/>
          <w:bCs/>
          <w:color w:val="auto"/>
          <w:sz w:val="22"/>
          <w:szCs w:val="22"/>
          <w:lang w:val="en-NZ" w:eastAsia="en-NZ"/>
        </w:rPr>
        <w:tab/>
      </w:r>
      <w:r>
        <w:rPr>
          <w:rFonts w:eastAsia="Times New Roman"/>
          <w:bCs/>
          <w:color w:val="auto"/>
          <w:sz w:val="22"/>
          <w:szCs w:val="22"/>
          <w:lang w:val="en-NZ" w:eastAsia="en-NZ"/>
        </w:rPr>
        <w:tab/>
        <w:t>Financial Planning.</w:t>
      </w:r>
      <w:bookmarkEnd w:id="4"/>
    </w:p>
    <w:p w:rsidR="00912659" w:rsidRDefault="00912659" w:rsidP="0000246C">
      <w:pPr>
        <w:keepNext/>
        <w:keepLines/>
        <w:spacing w:before="200" w:line="360" w:lineRule="auto"/>
        <w:jc w:val="both"/>
        <w:outlineLvl w:val="2"/>
        <w:rPr>
          <w:sz w:val="22"/>
          <w:szCs w:val="22"/>
        </w:rPr>
      </w:pPr>
      <w:r>
        <w:rPr>
          <w:rFonts w:eastAsia="Times New Roman"/>
          <w:bCs/>
          <w:color w:val="auto"/>
          <w:sz w:val="22"/>
          <w:szCs w:val="22"/>
          <w:lang w:val="en-NZ" w:eastAsia="en-NZ"/>
        </w:rPr>
        <w:t xml:space="preserve">The project document has an extensive financial plan which included the GEF and donors contribution and co-financing by RMI. </w:t>
      </w:r>
      <w:r>
        <w:rPr>
          <w:sz w:val="22"/>
          <w:szCs w:val="22"/>
        </w:rPr>
        <w:t>Table 4 below provides a summary of the detailed project budget planning and allocations and Table 5 shows the actual spending by years. As it can be seen on Table 5 the spending of GEF funds was very slow for the first 3 years and this is reflected by the activities carried out and achievements made.</w:t>
      </w:r>
    </w:p>
    <w:p w:rsidR="00912659" w:rsidRDefault="00912659" w:rsidP="0000246C">
      <w:pPr>
        <w:spacing w:line="360" w:lineRule="auto"/>
        <w:ind w:left="0"/>
        <w:jc w:val="both"/>
        <w:rPr>
          <w:sz w:val="22"/>
          <w:szCs w:val="22"/>
        </w:rPr>
      </w:pPr>
      <w:r>
        <w:rPr>
          <w:sz w:val="22"/>
          <w:szCs w:val="22"/>
        </w:rPr>
        <w:t>By November 15</w:t>
      </w:r>
      <w:r>
        <w:rPr>
          <w:sz w:val="22"/>
          <w:szCs w:val="22"/>
          <w:vertAlign w:val="superscript"/>
        </w:rPr>
        <w:t>th</w:t>
      </w:r>
      <w:r>
        <w:rPr>
          <w:sz w:val="22"/>
          <w:szCs w:val="22"/>
        </w:rPr>
        <w:t>, 2012 when the Terminal Review took place, less than US $150,000 out of the US$ 500,000 GEF contribution had been spent.</w:t>
      </w:r>
    </w:p>
    <w:p w:rsidR="00912659" w:rsidRDefault="00912659" w:rsidP="0000246C">
      <w:pPr>
        <w:pStyle w:val="Subtitle"/>
        <w:tabs>
          <w:tab w:val="num" w:pos="1494"/>
        </w:tabs>
        <w:spacing w:line="360" w:lineRule="auto"/>
        <w:jc w:val="both"/>
        <w:rPr>
          <w:rFonts w:ascii="Arial" w:hAnsi="Arial" w:cs="Arial"/>
          <w:b w:val="0"/>
          <w:bCs w:val="0"/>
          <w:sz w:val="22"/>
          <w:szCs w:val="22"/>
        </w:rPr>
      </w:pPr>
      <w:r>
        <w:rPr>
          <w:rFonts w:ascii="Arial" w:hAnsi="Arial" w:cs="Arial"/>
          <w:b w:val="0"/>
          <w:bCs w:val="0"/>
          <w:sz w:val="22"/>
          <w:szCs w:val="22"/>
        </w:rPr>
        <w:t>Requests for funding had been made to the UNDP office in June and September 2012 for as much as US$261, 734 (see Table 1).</w:t>
      </w:r>
    </w:p>
    <w:p w:rsidR="00912659" w:rsidRDefault="00912659" w:rsidP="0000246C">
      <w:pPr>
        <w:pStyle w:val="Subtitle"/>
        <w:tabs>
          <w:tab w:val="num" w:pos="1494"/>
        </w:tabs>
        <w:spacing w:line="360" w:lineRule="auto"/>
        <w:jc w:val="both"/>
        <w:rPr>
          <w:rFonts w:ascii="Arial" w:hAnsi="Arial" w:cs="Arial"/>
          <w:b w:val="0"/>
          <w:bCs w:val="0"/>
          <w:sz w:val="22"/>
          <w:szCs w:val="22"/>
        </w:rPr>
      </w:pPr>
      <w:r>
        <w:rPr>
          <w:rFonts w:ascii="Arial" w:hAnsi="Arial" w:cs="Arial"/>
          <w:b w:val="0"/>
          <w:bCs w:val="0"/>
          <w:sz w:val="22"/>
          <w:szCs w:val="22"/>
        </w:rPr>
        <w:t>According to the new FP one more request for funding will be made before the deadline of the SLM pro</w:t>
      </w:r>
      <w:r w:rsidR="006E7717">
        <w:rPr>
          <w:rFonts w:ascii="Arial" w:hAnsi="Arial" w:cs="Arial"/>
          <w:b w:val="0"/>
          <w:bCs w:val="0"/>
          <w:sz w:val="22"/>
          <w:szCs w:val="22"/>
        </w:rPr>
        <w:t>ject (end of November 2012) for</w:t>
      </w:r>
      <w:r>
        <w:rPr>
          <w:rFonts w:ascii="Arial" w:hAnsi="Arial" w:cs="Arial"/>
          <w:b w:val="0"/>
          <w:bCs w:val="0"/>
          <w:sz w:val="22"/>
          <w:szCs w:val="22"/>
        </w:rPr>
        <w:t xml:space="preserve"> a consultant to finalize the NAP and for more equipment. This request will be for a total of, US$ 81,175 (see Table 2).</w:t>
      </w:r>
    </w:p>
    <w:p w:rsidR="00912659" w:rsidRDefault="00912659" w:rsidP="0000246C">
      <w:pPr>
        <w:pStyle w:val="Subtitle"/>
        <w:tabs>
          <w:tab w:val="num" w:pos="1494"/>
        </w:tabs>
        <w:spacing w:line="360" w:lineRule="auto"/>
        <w:jc w:val="both"/>
        <w:rPr>
          <w:rFonts w:ascii="Arial" w:hAnsi="Arial" w:cs="Arial"/>
          <w:b w:val="0"/>
          <w:bCs w:val="0"/>
          <w:sz w:val="22"/>
          <w:szCs w:val="22"/>
        </w:rPr>
      </w:pPr>
      <w:r>
        <w:rPr>
          <w:rFonts w:ascii="Arial" w:hAnsi="Arial" w:cs="Arial"/>
          <w:b w:val="0"/>
          <w:bCs w:val="0"/>
          <w:sz w:val="22"/>
          <w:szCs w:val="22"/>
        </w:rPr>
        <w:t>.</w:t>
      </w:r>
    </w:p>
    <w:p w:rsidR="00FE0619" w:rsidRDefault="00912659" w:rsidP="0000246C">
      <w:pPr>
        <w:spacing w:line="360" w:lineRule="auto"/>
        <w:ind w:left="0"/>
        <w:jc w:val="both"/>
        <w:rPr>
          <w:sz w:val="22"/>
          <w:szCs w:val="22"/>
        </w:rPr>
      </w:pPr>
      <w:r>
        <w:rPr>
          <w:sz w:val="22"/>
          <w:szCs w:val="22"/>
        </w:rPr>
        <w:t>The Terminal Evaluation (TE) was informed by OEPPC staff there are long delays in the disbursement of project funds from UNDP.</w:t>
      </w:r>
    </w:p>
    <w:p w:rsidR="00FE0619" w:rsidRDefault="00912659" w:rsidP="0000246C">
      <w:pPr>
        <w:spacing w:line="360" w:lineRule="auto"/>
        <w:ind w:left="0"/>
        <w:jc w:val="both"/>
        <w:rPr>
          <w:sz w:val="22"/>
          <w:szCs w:val="22"/>
        </w:rPr>
      </w:pPr>
      <w:r>
        <w:rPr>
          <w:sz w:val="22"/>
          <w:szCs w:val="22"/>
        </w:rPr>
        <w:t xml:space="preserve"> </w:t>
      </w:r>
      <w:r w:rsidR="00FE0619">
        <w:rPr>
          <w:sz w:val="22"/>
          <w:szCs w:val="22"/>
        </w:rPr>
        <w:t>The UNDP Office informed the TE that funds were only released once financial reports are correctly submitted. Furthermore UNDP informed the TE that UNDP provided support when such situations arose.  The project also took longer to acquit advances sent and UNDP often had to make numerous follow ups.</w:t>
      </w:r>
    </w:p>
    <w:p w:rsidR="00912659" w:rsidRDefault="00912659" w:rsidP="008A5D1C">
      <w:pPr>
        <w:spacing w:line="360" w:lineRule="auto"/>
        <w:ind w:left="0"/>
        <w:jc w:val="both"/>
        <w:rPr>
          <w:sz w:val="22"/>
          <w:szCs w:val="22"/>
        </w:rPr>
      </w:pPr>
      <w:r>
        <w:rPr>
          <w:sz w:val="22"/>
          <w:szCs w:val="22"/>
        </w:rPr>
        <w:lastRenderedPageBreak/>
        <w:t>The TE was not able to get any information on co-financing most likely due to no organized recording of co-financing for the SLM Project. There were other partners like SPC, GIZ, EU, SPREP and FAO who either contributed co-financing directly or indirectly to the SLM Project</w:t>
      </w:r>
    </w:p>
    <w:p w:rsidR="00912659" w:rsidRDefault="00912659" w:rsidP="00912659">
      <w:pPr>
        <w:tabs>
          <w:tab w:val="num" w:pos="1636"/>
        </w:tabs>
        <w:spacing w:before="0" w:after="0" w:line="240" w:lineRule="auto"/>
        <w:ind w:left="284"/>
        <w:rPr>
          <w:rFonts w:ascii="Times New Roman" w:eastAsia="Times New Roman" w:hAnsi="Times New Roman" w:cs="Times New Roman"/>
          <w:color w:val="auto"/>
          <w:sz w:val="24"/>
          <w:szCs w:val="24"/>
          <w:lang w:val="en-US"/>
        </w:rPr>
      </w:pPr>
    </w:p>
    <w:p w:rsidR="0046641A" w:rsidRDefault="0046641A" w:rsidP="00912659">
      <w:pPr>
        <w:tabs>
          <w:tab w:val="num" w:pos="1636"/>
        </w:tabs>
        <w:spacing w:before="0" w:after="0" w:line="240" w:lineRule="auto"/>
        <w:ind w:left="284"/>
        <w:rPr>
          <w:rFonts w:ascii="Times New Roman" w:eastAsia="Times New Roman" w:hAnsi="Times New Roman" w:cs="Times New Roman"/>
          <w:color w:val="auto"/>
          <w:sz w:val="24"/>
          <w:szCs w:val="24"/>
          <w:lang w:val="en-US"/>
        </w:rPr>
      </w:pPr>
    </w:p>
    <w:p w:rsidR="001D5433" w:rsidRDefault="001D5433" w:rsidP="00912659">
      <w:pPr>
        <w:tabs>
          <w:tab w:val="num" w:pos="1636"/>
        </w:tabs>
        <w:spacing w:before="0" w:after="0" w:line="240" w:lineRule="auto"/>
        <w:ind w:left="284"/>
        <w:rPr>
          <w:rFonts w:ascii="Times New Roman" w:eastAsia="Times New Roman" w:hAnsi="Times New Roman" w:cs="Times New Roman"/>
          <w:color w:val="auto"/>
          <w:sz w:val="24"/>
          <w:szCs w:val="24"/>
          <w:lang w:val="en-US"/>
        </w:rPr>
      </w:pPr>
    </w:p>
    <w:p w:rsidR="001D5433" w:rsidRDefault="001D5433" w:rsidP="00912659">
      <w:pPr>
        <w:tabs>
          <w:tab w:val="num" w:pos="1636"/>
        </w:tabs>
        <w:spacing w:before="0" w:after="0" w:line="240" w:lineRule="auto"/>
        <w:ind w:left="284"/>
        <w:rPr>
          <w:rFonts w:ascii="Times New Roman" w:eastAsia="Times New Roman" w:hAnsi="Times New Roman" w:cs="Times New Roman"/>
          <w:color w:val="auto"/>
          <w:sz w:val="24"/>
          <w:szCs w:val="24"/>
          <w:lang w:val="en-US"/>
        </w:rPr>
      </w:pPr>
    </w:p>
    <w:p w:rsidR="001D5433" w:rsidRDefault="001D5433" w:rsidP="00912659">
      <w:pPr>
        <w:tabs>
          <w:tab w:val="num" w:pos="1636"/>
        </w:tabs>
        <w:spacing w:before="0" w:after="0" w:line="240" w:lineRule="auto"/>
        <w:ind w:left="284"/>
        <w:rPr>
          <w:rFonts w:ascii="Times New Roman" w:eastAsia="Times New Roman" w:hAnsi="Times New Roman" w:cs="Times New Roman"/>
          <w:color w:val="auto"/>
          <w:sz w:val="24"/>
          <w:szCs w:val="24"/>
          <w:lang w:val="en-US"/>
        </w:rPr>
      </w:pPr>
    </w:p>
    <w:p w:rsidR="0046641A" w:rsidRDefault="001D5433" w:rsidP="00912659">
      <w:pPr>
        <w:tabs>
          <w:tab w:val="num" w:pos="1636"/>
        </w:tabs>
        <w:spacing w:before="0" w:after="0" w:line="240" w:lineRule="auto"/>
        <w:ind w:left="284"/>
        <w:rPr>
          <w:rFonts w:ascii="Times New Roman" w:eastAsia="Times New Roman" w:hAnsi="Times New Roman" w:cs="Times New Roman"/>
          <w:color w:val="auto"/>
          <w:sz w:val="24"/>
          <w:szCs w:val="24"/>
          <w:lang w:val="en-US"/>
        </w:rPr>
      </w:pPr>
      <w:r>
        <w:rPr>
          <w:rFonts w:ascii="Times New Roman" w:eastAsia="Times New Roman" w:hAnsi="Times New Roman" w:cs="Times New Roman"/>
          <w:color w:val="auto"/>
          <w:sz w:val="24"/>
          <w:szCs w:val="24"/>
          <w:lang w:val="en-US"/>
        </w:rPr>
        <w:br w:type="page"/>
      </w:r>
    </w:p>
    <w:p w:rsidR="00912659" w:rsidRDefault="00912659" w:rsidP="00912659">
      <w:pPr>
        <w:keepNext/>
        <w:keepLines/>
        <w:spacing w:before="200"/>
        <w:outlineLvl w:val="2"/>
        <w:rPr>
          <w:rFonts w:eastAsia="Times New Roman"/>
          <w:b/>
          <w:bCs/>
          <w:i/>
          <w:color w:val="auto"/>
          <w:sz w:val="22"/>
          <w:szCs w:val="22"/>
          <w:lang w:val="en-NZ" w:eastAsia="en-NZ"/>
        </w:rPr>
      </w:pPr>
      <w:bookmarkStart w:id="5" w:name="_Toc332621053"/>
      <w:r w:rsidRPr="00522B21">
        <w:rPr>
          <w:rFonts w:eastAsia="Times New Roman"/>
          <w:b/>
          <w:bCs/>
          <w:color w:val="auto"/>
          <w:sz w:val="24"/>
          <w:szCs w:val="24"/>
          <w:lang w:val="en-NZ" w:eastAsia="en-NZ"/>
        </w:rPr>
        <w:lastRenderedPageBreak/>
        <w:t>Table 4:</w:t>
      </w:r>
      <w:r w:rsidRPr="00522B21">
        <w:rPr>
          <w:rFonts w:eastAsia="Times New Roman"/>
          <w:b/>
          <w:bCs/>
          <w:color w:val="auto"/>
          <w:sz w:val="24"/>
          <w:szCs w:val="24"/>
          <w:lang w:val="en-NZ" w:eastAsia="en-NZ"/>
        </w:rPr>
        <w:tab/>
        <w:t>Percentage of inception budget allocated to outcomes and project management</w:t>
      </w:r>
      <w:bookmarkEnd w:id="5"/>
      <w:r w:rsidR="00FE0619" w:rsidRPr="00FE0619">
        <w:rPr>
          <w:rFonts w:eastAsia="Times New Roman"/>
          <w:bCs/>
          <w:color w:val="auto"/>
          <w:sz w:val="22"/>
          <w:szCs w:val="22"/>
          <w:lang w:val="en-NZ" w:eastAsia="en-NZ"/>
        </w:rPr>
        <w:t xml:space="preserve"> (Information from Table 5 of the Project Document)</w:t>
      </w:r>
    </w:p>
    <w:tbl>
      <w:tblPr>
        <w:tblW w:w="9825" w:type="dxa"/>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330"/>
        <w:gridCol w:w="995"/>
        <w:gridCol w:w="1105"/>
        <w:gridCol w:w="1106"/>
        <w:gridCol w:w="1289"/>
      </w:tblGrid>
      <w:tr w:rsidR="00912659" w:rsidTr="003C127E">
        <w:trPr>
          <w:trHeight w:val="581"/>
        </w:trPr>
        <w:tc>
          <w:tcPr>
            <w:tcW w:w="5330" w:type="dxa"/>
            <w:tcBorders>
              <w:top w:val="single" w:sz="4" w:space="0" w:color="auto"/>
              <w:left w:val="single" w:sz="4" w:space="0" w:color="auto"/>
              <w:bottom w:val="single" w:sz="4" w:space="0" w:color="auto"/>
              <w:right w:val="single" w:sz="4" w:space="0" w:color="auto"/>
            </w:tcBorders>
            <w:shd w:val="clear" w:color="auto" w:fill="BFBFBF"/>
            <w:noWrap/>
            <w:vAlign w:val="bottom"/>
            <w:hideMark/>
          </w:tcPr>
          <w:p w:rsidR="00912659" w:rsidRDefault="00912659">
            <w:pPr>
              <w:spacing w:before="0" w:after="0" w:line="240" w:lineRule="auto"/>
              <w:ind w:left="0"/>
              <w:rPr>
                <w:rFonts w:eastAsia="Times New Roman"/>
                <w:b/>
                <w:bCs/>
                <w:lang w:eastAsia="en-AU"/>
              </w:rPr>
            </w:pPr>
            <w:r>
              <w:rPr>
                <w:rFonts w:eastAsia="Times New Roman"/>
                <w:b/>
                <w:bCs/>
                <w:lang w:eastAsia="en-AU"/>
              </w:rPr>
              <w:t>OUTPUT</w:t>
            </w:r>
          </w:p>
        </w:tc>
        <w:tc>
          <w:tcPr>
            <w:tcW w:w="995" w:type="dxa"/>
            <w:tcBorders>
              <w:top w:val="single" w:sz="4" w:space="0" w:color="auto"/>
              <w:left w:val="single" w:sz="4" w:space="0" w:color="auto"/>
              <w:bottom w:val="single" w:sz="4" w:space="0" w:color="auto"/>
              <w:right w:val="single" w:sz="4" w:space="0" w:color="auto"/>
            </w:tcBorders>
            <w:shd w:val="clear" w:color="auto" w:fill="BFBFBF"/>
            <w:noWrap/>
            <w:vAlign w:val="bottom"/>
            <w:hideMark/>
          </w:tcPr>
          <w:p w:rsidR="00912659" w:rsidRDefault="00912659">
            <w:pPr>
              <w:spacing w:before="0" w:after="0" w:line="240" w:lineRule="auto"/>
              <w:ind w:left="0"/>
              <w:jc w:val="center"/>
              <w:rPr>
                <w:rFonts w:eastAsia="Times New Roman"/>
                <w:b/>
                <w:bCs/>
                <w:lang w:eastAsia="en-AU"/>
              </w:rPr>
            </w:pPr>
            <w:r>
              <w:rPr>
                <w:rFonts w:eastAsia="Times New Roman"/>
                <w:b/>
                <w:bCs/>
                <w:lang w:eastAsia="en-AU"/>
              </w:rPr>
              <w:t xml:space="preserve">GEF </w:t>
            </w:r>
          </w:p>
        </w:tc>
        <w:tc>
          <w:tcPr>
            <w:tcW w:w="1105" w:type="dxa"/>
            <w:tcBorders>
              <w:top w:val="single" w:sz="4" w:space="0" w:color="auto"/>
              <w:left w:val="single" w:sz="4" w:space="0" w:color="auto"/>
              <w:bottom w:val="single" w:sz="4" w:space="0" w:color="auto"/>
              <w:right w:val="single" w:sz="4" w:space="0" w:color="auto"/>
            </w:tcBorders>
            <w:shd w:val="clear" w:color="auto" w:fill="BFBFBF"/>
            <w:vAlign w:val="bottom"/>
            <w:hideMark/>
          </w:tcPr>
          <w:p w:rsidR="00912659" w:rsidRDefault="00912659">
            <w:pPr>
              <w:spacing w:before="0" w:after="0" w:line="240" w:lineRule="auto"/>
              <w:ind w:left="0"/>
              <w:rPr>
                <w:rFonts w:eastAsia="Times New Roman"/>
                <w:b/>
                <w:bCs/>
                <w:lang w:eastAsia="en-AU"/>
              </w:rPr>
            </w:pPr>
            <w:r>
              <w:rPr>
                <w:rFonts w:eastAsia="Times New Roman"/>
                <w:b/>
                <w:bCs/>
                <w:lang w:eastAsia="en-AU"/>
              </w:rPr>
              <w:t xml:space="preserve">Co-financing </w:t>
            </w:r>
          </w:p>
        </w:tc>
        <w:tc>
          <w:tcPr>
            <w:tcW w:w="1106" w:type="dxa"/>
            <w:tcBorders>
              <w:top w:val="single" w:sz="4" w:space="0" w:color="auto"/>
              <w:left w:val="single" w:sz="4" w:space="0" w:color="auto"/>
              <w:bottom w:val="single" w:sz="4" w:space="0" w:color="auto"/>
              <w:right w:val="single" w:sz="4" w:space="0" w:color="auto"/>
            </w:tcBorders>
            <w:shd w:val="clear" w:color="auto" w:fill="BFBFBF"/>
            <w:noWrap/>
            <w:vAlign w:val="bottom"/>
            <w:hideMark/>
          </w:tcPr>
          <w:p w:rsidR="00912659" w:rsidRDefault="00912659">
            <w:pPr>
              <w:spacing w:before="0" w:after="0" w:line="240" w:lineRule="auto"/>
              <w:ind w:left="0"/>
              <w:jc w:val="center"/>
              <w:rPr>
                <w:rFonts w:eastAsia="Times New Roman"/>
                <w:b/>
                <w:bCs/>
                <w:lang w:eastAsia="en-AU"/>
              </w:rPr>
            </w:pPr>
            <w:r>
              <w:rPr>
                <w:rFonts w:eastAsia="Times New Roman"/>
                <w:b/>
                <w:bCs/>
                <w:lang w:eastAsia="en-AU"/>
              </w:rPr>
              <w:t>Total</w:t>
            </w:r>
          </w:p>
        </w:tc>
        <w:tc>
          <w:tcPr>
            <w:tcW w:w="1289" w:type="dxa"/>
            <w:tcBorders>
              <w:top w:val="single" w:sz="4" w:space="0" w:color="auto"/>
              <w:left w:val="single" w:sz="4" w:space="0" w:color="auto"/>
              <w:bottom w:val="single" w:sz="4" w:space="0" w:color="auto"/>
              <w:right w:val="single" w:sz="4" w:space="0" w:color="auto"/>
            </w:tcBorders>
            <w:shd w:val="clear" w:color="auto" w:fill="BFBFBF"/>
            <w:vAlign w:val="bottom"/>
            <w:hideMark/>
          </w:tcPr>
          <w:p w:rsidR="00912659" w:rsidRDefault="00912659">
            <w:pPr>
              <w:spacing w:before="0" w:after="0" w:line="240" w:lineRule="auto"/>
              <w:ind w:left="0"/>
              <w:rPr>
                <w:rFonts w:eastAsia="Times New Roman"/>
                <w:b/>
                <w:bCs/>
                <w:lang w:eastAsia="en-AU"/>
              </w:rPr>
            </w:pPr>
            <w:r>
              <w:rPr>
                <w:rFonts w:eastAsia="Times New Roman"/>
                <w:b/>
                <w:bCs/>
                <w:lang w:eastAsia="en-AU"/>
              </w:rPr>
              <w:t>% Total Budget</w:t>
            </w:r>
          </w:p>
        </w:tc>
      </w:tr>
      <w:tr w:rsidR="00912659" w:rsidTr="003C127E">
        <w:trPr>
          <w:trHeight w:val="290"/>
        </w:trPr>
        <w:tc>
          <w:tcPr>
            <w:tcW w:w="5330" w:type="dxa"/>
            <w:vMerge w:val="restart"/>
            <w:tcBorders>
              <w:top w:val="single" w:sz="4" w:space="0" w:color="auto"/>
              <w:left w:val="single" w:sz="4" w:space="0" w:color="auto"/>
              <w:bottom w:val="single" w:sz="4" w:space="0" w:color="auto"/>
              <w:right w:val="single" w:sz="4" w:space="0" w:color="auto"/>
            </w:tcBorders>
            <w:shd w:val="clear" w:color="auto" w:fill="D9D9D9"/>
            <w:vAlign w:val="bottom"/>
            <w:hideMark/>
          </w:tcPr>
          <w:p w:rsidR="00912659" w:rsidRDefault="00912659">
            <w:pPr>
              <w:spacing w:before="0" w:after="0" w:line="240" w:lineRule="auto"/>
              <w:ind w:left="0"/>
              <w:rPr>
                <w:rFonts w:eastAsia="Times New Roman"/>
                <w:b/>
                <w:bCs/>
                <w:color w:val="auto"/>
                <w:lang w:eastAsia="en-AU"/>
              </w:rPr>
            </w:pPr>
            <w:r>
              <w:rPr>
                <w:rFonts w:eastAsia="Times New Roman"/>
                <w:b/>
                <w:bCs/>
                <w:color w:val="auto"/>
                <w:sz w:val="22"/>
                <w:szCs w:val="22"/>
                <w:lang w:val="en-US" w:eastAsia="en-AU"/>
              </w:rPr>
              <w:t>Outcome 1:</w:t>
            </w:r>
            <w:r>
              <w:rPr>
                <w:rFonts w:eastAsia="Times New Roman"/>
                <w:color w:val="auto"/>
                <w:sz w:val="22"/>
                <w:szCs w:val="22"/>
                <w:lang w:val="en-US"/>
              </w:rPr>
              <w:t xml:space="preserve">  National Action Plan (NAP) to address Land Degradation completed and used to guide SLM program and activities in RMI....</w:t>
            </w:r>
          </w:p>
        </w:tc>
        <w:tc>
          <w:tcPr>
            <w:tcW w:w="995" w:type="dxa"/>
            <w:tcBorders>
              <w:top w:val="single" w:sz="4" w:space="0" w:color="auto"/>
              <w:left w:val="single" w:sz="4" w:space="0" w:color="auto"/>
              <w:bottom w:val="single" w:sz="4" w:space="0" w:color="auto"/>
              <w:right w:val="single" w:sz="4" w:space="0" w:color="auto"/>
            </w:tcBorders>
            <w:shd w:val="clear" w:color="auto" w:fill="D9D9D9"/>
            <w:noWrap/>
            <w:vAlign w:val="bottom"/>
            <w:hideMark/>
          </w:tcPr>
          <w:p w:rsidR="00912659" w:rsidRDefault="00912659">
            <w:pPr>
              <w:spacing w:before="0" w:after="0" w:line="240" w:lineRule="auto"/>
              <w:ind w:left="0"/>
              <w:rPr>
                <w:rFonts w:ascii="Calibri" w:hAnsi="Calibri" w:cs="Times New Roman"/>
                <w:color w:val="auto"/>
                <w:lang w:val="en-US"/>
              </w:rPr>
            </w:pPr>
          </w:p>
        </w:tc>
        <w:tc>
          <w:tcPr>
            <w:tcW w:w="1105" w:type="dxa"/>
            <w:tcBorders>
              <w:top w:val="single" w:sz="4" w:space="0" w:color="auto"/>
              <w:left w:val="single" w:sz="4" w:space="0" w:color="auto"/>
              <w:bottom w:val="single" w:sz="4" w:space="0" w:color="auto"/>
              <w:right w:val="single" w:sz="4" w:space="0" w:color="auto"/>
            </w:tcBorders>
            <w:shd w:val="clear" w:color="auto" w:fill="D9D9D9"/>
            <w:noWrap/>
            <w:vAlign w:val="bottom"/>
            <w:hideMark/>
          </w:tcPr>
          <w:p w:rsidR="00912659" w:rsidRDefault="00912659">
            <w:pPr>
              <w:spacing w:before="0" w:after="0" w:line="240" w:lineRule="auto"/>
              <w:ind w:left="0"/>
              <w:rPr>
                <w:rFonts w:ascii="Calibri" w:hAnsi="Calibri" w:cs="Times New Roman"/>
                <w:color w:val="auto"/>
                <w:lang w:val="en-US"/>
              </w:rPr>
            </w:pPr>
          </w:p>
        </w:tc>
        <w:tc>
          <w:tcPr>
            <w:tcW w:w="1106" w:type="dxa"/>
            <w:tcBorders>
              <w:top w:val="single" w:sz="4" w:space="0" w:color="auto"/>
              <w:left w:val="single" w:sz="4" w:space="0" w:color="auto"/>
              <w:bottom w:val="single" w:sz="4" w:space="0" w:color="auto"/>
              <w:right w:val="single" w:sz="4" w:space="0" w:color="auto"/>
            </w:tcBorders>
            <w:shd w:val="clear" w:color="auto" w:fill="D9D9D9"/>
            <w:noWrap/>
            <w:vAlign w:val="bottom"/>
            <w:hideMark/>
          </w:tcPr>
          <w:p w:rsidR="00912659" w:rsidRDefault="00912659">
            <w:pPr>
              <w:spacing w:before="0" w:after="0" w:line="240" w:lineRule="auto"/>
              <w:ind w:left="0"/>
              <w:rPr>
                <w:rFonts w:ascii="Calibri" w:hAnsi="Calibri" w:cs="Times New Roman"/>
                <w:color w:val="auto"/>
                <w:lang w:val="en-US"/>
              </w:rPr>
            </w:pPr>
          </w:p>
        </w:tc>
        <w:tc>
          <w:tcPr>
            <w:tcW w:w="1289" w:type="dxa"/>
            <w:tcBorders>
              <w:top w:val="single" w:sz="4" w:space="0" w:color="auto"/>
              <w:left w:val="single" w:sz="4" w:space="0" w:color="auto"/>
              <w:bottom w:val="single" w:sz="4" w:space="0" w:color="auto"/>
              <w:right w:val="single" w:sz="4" w:space="0" w:color="auto"/>
            </w:tcBorders>
            <w:shd w:val="clear" w:color="auto" w:fill="D9D9D9"/>
            <w:noWrap/>
            <w:vAlign w:val="bottom"/>
            <w:hideMark/>
          </w:tcPr>
          <w:p w:rsidR="00912659" w:rsidRDefault="00912659">
            <w:pPr>
              <w:spacing w:before="0" w:after="0" w:line="240" w:lineRule="auto"/>
              <w:ind w:left="0"/>
              <w:rPr>
                <w:rFonts w:ascii="Calibri" w:hAnsi="Calibri" w:cs="Times New Roman"/>
                <w:color w:val="auto"/>
                <w:lang w:val="en-US"/>
              </w:rPr>
            </w:pPr>
          </w:p>
        </w:tc>
      </w:tr>
      <w:tr w:rsidR="00912659" w:rsidTr="003C127E">
        <w:trPr>
          <w:trHeight w:val="290"/>
        </w:trPr>
        <w:tc>
          <w:tcPr>
            <w:tcW w:w="0" w:type="auto"/>
            <w:vMerge/>
            <w:tcBorders>
              <w:top w:val="single" w:sz="4" w:space="0" w:color="auto"/>
              <w:left w:val="single" w:sz="4" w:space="0" w:color="auto"/>
              <w:bottom w:val="single" w:sz="4" w:space="0" w:color="auto"/>
              <w:right w:val="single" w:sz="4" w:space="0" w:color="auto"/>
            </w:tcBorders>
            <w:vAlign w:val="center"/>
            <w:hideMark/>
          </w:tcPr>
          <w:p w:rsidR="00912659" w:rsidRDefault="00912659">
            <w:pPr>
              <w:spacing w:before="0" w:after="0" w:line="240" w:lineRule="auto"/>
              <w:ind w:left="0"/>
              <w:rPr>
                <w:rFonts w:eastAsia="Times New Roman"/>
                <w:b/>
                <w:bCs/>
                <w:color w:val="auto"/>
                <w:lang w:eastAsia="en-AU"/>
              </w:rPr>
            </w:pPr>
          </w:p>
        </w:tc>
        <w:tc>
          <w:tcPr>
            <w:tcW w:w="995" w:type="dxa"/>
            <w:tcBorders>
              <w:top w:val="single" w:sz="4" w:space="0" w:color="auto"/>
              <w:left w:val="single" w:sz="4" w:space="0" w:color="auto"/>
              <w:bottom w:val="single" w:sz="4" w:space="0" w:color="auto"/>
              <w:right w:val="single" w:sz="4" w:space="0" w:color="auto"/>
            </w:tcBorders>
            <w:shd w:val="clear" w:color="auto" w:fill="D9D9D9"/>
            <w:noWrap/>
            <w:vAlign w:val="bottom"/>
            <w:hideMark/>
          </w:tcPr>
          <w:p w:rsidR="00912659" w:rsidRDefault="00912659">
            <w:pPr>
              <w:spacing w:before="0" w:after="0" w:line="240" w:lineRule="auto"/>
              <w:ind w:left="0"/>
              <w:jc w:val="right"/>
              <w:rPr>
                <w:rFonts w:eastAsia="Times New Roman"/>
                <w:b/>
                <w:bCs/>
                <w:lang w:eastAsia="en-AU"/>
              </w:rPr>
            </w:pPr>
            <w:r>
              <w:rPr>
                <w:rFonts w:eastAsia="Times New Roman"/>
                <w:b/>
                <w:bCs/>
                <w:lang w:val="en-US" w:eastAsia="en-AU"/>
              </w:rPr>
              <w:t xml:space="preserve">    </w:t>
            </w:r>
          </w:p>
        </w:tc>
        <w:tc>
          <w:tcPr>
            <w:tcW w:w="1105" w:type="dxa"/>
            <w:tcBorders>
              <w:top w:val="single" w:sz="4" w:space="0" w:color="auto"/>
              <w:left w:val="single" w:sz="4" w:space="0" w:color="auto"/>
              <w:bottom w:val="single" w:sz="4" w:space="0" w:color="auto"/>
              <w:right w:val="single" w:sz="4" w:space="0" w:color="auto"/>
            </w:tcBorders>
            <w:shd w:val="clear" w:color="auto" w:fill="D9D9D9"/>
            <w:vAlign w:val="bottom"/>
            <w:hideMark/>
          </w:tcPr>
          <w:p w:rsidR="00912659" w:rsidRDefault="00912659">
            <w:pPr>
              <w:spacing w:before="0" w:after="0" w:line="240" w:lineRule="auto"/>
              <w:ind w:left="0"/>
              <w:jc w:val="right"/>
              <w:rPr>
                <w:rFonts w:eastAsia="Times New Roman"/>
                <w:b/>
                <w:bCs/>
                <w:lang w:eastAsia="en-AU"/>
              </w:rPr>
            </w:pPr>
            <w:r>
              <w:rPr>
                <w:rFonts w:eastAsia="Times New Roman"/>
                <w:b/>
                <w:bCs/>
                <w:lang w:val="en-US" w:eastAsia="en-AU"/>
              </w:rPr>
              <w:t xml:space="preserve">17,000 </w:t>
            </w:r>
          </w:p>
        </w:tc>
        <w:tc>
          <w:tcPr>
            <w:tcW w:w="1106" w:type="dxa"/>
            <w:tcBorders>
              <w:top w:val="single" w:sz="4" w:space="0" w:color="auto"/>
              <w:left w:val="single" w:sz="4" w:space="0" w:color="auto"/>
              <w:bottom w:val="single" w:sz="4" w:space="0" w:color="auto"/>
              <w:right w:val="single" w:sz="4" w:space="0" w:color="auto"/>
            </w:tcBorders>
            <w:shd w:val="clear" w:color="auto" w:fill="D9D9D9"/>
            <w:vAlign w:val="bottom"/>
            <w:hideMark/>
          </w:tcPr>
          <w:p w:rsidR="00912659" w:rsidRDefault="00912659">
            <w:pPr>
              <w:spacing w:before="0" w:after="0" w:line="240" w:lineRule="auto"/>
              <w:ind w:left="0"/>
              <w:jc w:val="right"/>
              <w:rPr>
                <w:rFonts w:eastAsia="Times New Roman"/>
                <w:b/>
                <w:bCs/>
                <w:lang w:eastAsia="en-AU"/>
              </w:rPr>
            </w:pPr>
            <w:r>
              <w:rPr>
                <w:rFonts w:eastAsia="Times New Roman"/>
                <w:b/>
                <w:bCs/>
                <w:lang w:val="en-US" w:eastAsia="en-AU"/>
              </w:rPr>
              <w:t xml:space="preserve">      17,000 </w:t>
            </w:r>
          </w:p>
        </w:tc>
        <w:tc>
          <w:tcPr>
            <w:tcW w:w="1289" w:type="dxa"/>
            <w:tcBorders>
              <w:top w:val="single" w:sz="4" w:space="0" w:color="auto"/>
              <w:left w:val="single" w:sz="4" w:space="0" w:color="auto"/>
              <w:bottom w:val="single" w:sz="4" w:space="0" w:color="auto"/>
              <w:right w:val="single" w:sz="4" w:space="0" w:color="auto"/>
            </w:tcBorders>
            <w:shd w:val="clear" w:color="auto" w:fill="D9D9D9"/>
            <w:vAlign w:val="bottom"/>
            <w:hideMark/>
          </w:tcPr>
          <w:p w:rsidR="00912659" w:rsidRDefault="00912659">
            <w:pPr>
              <w:spacing w:before="0" w:after="0" w:line="240" w:lineRule="auto"/>
              <w:ind w:left="0"/>
              <w:jc w:val="right"/>
              <w:rPr>
                <w:rFonts w:eastAsia="Times New Roman"/>
                <w:b/>
                <w:bCs/>
                <w:lang w:eastAsia="en-AU"/>
              </w:rPr>
            </w:pPr>
            <w:r>
              <w:rPr>
                <w:rFonts w:eastAsia="Times New Roman"/>
                <w:b/>
                <w:bCs/>
                <w:lang w:eastAsia="en-AU"/>
              </w:rPr>
              <w:t>1.7</w:t>
            </w:r>
          </w:p>
        </w:tc>
      </w:tr>
      <w:tr w:rsidR="00912659" w:rsidTr="003C127E">
        <w:trPr>
          <w:trHeight w:val="290"/>
        </w:trPr>
        <w:tc>
          <w:tcPr>
            <w:tcW w:w="5330" w:type="dxa"/>
            <w:tcBorders>
              <w:top w:val="single" w:sz="4" w:space="0" w:color="auto"/>
              <w:left w:val="single" w:sz="4" w:space="0" w:color="auto"/>
              <w:bottom w:val="single" w:sz="4" w:space="0" w:color="auto"/>
              <w:right w:val="single" w:sz="4" w:space="0" w:color="auto"/>
            </w:tcBorders>
            <w:shd w:val="clear" w:color="auto" w:fill="F2F2F2"/>
            <w:noWrap/>
            <w:vAlign w:val="bottom"/>
            <w:hideMark/>
          </w:tcPr>
          <w:p w:rsidR="00912659" w:rsidRDefault="00912659">
            <w:pPr>
              <w:spacing w:before="0" w:after="0" w:line="240" w:lineRule="auto"/>
              <w:ind w:left="0"/>
              <w:rPr>
                <w:rFonts w:eastAsia="Times New Roman"/>
                <w:lang w:eastAsia="en-AU"/>
              </w:rPr>
            </w:pPr>
            <w:r>
              <w:rPr>
                <w:rFonts w:eastAsia="Times New Roman"/>
                <w:lang w:eastAsia="en-AU"/>
              </w:rPr>
              <w:t>Percentage GEF Funding budgeted for Outcome 1</w:t>
            </w:r>
          </w:p>
        </w:tc>
        <w:tc>
          <w:tcPr>
            <w:tcW w:w="995" w:type="dxa"/>
            <w:tcBorders>
              <w:top w:val="single" w:sz="4" w:space="0" w:color="auto"/>
              <w:left w:val="single" w:sz="4" w:space="0" w:color="auto"/>
              <w:bottom w:val="single" w:sz="4" w:space="0" w:color="auto"/>
              <w:right w:val="single" w:sz="4" w:space="0" w:color="auto"/>
            </w:tcBorders>
            <w:shd w:val="clear" w:color="auto" w:fill="F2F2F2"/>
            <w:vAlign w:val="bottom"/>
            <w:hideMark/>
          </w:tcPr>
          <w:p w:rsidR="00912659" w:rsidRDefault="00912659">
            <w:pPr>
              <w:spacing w:before="0" w:after="0" w:line="240" w:lineRule="auto"/>
              <w:ind w:left="0"/>
              <w:jc w:val="right"/>
              <w:rPr>
                <w:rFonts w:eastAsia="Times New Roman"/>
                <w:lang w:eastAsia="en-AU"/>
              </w:rPr>
            </w:pPr>
            <w:r>
              <w:rPr>
                <w:rFonts w:eastAsia="Times New Roman"/>
                <w:lang w:val="en-US" w:eastAsia="en-AU"/>
              </w:rPr>
              <w:t xml:space="preserve">       </w:t>
            </w:r>
          </w:p>
        </w:tc>
        <w:tc>
          <w:tcPr>
            <w:tcW w:w="1105" w:type="dxa"/>
            <w:tcBorders>
              <w:top w:val="single" w:sz="4" w:space="0" w:color="auto"/>
              <w:left w:val="single" w:sz="4" w:space="0" w:color="auto"/>
              <w:bottom w:val="single" w:sz="4" w:space="0" w:color="auto"/>
              <w:right w:val="single" w:sz="4" w:space="0" w:color="auto"/>
            </w:tcBorders>
            <w:shd w:val="clear" w:color="auto" w:fill="F2F2F2"/>
            <w:vAlign w:val="bottom"/>
            <w:hideMark/>
          </w:tcPr>
          <w:p w:rsidR="00912659" w:rsidRDefault="00912659">
            <w:pPr>
              <w:spacing w:before="0" w:after="0" w:line="240" w:lineRule="auto"/>
              <w:ind w:left="0"/>
              <w:rPr>
                <w:rFonts w:ascii="Calibri" w:hAnsi="Calibri" w:cs="Times New Roman"/>
                <w:color w:val="auto"/>
                <w:lang w:val="en-US"/>
              </w:rPr>
            </w:pPr>
          </w:p>
        </w:tc>
        <w:tc>
          <w:tcPr>
            <w:tcW w:w="1106" w:type="dxa"/>
            <w:tcBorders>
              <w:top w:val="single" w:sz="4" w:space="0" w:color="auto"/>
              <w:left w:val="single" w:sz="4" w:space="0" w:color="auto"/>
              <w:bottom w:val="single" w:sz="4" w:space="0" w:color="auto"/>
              <w:right w:val="single" w:sz="4" w:space="0" w:color="auto"/>
            </w:tcBorders>
            <w:shd w:val="clear" w:color="auto" w:fill="F2F2F2"/>
            <w:vAlign w:val="bottom"/>
            <w:hideMark/>
          </w:tcPr>
          <w:p w:rsidR="00912659" w:rsidRDefault="00912659">
            <w:pPr>
              <w:spacing w:before="0" w:after="0" w:line="240" w:lineRule="auto"/>
              <w:ind w:left="0"/>
              <w:rPr>
                <w:rFonts w:ascii="Calibri" w:hAnsi="Calibri" w:cs="Times New Roman"/>
                <w:color w:val="auto"/>
                <w:lang w:val="en-US"/>
              </w:rPr>
            </w:pPr>
          </w:p>
        </w:tc>
        <w:tc>
          <w:tcPr>
            <w:tcW w:w="1289" w:type="dxa"/>
            <w:tcBorders>
              <w:top w:val="single" w:sz="4" w:space="0" w:color="auto"/>
              <w:left w:val="single" w:sz="4" w:space="0" w:color="auto"/>
              <w:bottom w:val="single" w:sz="4" w:space="0" w:color="auto"/>
              <w:right w:val="single" w:sz="4" w:space="0" w:color="auto"/>
            </w:tcBorders>
            <w:shd w:val="clear" w:color="auto" w:fill="F2F2F2"/>
            <w:noWrap/>
            <w:vAlign w:val="bottom"/>
            <w:hideMark/>
          </w:tcPr>
          <w:p w:rsidR="00912659" w:rsidRDefault="00912659">
            <w:pPr>
              <w:spacing w:before="0" w:after="0" w:line="240" w:lineRule="auto"/>
              <w:ind w:left="0"/>
              <w:rPr>
                <w:rFonts w:ascii="Calibri" w:hAnsi="Calibri" w:cs="Times New Roman"/>
                <w:color w:val="auto"/>
                <w:lang w:val="en-US"/>
              </w:rPr>
            </w:pPr>
          </w:p>
        </w:tc>
      </w:tr>
      <w:tr w:rsidR="00912659" w:rsidTr="003C127E">
        <w:trPr>
          <w:trHeight w:val="290"/>
        </w:trPr>
        <w:tc>
          <w:tcPr>
            <w:tcW w:w="5330" w:type="dxa"/>
            <w:vMerge w:val="restart"/>
            <w:tcBorders>
              <w:top w:val="single" w:sz="4" w:space="0" w:color="auto"/>
              <w:left w:val="single" w:sz="4" w:space="0" w:color="auto"/>
              <w:bottom w:val="single" w:sz="4" w:space="0" w:color="auto"/>
              <w:right w:val="single" w:sz="4" w:space="0" w:color="auto"/>
            </w:tcBorders>
            <w:shd w:val="clear" w:color="auto" w:fill="D9D9D9"/>
            <w:vAlign w:val="bottom"/>
            <w:hideMark/>
          </w:tcPr>
          <w:p w:rsidR="00912659" w:rsidRDefault="00912659">
            <w:pPr>
              <w:spacing w:before="0" w:after="0" w:line="240" w:lineRule="auto"/>
              <w:ind w:left="0"/>
              <w:rPr>
                <w:rFonts w:eastAsia="Times New Roman"/>
                <w:b/>
                <w:bCs/>
                <w:color w:val="auto"/>
                <w:sz w:val="22"/>
                <w:szCs w:val="22"/>
                <w:lang w:eastAsia="en-AU"/>
              </w:rPr>
            </w:pPr>
            <w:r>
              <w:rPr>
                <w:rFonts w:eastAsia="Times New Roman"/>
                <w:b/>
                <w:bCs/>
                <w:color w:val="auto"/>
                <w:sz w:val="22"/>
                <w:szCs w:val="22"/>
                <w:lang w:val="en-US" w:eastAsia="en-AU"/>
              </w:rPr>
              <w:t>Outcome 2:</w:t>
            </w:r>
            <w:r>
              <w:rPr>
                <w:rFonts w:eastAsia="Times New Roman"/>
                <w:color w:val="auto"/>
                <w:sz w:val="22"/>
                <w:szCs w:val="22"/>
                <w:lang w:val="en-US"/>
              </w:rPr>
              <w:t xml:space="preserve"> Strengthening capacity for  planning, implementing and monitoring  SLM at the systemic, institutional and individual level ...</w:t>
            </w:r>
          </w:p>
        </w:tc>
        <w:tc>
          <w:tcPr>
            <w:tcW w:w="995" w:type="dxa"/>
            <w:tcBorders>
              <w:top w:val="single" w:sz="4" w:space="0" w:color="auto"/>
              <w:left w:val="single" w:sz="4" w:space="0" w:color="auto"/>
              <w:bottom w:val="single" w:sz="4" w:space="0" w:color="auto"/>
              <w:right w:val="single" w:sz="4" w:space="0" w:color="auto"/>
            </w:tcBorders>
            <w:shd w:val="clear" w:color="auto" w:fill="D9D9D9"/>
            <w:noWrap/>
            <w:vAlign w:val="bottom"/>
            <w:hideMark/>
          </w:tcPr>
          <w:p w:rsidR="00912659" w:rsidRDefault="00912659">
            <w:pPr>
              <w:spacing w:before="0" w:after="0" w:line="240" w:lineRule="auto"/>
              <w:ind w:left="0"/>
              <w:rPr>
                <w:rFonts w:ascii="Calibri" w:hAnsi="Calibri" w:cs="Times New Roman"/>
                <w:color w:val="auto"/>
                <w:lang w:val="en-US"/>
              </w:rPr>
            </w:pPr>
          </w:p>
        </w:tc>
        <w:tc>
          <w:tcPr>
            <w:tcW w:w="1105" w:type="dxa"/>
            <w:tcBorders>
              <w:top w:val="single" w:sz="4" w:space="0" w:color="auto"/>
              <w:left w:val="single" w:sz="4" w:space="0" w:color="auto"/>
              <w:bottom w:val="single" w:sz="4" w:space="0" w:color="auto"/>
              <w:right w:val="single" w:sz="4" w:space="0" w:color="auto"/>
            </w:tcBorders>
            <w:shd w:val="clear" w:color="auto" w:fill="D9D9D9"/>
            <w:noWrap/>
            <w:vAlign w:val="bottom"/>
            <w:hideMark/>
          </w:tcPr>
          <w:p w:rsidR="00912659" w:rsidRDefault="00912659">
            <w:pPr>
              <w:spacing w:before="0" w:after="0" w:line="240" w:lineRule="auto"/>
              <w:ind w:left="0"/>
              <w:rPr>
                <w:rFonts w:ascii="Calibri" w:hAnsi="Calibri" w:cs="Times New Roman"/>
                <w:color w:val="auto"/>
                <w:lang w:val="en-US"/>
              </w:rPr>
            </w:pPr>
          </w:p>
        </w:tc>
        <w:tc>
          <w:tcPr>
            <w:tcW w:w="1106" w:type="dxa"/>
            <w:tcBorders>
              <w:top w:val="single" w:sz="4" w:space="0" w:color="auto"/>
              <w:left w:val="single" w:sz="4" w:space="0" w:color="auto"/>
              <w:bottom w:val="single" w:sz="4" w:space="0" w:color="auto"/>
              <w:right w:val="single" w:sz="4" w:space="0" w:color="auto"/>
            </w:tcBorders>
            <w:shd w:val="clear" w:color="auto" w:fill="D9D9D9"/>
            <w:noWrap/>
            <w:vAlign w:val="bottom"/>
            <w:hideMark/>
          </w:tcPr>
          <w:p w:rsidR="00912659" w:rsidRDefault="00912659">
            <w:pPr>
              <w:spacing w:before="0" w:after="0" w:line="240" w:lineRule="auto"/>
              <w:ind w:left="0"/>
              <w:rPr>
                <w:rFonts w:ascii="Calibri" w:hAnsi="Calibri" w:cs="Times New Roman"/>
                <w:color w:val="auto"/>
                <w:lang w:val="en-US"/>
              </w:rPr>
            </w:pPr>
          </w:p>
        </w:tc>
        <w:tc>
          <w:tcPr>
            <w:tcW w:w="1289" w:type="dxa"/>
            <w:tcBorders>
              <w:top w:val="single" w:sz="4" w:space="0" w:color="auto"/>
              <w:left w:val="single" w:sz="4" w:space="0" w:color="auto"/>
              <w:bottom w:val="single" w:sz="4" w:space="0" w:color="auto"/>
              <w:right w:val="single" w:sz="4" w:space="0" w:color="auto"/>
            </w:tcBorders>
            <w:shd w:val="clear" w:color="auto" w:fill="D9D9D9"/>
            <w:noWrap/>
            <w:vAlign w:val="bottom"/>
            <w:hideMark/>
          </w:tcPr>
          <w:p w:rsidR="00912659" w:rsidRDefault="00912659">
            <w:pPr>
              <w:spacing w:before="0" w:after="0" w:line="240" w:lineRule="auto"/>
              <w:ind w:left="0"/>
              <w:rPr>
                <w:rFonts w:ascii="Calibri" w:hAnsi="Calibri" w:cs="Times New Roman"/>
                <w:color w:val="auto"/>
                <w:lang w:val="en-US"/>
              </w:rPr>
            </w:pPr>
          </w:p>
        </w:tc>
      </w:tr>
      <w:tr w:rsidR="00912659" w:rsidTr="003C127E">
        <w:trPr>
          <w:trHeight w:val="290"/>
        </w:trPr>
        <w:tc>
          <w:tcPr>
            <w:tcW w:w="0" w:type="auto"/>
            <w:vMerge/>
            <w:tcBorders>
              <w:top w:val="single" w:sz="4" w:space="0" w:color="auto"/>
              <w:left w:val="single" w:sz="4" w:space="0" w:color="auto"/>
              <w:bottom w:val="single" w:sz="4" w:space="0" w:color="auto"/>
              <w:right w:val="single" w:sz="4" w:space="0" w:color="auto"/>
            </w:tcBorders>
            <w:vAlign w:val="center"/>
            <w:hideMark/>
          </w:tcPr>
          <w:p w:rsidR="00912659" w:rsidRDefault="00912659">
            <w:pPr>
              <w:spacing w:before="0" w:after="0" w:line="240" w:lineRule="auto"/>
              <w:ind w:left="0"/>
              <w:rPr>
                <w:rFonts w:eastAsia="Times New Roman"/>
                <w:b/>
                <w:bCs/>
                <w:color w:val="auto"/>
                <w:sz w:val="22"/>
                <w:szCs w:val="22"/>
                <w:lang w:eastAsia="en-AU"/>
              </w:rPr>
            </w:pPr>
          </w:p>
        </w:tc>
        <w:tc>
          <w:tcPr>
            <w:tcW w:w="995" w:type="dxa"/>
            <w:tcBorders>
              <w:top w:val="single" w:sz="4" w:space="0" w:color="auto"/>
              <w:left w:val="single" w:sz="4" w:space="0" w:color="auto"/>
              <w:bottom w:val="single" w:sz="4" w:space="0" w:color="auto"/>
              <w:right w:val="single" w:sz="4" w:space="0" w:color="auto"/>
            </w:tcBorders>
            <w:shd w:val="clear" w:color="auto" w:fill="D9D9D9"/>
            <w:noWrap/>
            <w:vAlign w:val="bottom"/>
            <w:hideMark/>
          </w:tcPr>
          <w:p w:rsidR="00912659" w:rsidRDefault="00912659">
            <w:pPr>
              <w:spacing w:before="0" w:after="0" w:line="240" w:lineRule="auto"/>
              <w:ind w:left="0"/>
              <w:jc w:val="right"/>
              <w:rPr>
                <w:rFonts w:eastAsia="Times New Roman"/>
                <w:b/>
                <w:bCs/>
                <w:lang w:eastAsia="en-AU"/>
              </w:rPr>
            </w:pPr>
            <w:r>
              <w:rPr>
                <w:rFonts w:eastAsia="Times New Roman"/>
                <w:b/>
                <w:bCs/>
                <w:lang w:val="en-US" w:eastAsia="en-AU"/>
              </w:rPr>
              <w:t xml:space="preserve">325,000 </w:t>
            </w:r>
          </w:p>
        </w:tc>
        <w:tc>
          <w:tcPr>
            <w:tcW w:w="1105" w:type="dxa"/>
            <w:tcBorders>
              <w:top w:val="single" w:sz="4" w:space="0" w:color="auto"/>
              <w:left w:val="single" w:sz="4" w:space="0" w:color="auto"/>
              <w:bottom w:val="single" w:sz="4" w:space="0" w:color="auto"/>
              <w:right w:val="single" w:sz="4" w:space="0" w:color="auto"/>
            </w:tcBorders>
            <w:shd w:val="clear" w:color="auto" w:fill="D9D9D9"/>
            <w:noWrap/>
            <w:vAlign w:val="bottom"/>
            <w:hideMark/>
          </w:tcPr>
          <w:p w:rsidR="00912659" w:rsidRDefault="00912659">
            <w:pPr>
              <w:spacing w:before="0" w:after="0" w:line="240" w:lineRule="auto"/>
              <w:ind w:left="0"/>
              <w:jc w:val="right"/>
              <w:rPr>
                <w:rFonts w:eastAsia="Times New Roman"/>
                <w:b/>
                <w:bCs/>
                <w:lang w:eastAsia="en-AU"/>
              </w:rPr>
            </w:pPr>
            <w:r>
              <w:rPr>
                <w:rFonts w:eastAsia="Times New Roman"/>
                <w:b/>
                <w:bCs/>
                <w:lang w:val="en-US" w:eastAsia="en-AU"/>
              </w:rPr>
              <w:t xml:space="preserve">    374,000 </w:t>
            </w:r>
          </w:p>
        </w:tc>
        <w:tc>
          <w:tcPr>
            <w:tcW w:w="1106" w:type="dxa"/>
            <w:tcBorders>
              <w:top w:val="single" w:sz="4" w:space="0" w:color="auto"/>
              <w:left w:val="single" w:sz="4" w:space="0" w:color="auto"/>
              <w:bottom w:val="single" w:sz="4" w:space="0" w:color="auto"/>
              <w:right w:val="single" w:sz="4" w:space="0" w:color="auto"/>
            </w:tcBorders>
            <w:shd w:val="clear" w:color="auto" w:fill="D9D9D9"/>
            <w:noWrap/>
            <w:vAlign w:val="bottom"/>
            <w:hideMark/>
          </w:tcPr>
          <w:p w:rsidR="00912659" w:rsidRDefault="00912659">
            <w:pPr>
              <w:spacing w:before="0" w:after="0" w:line="240" w:lineRule="auto"/>
              <w:ind w:left="0"/>
              <w:jc w:val="right"/>
              <w:rPr>
                <w:rFonts w:eastAsia="Times New Roman"/>
                <w:b/>
                <w:bCs/>
                <w:lang w:eastAsia="en-AU"/>
              </w:rPr>
            </w:pPr>
            <w:r>
              <w:rPr>
                <w:rFonts w:eastAsia="Times New Roman"/>
                <w:b/>
                <w:bCs/>
                <w:lang w:val="en-US" w:eastAsia="en-AU"/>
              </w:rPr>
              <w:t xml:space="preserve">    699,000 </w:t>
            </w:r>
          </w:p>
        </w:tc>
        <w:tc>
          <w:tcPr>
            <w:tcW w:w="1289" w:type="dxa"/>
            <w:tcBorders>
              <w:top w:val="single" w:sz="4" w:space="0" w:color="auto"/>
              <w:left w:val="single" w:sz="4" w:space="0" w:color="auto"/>
              <w:bottom w:val="single" w:sz="4" w:space="0" w:color="auto"/>
              <w:right w:val="single" w:sz="4" w:space="0" w:color="auto"/>
            </w:tcBorders>
            <w:shd w:val="clear" w:color="auto" w:fill="D9D9D9"/>
            <w:vAlign w:val="bottom"/>
            <w:hideMark/>
          </w:tcPr>
          <w:p w:rsidR="00912659" w:rsidRDefault="00912659">
            <w:pPr>
              <w:spacing w:before="0" w:after="0" w:line="240" w:lineRule="auto"/>
              <w:ind w:left="0"/>
              <w:jc w:val="right"/>
              <w:rPr>
                <w:rFonts w:eastAsia="Times New Roman"/>
                <w:b/>
                <w:bCs/>
                <w:lang w:eastAsia="en-AU"/>
              </w:rPr>
            </w:pPr>
            <w:r>
              <w:rPr>
                <w:rFonts w:eastAsia="Times New Roman"/>
                <w:b/>
                <w:bCs/>
                <w:lang w:eastAsia="en-AU"/>
              </w:rPr>
              <w:t>65.7</w:t>
            </w:r>
          </w:p>
        </w:tc>
      </w:tr>
      <w:tr w:rsidR="00912659" w:rsidTr="003C127E">
        <w:trPr>
          <w:trHeight w:val="290"/>
        </w:trPr>
        <w:tc>
          <w:tcPr>
            <w:tcW w:w="5330" w:type="dxa"/>
            <w:tcBorders>
              <w:top w:val="single" w:sz="4" w:space="0" w:color="auto"/>
              <w:left w:val="single" w:sz="4" w:space="0" w:color="auto"/>
              <w:bottom w:val="single" w:sz="4" w:space="0" w:color="auto"/>
              <w:right w:val="single" w:sz="4" w:space="0" w:color="auto"/>
            </w:tcBorders>
            <w:shd w:val="clear" w:color="auto" w:fill="F2F2F2"/>
            <w:noWrap/>
            <w:vAlign w:val="bottom"/>
            <w:hideMark/>
          </w:tcPr>
          <w:p w:rsidR="00912659" w:rsidRDefault="00912659">
            <w:pPr>
              <w:spacing w:before="0" w:after="0" w:line="240" w:lineRule="auto"/>
              <w:ind w:left="0"/>
              <w:rPr>
                <w:rFonts w:eastAsia="Times New Roman"/>
                <w:lang w:eastAsia="en-AU"/>
              </w:rPr>
            </w:pPr>
            <w:r>
              <w:rPr>
                <w:rFonts w:eastAsia="Times New Roman"/>
                <w:lang w:eastAsia="en-AU"/>
              </w:rPr>
              <w:t>Percentage of GEF Funding Budgeted for Outcome 2</w:t>
            </w:r>
          </w:p>
        </w:tc>
        <w:tc>
          <w:tcPr>
            <w:tcW w:w="995" w:type="dxa"/>
            <w:tcBorders>
              <w:top w:val="single" w:sz="4" w:space="0" w:color="auto"/>
              <w:left w:val="single" w:sz="4" w:space="0" w:color="auto"/>
              <w:bottom w:val="single" w:sz="4" w:space="0" w:color="auto"/>
              <w:right w:val="single" w:sz="4" w:space="0" w:color="auto"/>
            </w:tcBorders>
            <w:shd w:val="clear" w:color="auto" w:fill="F2F2F2"/>
            <w:noWrap/>
            <w:vAlign w:val="bottom"/>
            <w:hideMark/>
          </w:tcPr>
          <w:p w:rsidR="00912659" w:rsidRDefault="00912659">
            <w:pPr>
              <w:spacing w:before="0" w:after="0" w:line="240" w:lineRule="auto"/>
              <w:ind w:left="0"/>
              <w:jc w:val="right"/>
              <w:rPr>
                <w:rFonts w:eastAsia="Times New Roman"/>
                <w:b/>
                <w:lang w:eastAsia="en-AU"/>
              </w:rPr>
            </w:pPr>
            <w:r>
              <w:rPr>
                <w:rFonts w:eastAsia="Times New Roman"/>
                <w:b/>
                <w:lang w:eastAsia="en-AU"/>
              </w:rPr>
              <w:t xml:space="preserve">65,0 </w:t>
            </w:r>
          </w:p>
        </w:tc>
        <w:tc>
          <w:tcPr>
            <w:tcW w:w="1105" w:type="dxa"/>
            <w:tcBorders>
              <w:top w:val="single" w:sz="4" w:space="0" w:color="auto"/>
              <w:left w:val="single" w:sz="4" w:space="0" w:color="auto"/>
              <w:bottom w:val="single" w:sz="4" w:space="0" w:color="auto"/>
              <w:right w:val="single" w:sz="4" w:space="0" w:color="auto"/>
            </w:tcBorders>
            <w:shd w:val="clear" w:color="auto" w:fill="F2F2F2"/>
            <w:noWrap/>
            <w:vAlign w:val="bottom"/>
            <w:hideMark/>
          </w:tcPr>
          <w:p w:rsidR="00912659" w:rsidRDefault="00912659">
            <w:pPr>
              <w:spacing w:before="0" w:after="0" w:line="240" w:lineRule="auto"/>
              <w:ind w:left="0"/>
              <w:rPr>
                <w:rFonts w:ascii="Calibri" w:hAnsi="Calibri" w:cs="Times New Roman"/>
                <w:color w:val="auto"/>
                <w:lang w:val="en-US"/>
              </w:rPr>
            </w:pPr>
          </w:p>
        </w:tc>
        <w:tc>
          <w:tcPr>
            <w:tcW w:w="1106" w:type="dxa"/>
            <w:tcBorders>
              <w:top w:val="single" w:sz="4" w:space="0" w:color="auto"/>
              <w:left w:val="single" w:sz="4" w:space="0" w:color="auto"/>
              <w:bottom w:val="single" w:sz="4" w:space="0" w:color="auto"/>
              <w:right w:val="single" w:sz="4" w:space="0" w:color="auto"/>
            </w:tcBorders>
            <w:shd w:val="clear" w:color="auto" w:fill="F2F2F2"/>
            <w:noWrap/>
            <w:vAlign w:val="bottom"/>
            <w:hideMark/>
          </w:tcPr>
          <w:p w:rsidR="00912659" w:rsidRDefault="00912659">
            <w:pPr>
              <w:spacing w:before="0" w:after="0" w:line="240" w:lineRule="auto"/>
              <w:ind w:left="0"/>
              <w:rPr>
                <w:rFonts w:ascii="Calibri" w:hAnsi="Calibri" w:cs="Times New Roman"/>
                <w:color w:val="auto"/>
                <w:lang w:val="en-US"/>
              </w:rPr>
            </w:pPr>
          </w:p>
        </w:tc>
        <w:tc>
          <w:tcPr>
            <w:tcW w:w="1289" w:type="dxa"/>
            <w:tcBorders>
              <w:top w:val="single" w:sz="4" w:space="0" w:color="auto"/>
              <w:left w:val="single" w:sz="4" w:space="0" w:color="auto"/>
              <w:bottom w:val="single" w:sz="4" w:space="0" w:color="auto"/>
              <w:right w:val="single" w:sz="4" w:space="0" w:color="auto"/>
            </w:tcBorders>
            <w:shd w:val="clear" w:color="auto" w:fill="F2F2F2"/>
            <w:noWrap/>
            <w:vAlign w:val="bottom"/>
            <w:hideMark/>
          </w:tcPr>
          <w:p w:rsidR="00912659" w:rsidRDefault="00912659">
            <w:pPr>
              <w:spacing w:before="0" w:after="0" w:line="240" w:lineRule="auto"/>
              <w:ind w:left="0"/>
              <w:rPr>
                <w:rFonts w:ascii="Calibri" w:hAnsi="Calibri" w:cs="Times New Roman"/>
                <w:color w:val="auto"/>
                <w:lang w:val="en-US"/>
              </w:rPr>
            </w:pPr>
          </w:p>
        </w:tc>
      </w:tr>
      <w:tr w:rsidR="00912659" w:rsidTr="003C127E">
        <w:trPr>
          <w:trHeight w:val="290"/>
        </w:trPr>
        <w:tc>
          <w:tcPr>
            <w:tcW w:w="5330" w:type="dxa"/>
            <w:tcBorders>
              <w:top w:val="single" w:sz="4" w:space="0" w:color="auto"/>
              <w:left w:val="single" w:sz="4" w:space="0" w:color="auto"/>
              <w:bottom w:val="single" w:sz="4" w:space="0" w:color="auto"/>
              <w:right w:val="single" w:sz="4" w:space="0" w:color="auto"/>
            </w:tcBorders>
            <w:shd w:val="clear" w:color="auto" w:fill="D9D9D9"/>
            <w:vAlign w:val="center"/>
            <w:hideMark/>
          </w:tcPr>
          <w:p w:rsidR="00912659" w:rsidRDefault="00912659">
            <w:pPr>
              <w:spacing w:before="0" w:after="0" w:line="240" w:lineRule="auto"/>
              <w:ind w:left="0"/>
              <w:rPr>
                <w:rFonts w:eastAsia="Times New Roman"/>
                <w:b/>
                <w:bCs/>
                <w:color w:val="auto"/>
                <w:lang w:eastAsia="en-AU"/>
              </w:rPr>
            </w:pPr>
            <w:r>
              <w:rPr>
                <w:rFonts w:eastAsia="Times New Roman"/>
                <w:b/>
                <w:color w:val="auto"/>
                <w:sz w:val="22"/>
                <w:szCs w:val="22"/>
                <w:lang w:val="en-US"/>
              </w:rPr>
              <w:t>Outcome 3:</w:t>
            </w:r>
            <w:r>
              <w:rPr>
                <w:rFonts w:ascii="Times New Roman" w:eastAsia="Times New Roman" w:hAnsi="Times New Roman" w:cs="Times New Roman"/>
                <w:color w:val="auto"/>
                <w:sz w:val="18"/>
                <w:szCs w:val="18"/>
                <w:lang w:val="en-US"/>
              </w:rPr>
              <w:t xml:space="preserve">  </w:t>
            </w:r>
            <w:r>
              <w:rPr>
                <w:rFonts w:eastAsia="Times New Roman"/>
                <w:color w:val="auto"/>
                <w:sz w:val="22"/>
                <w:szCs w:val="22"/>
                <w:lang w:val="en-US"/>
              </w:rPr>
              <w:t>SLM mainstreaming  into national strategies, sector policies and local government. and departmental work plans...</w:t>
            </w:r>
          </w:p>
        </w:tc>
        <w:tc>
          <w:tcPr>
            <w:tcW w:w="995" w:type="dxa"/>
            <w:tcBorders>
              <w:top w:val="single" w:sz="4" w:space="0" w:color="auto"/>
              <w:left w:val="single" w:sz="4" w:space="0" w:color="auto"/>
              <w:bottom w:val="single" w:sz="4" w:space="0" w:color="auto"/>
              <w:right w:val="single" w:sz="4" w:space="0" w:color="auto"/>
            </w:tcBorders>
            <w:shd w:val="clear" w:color="auto" w:fill="D9D9D9"/>
            <w:noWrap/>
            <w:vAlign w:val="bottom"/>
            <w:hideMark/>
          </w:tcPr>
          <w:p w:rsidR="00912659" w:rsidRDefault="00912659">
            <w:pPr>
              <w:spacing w:before="0" w:after="0" w:line="240" w:lineRule="auto"/>
              <w:ind w:left="0"/>
              <w:jc w:val="right"/>
              <w:rPr>
                <w:rFonts w:eastAsia="Times New Roman"/>
                <w:b/>
                <w:bCs/>
                <w:lang w:eastAsia="en-AU"/>
              </w:rPr>
            </w:pPr>
            <w:r>
              <w:rPr>
                <w:rFonts w:eastAsia="Times New Roman" w:cs="Times New Roman"/>
                <w:b/>
                <w:bCs/>
                <w:lang w:val="en-US" w:eastAsia="en-AU"/>
              </w:rPr>
              <w:t xml:space="preserve">40,000        </w:t>
            </w:r>
          </w:p>
        </w:tc>
        <w:tc>
          <w:tcPr>
            <w:tcW w:w="1105" w:type="dxa"/>
            <w:tcBorders>
              <w:top w:val="single" w:sz="4" w:space="0" w:color="auto"/>
              <w:left w:val="single" w:sz="4" w:space="0" w:color="auto"/>
              <w:bottom w:val="single" w:sz="4" w:space="0" w:color="auto"/>
              <w:right w:val="single" w:sz="4" w:space="0" w:color="auto"/>
            </w:tcBorders>
            <w:shd w:val="clear" w:color="auto" w:fill="D9D9D9"/>
            <w:noWrap/>
            <w:vAlign w:val="bottom"/>
            <w:hideMark/>
          </w:tcPr>
          <w:p w:rsidR="00912659" w:rsidRDefault="00912659">
            <w:pPr>
              <w:spacing w:before="0" w:after="0" w:line="240" w:lineRule="auto"/>
              <w:ind w:left="0"/>
              <w:jc w:val="right"/>
              <w:rPr>
                <w:rFonts w:eastAsia="Times New Roman"/>
                <w:b/>
                <w:bCs/>
                <w:lang w:eastAsia="en-AU"/>
              </w:rPr>
            </w:pPr>
            <w:r>
              <w:rPr>
                <w:rFonts w:eastAsia="Times New Roman" w:cs="Times New Roman"/>
                <w:b/>
                <w:bCs/>
                <w:lang w:val="en-US" w:eastAsia="en-AU"/>
              </w:rPr>
              <w:t xml:space="preserve">     30,000</w:t>
            </w:r>
          </w:p>
        </w:tc>
        <w:tc>
          <w:tcPr>
            <w:tcW w:w="1106" w:type="dxa"/>
            <w:tcBorders>
              <w:top w:val="single" w:sz="4" w:space="0" w:color="auto"/>
              <w:left w:val="single" w:sz="4" w:space="0" w:color="auto"/>
              <w:bottom w:val="single" w:sz="4" w:space="0" w:color="auto"/>
              <w:right w:val="single" w:sz="4" w:space="0" w:color="auto"/>
            </w:tcBorders>
            <w:shd w:val="clear" w:color="auto" w:fill="D9D9D9"/>
            <w:noWrap/>
            <w:vAlign w:val="bottom"/>
            <w:hideMark/>
          </w:tcPr>
          <w:p w:rsidR="00912659" w:rsidRDefault="00912659">
            <w:pPr>
              <w:spacing w:before="0" w:after="0" w:line="240" w:lineRule="auto"/>
              <w:ind w:left="0"/>
              <w:jc w:val="right"/>
              <w:rPr>
                <w:rFonts w:eastAsia="Times New Roman"/>
                <w:b/>
                <w:bCs/>
                <w:lang w:eastAsia="en-AU"/>
              </w:rPr>
            </w:pPr>
            <w:r>
              <w:rPr>
                <w:rFonts w:eastAsia="Times New Roman" w:cs="Times New Roman"/>
                <w:b/>
                <w:bCs/>
                <w:lang w:val="en-US" w:eastAsia="en-AU"/>
              </w:rPr>
              <w:t>70,000</w:t>
            </w:r>
          </w:p>
        </w:tc>
        <w:tc>
          <w:tcPr>
            <w:tcW w:w="1289" w:type="dxa"/>
            <w:tcBorders>
              <w:top w:val="single" w:sz="4" w:space="0" w:color="auto"/>
              <w:left w:val="single" w:sz="4" w:space="0" w:color="auto"/>
              <w:bottom w:val="single" w:sz="4" w:space="0" w:color="auto"/>
              <w:right w:val="single" w:sz="4" w:space="0" w:color="auto"/>
            </w:tcBorders>
            <w:shd w:val="clear" w:color="auto" w:fill="D9D9D9"/>
            <w:noWrap/>
            <w:vAlign w:val="bottom"/>
            <w:hideMark/>
          </w:tcPr>
          <w:p w:rsidR="00912659" w:rsidRDefault="00912659">
            <w:pPr>
              <w:spacing w:before="0" w:after="0" w:line="240" w:lineRule="auto"/>
              <w:ind w:left="0"/>
              <w:jc w:val="right"/>
              <w:rPr>
                <w:rFonts w:eastAsia="Times New Roman"/>
                <w:b/>
                <w:bCs/>
                <w:lang w:eastAsia="en-AU"/>
              </w:rPr>
            </w:pPr>
            <w:r>
              <w:rPr>
                <w:rFonts w:eastAsia="Times New Roman"/>
                <w:b/>
                <w:bCs/>
                <w:lang w:eastAsia="en-AU"/>
              </w:rPr>
              <w:t>6.6</w:t>
            </w:r>
          </w:p>
        </w:tc>
      </w:tr>
      <w:tr w:rsidR="00912659" w:rsidTr="003C127E">
        <w:trPr>
          <w:trHeight w:val="290"/>
        </w:trPr>
        <w:tc>
          <w:tcPr>
            <w:tcW w:w="5330" w:type="dxa"/>
            <w:tcBorders>
              <w:top w:val="single" w:sz="4" w:space="0" w:color="auto"/>
              <w:left w:val="single" w:sz="4" w:space="0" w:color="auto"/>
              <w:bottom w:val="single" w:sz="4" w:space="0" w:color="auto"/>
              <w:right w:val="single" w:sz="4" w:space="0" w:color="auto"/>
            </w:tcBorders>
            <w:shd w:val="clear" w:color="auto" w:fill="F2F2F2"/>
            <w:noWrap/>
            <w:vAlign w:val="bottom"/>
            <w:hideMark/>
          </w:tcPr>
          <w:p w:rsidR="00912659" w:rsidRDefault="00912659">
            <w:pPr>
              <w:spacing w:before="0" w:after="0" w:line="240" w:lineRule="auto"/>
              <w:ind w:left="0"/>
              <w:rPr>
                <w:rFonts w:eastAsia="Times New Roman"/>
                <w:sz w:val="22"/>
                <w:szCs w:val="22"/>
                <w:lang w:eastAsia="en-AU"/>
              </w:rPr>
            </w:pPr>
            <w:r>
              <w:rPr>
                <w:rFonts w:eastAsia="Times New Roman"/>
                <w:lang w:eastAsia="en-AU"/>
              </w:rPr>
              <w:t>Percentage</w:t>
            </w:r>
            <w:r>
              <w:rPr>
                <w:rFonts w:eastAsia="Times New Roman"/>
                <w:sz w:val="22"/>
                <w:szCs w:val="22"/>
                <w:lang w:eastAsia="en-AU"/>
              </w:rPr>
              <w:t xml:space="preserve"> of GEF Funding budgeted for Outcome 3</w:t>
            </w:r>
          </w:p>
        </w:tc>
        <w:tc>
          <w:tcPr>
            <w:tcW w:w="995" w:type="dxa"/>
            <w:tcBorders>
              <w:top w:val="single" w:sz="4" w:space="0" w:color="auto"/>
              <w:left w:val="single" w:sz="4" w:space="0" w:color="auto"/>
              <w:bottom w:val="single" w:sz="4" w:space="0" w:color="auto"/>
              <w:right w:val="single" w:sz="4" w:space="0" w:color="auto"/>
            </w:tcBorders>
            <w:shd w:val="clear" w:color="auto" w:fill="F2F2F2"/>
            <w:noWrap/>
            <w:vAlign w:val="bottom"/>
            <w:hideMark/>
          </w:tcPr>
          <w:p w:rsidR="00912659" w:rsidRDefault="00912659">
            <w:pPr>
              <w:spacing w:before="0" w:after="0" w:line="240" w:lineRule="auto"/>
              <w:ind w:left="0"/>
              <w:jc w:val="right"/>
              <w:rPr>
                <w:rFonts w:eastAsia="Times New Roman"/>
                <w:b/>
                <w:lang w:eastAsia="en-AU"/>
              </w:rPr>
            </w:pPr>
            <w:r>
              <w:rPr>
                <w:rFonts w:eastAsia="Times New Roman"/>
                <w:b/>
                <w:lang w:eastAsia="en-AU"/>
              </w:rPr>
              <w:t>8.0</w:t>
            </w:r>
          </w:p>
        </w:tc>
        <w:tc>
          <w:tcPr>
            <w:tcW w:w="1105" w:type="dxa"/>
            <w:tcBorders>
              <w:top w:val="single" w:sz="4" w:space="0" w:color="auto"/>
              <w:left w:val="single" w:sz="4" w:space="0" w:color="auto"/>
              <w:bottom w:val="single" w:sz="4" w:space="0" w:color="auto"/>
              <w:right w:val="single" w:sz="4" w:space="0" w:color="auto"/>
            </w:tcBorders>
            <w:shd w:val="clear" w:color="auto" w:fill="F2F2F2"/>
            <w:noWrap/>
            <w:vAlign w:val="bottom"/>
            <w:hideMark/>
          </w:tcPr>
          <w:p w:rsidR="00912659" w:rsidRDefault="00912659">
            <w:pPr>
              <w:spacing w:before="0" w:after="0" w:line="240" w:lineRule="auto"/>
              <w:ind w:left="0"/>
              <w:rPr>
                <w:rFonts w:ascii="Calibri" w:hAnsi="Calibri" w:cs="Times New Roman"/>
                <w:color w:val="auto"/>
                <w:lang w:val="en-US"/>
              </w:rPr>
            </w:pPr>
          </w:p>
        </w:tc>
        <w:tc>
          <w:tcPr>
            <w:tcW w:w="1106" w:type="dxa"/>
            <w:tcBorders>
              <w:top w:val="single" w:sz="4" w:space="0" w:color="auto"/>
              <w:left w:val="single" w:sz="4" w:space="0" w:color="auto"/>
              <w:bottom w:val="single" w:sz="4" w:space="0" w:color="auto"/>
              <w:right w:val="single" w:sz="4" w:space="0" w:color="auto"/>
            </w:tcBorders>
            <w:shd w:val="clear" w:color="auto" w:fill="F2F2F2"/>
            <w:noWrap/>
            <w:vAlign w:val="bottom"/>
            <w:hideMark/>
          </w:tcPr>
          <w:p w:rsidR="00912659" w:rsidRDefault="00912659">
            <w:pPr>
              <w:spacing w:before="0" w:after="0" w:line="240" w:lineRule="auto"/>
              <w:ind w:left="0"/>
              <w:rPr>
                <w:rFonts w:ascii="Calibri" w:hAnsi="Calibri" w:cs="Times New Roman"/>
                <w:color w:val="auto"/>
                <w:lang w:val="en-US"/>
              </w:rPr>
            </w:pPr>
          </w:p>
        </w:tc>
        <w:tc>
          <w:tcPr>
            <w:tcW w:w="1289" w:type="dxa"/>
            <w:tcBorders>
              <w:top w:val="single" w:sz="4" w:space="0" w:color="auto"/>
              <w:left w:val="single" w:sz="4" w:space="0" w:color="auto"/>
              <w:bottom w:val="single" w:sz="4" w:space="0" w:color="auto"/>
              <w:right w:val="single" w:sz="4" w:space="0" w:color="auto"/>
            </w:tcBorders>
            <w:shd w:val="clear" w:color="auto" w:fill="F2F2F2"/>
            <w:noWrap/>
            <w:vAlign w:val="bottom"/>
            <w:hideMark/>
          </w:tcPr>
          <w:p w:rsidR="00912659" w:rsidRDefault="00912659">
            <w:pPr>
              <w:spacing w:before="0" w:after="0" w:line="240" w:lineRule="auto"/>
              <w:ind w:left="0"/>
              <w:rPr>
                <w:rFonts w:ascii="Calibri" w:hAnsi="Calibri" w:cs="Times New Roman"/>
                <w:color w:val="auto"/>
                <w:lang w:val="en-US"/>
              </w:rPr>
            </w:pPr>
          </w:p>
        </w:tc>
      </w:tr>
      <w:tr w:rsidR="00912659" w:rsidTr="003C127E">
        <w:trPr>
          <w:trHeight w:val="290"/>
        </w:trPr>
        <w:tc>
          <w:tcPr>
            <w:tcW w:w="5330" w:type="dxa"/>
            <w:tcBorders>
              <w:top w:val="single" w:sz="4" w:space="0" w:color="auto"/>
              <w:left w:val="single" w:sz="4" w:space="0" w:color="auto"/>
              <w:bottom w:val="single" w:sz="4" w:space="0" w:color="auto"/>
              <w:right w:val="single" w:sz="4" w:space="0" w:color="auto"/>
            </w:tcBorders>
            <w:shd w:val="clear" w:color="auto" w:fill="D9D9D9"/>
            <w:vAlign w:val="center"/>
            <w:hideMark/>
          </w:tcPr>
          <w:p w:rsidR="00912659" w:rsidRDefault="00912659">
            <w:pPr>
              <w:spacing w:before="0" w:after="0" w:line="240" w:lineRule="auto"/>
              <w:ind w:left="0"/>
              <w:rPr>
                <w:rFonts w:eastAsia="Times New Roman"/>
                <w:b/>
                <w:bCs/>
                <w:color w:val="auto"/>
                <w:sz w:val="22"/>
                <w:szCs w:val="22"/>
                <w:lang w:eastAsia="en-AU"/>
              </w:rPr>
            </w:pPr>
            <w:r>
              <w:rPr>
                <w:rFonts w:eastAsia="Times New Roman"/>
                <w:b/>
                <w:color w:val="auto"/>
                <w:sz w:val="22"/>
                <w:szCs w:val="22"/>
                <w:lang w:val="en-US"/>
              </w:rPr>
              <w:t>Output 4</w:t>
            </w:r>
            <w:r>
              <w:rPr>
                <w:rFonts w:eastAsia="Times New Roman"/>
                <w:color w:val="auto"/>
                <w:sz w:val="22"/>
                <w:szCs w:val="22"/>
                <w:lang w:val="en-US"/>
              </w:rPr>
              <w:t>: Medium Term Investment Plan and Resource Mobilization Strategy completed and supporting implementation of the NAP.</w:t>
            </w:r>
          </w:p>
        </w:tc>
        <w:tc>
          <w:tcPr>
            <w:tcW w:w="995" w:type="dxa"/>
            <w:tcBorders>
              <w:top w:val="single" w:sz="4" w:space="0" w:color="auto"/>
              <w:left w:val="single" w:sz="4" w:space="0" w:color="auto"/>
              <w:bottom w:val="single" w:sz="4" w:space="0" w:color="auto"/>
              <w:right w:val="single" w:sz="4" w:space="0" w:color="auto"/>
            </w:tcBorders>
            <w:shd w:val="clear" w:color="auto" w:fill="D9D9D9"/>
            <w:noWrap/>
            <w:vAlign w:val="bottom"/>
            <w:hideMark/>
          </w:tcPr>
          <w:p w:rsidR="00912659" w:rsidRDefault="00912659">
            <w:pPr>
              <w:spacing w:before="0" w:after="0" w:line="240" w:lineRule="auto"/>
              <w:ind w:left="0"/>
              <w:jc w:val="right"/>
              <w:rPr>
                <w:rFonts w:eastAsia="Times New Roman"/>
                <w:b/>
                <w:bCs/>
                <w:lang w:eastAsia="en-AU"/>
              </w:rPr>
            </w:pPr>
            <w:r>
              <w:rPr>
                <w:rFonts w:eastAsia="Times New Roman" w:cs="Times New Roman"/>
                <w:b/>
                <w:bCs/>
                <w:lang w:val="en-US" w:eastAsia="en-AU"/>
              </w:rPr>
              <w:t xml:space="preserve">15,000 </w:t>
            </w:r>
          </w:p>
        </w:tc>
        <w:tc>
          <w:tcPr>
            <w:tcW w:w="1105" w:type="dxa"/>
            <w:tcBorders>
              <w:top w:val="single" w:sz="4" w:space="0" w:color="auto"/>
              <w:left w:val="single" w:sz="4" w:space="0" w:color="auto"/>
              <w:bottom w:val="single" w:sz="4" w:space="0" w:color="auto"/>
              <w:right w:val="single" w:sz="4" w:space="0" w:color="auto"/>
            </w:tcBorders>
            <w:shd w:val="clear" w:color="auto" w:fill="D9D9D9"/>
            <w:noWrap/>
            <w:vAlign w:val="bottom"/>
            <w:hideMark/>
          </w:tcPr>
          <w:p w:rsidR="00912659" w:rsidRDefault="00912659">
            <w:pPr>
              <w:spacing w:before="0" w:after="0" w:line="240" w:lineRule="auto"/>
              <w:ind w:left="0"/>
              <w:jc w:val="right"/>
              <w:rPr>
                <w:rFonts w:eastAsia="Times New Roman"/>
                <w:b/>
                <w:bCs/>
                <w:lang w:eastAsia="en-AU"/>
              </w:rPr>
            </w:pPr>
            <w:r>
              <w:rPr>
                <w:rFonts w:eastAsia="Times New Roman" w:cs="Times New Roman"/>
                <w:b/>
                <w:bCs/>
                <w:lang w:val="en-US" w:eastAsia="en-AU"/>
              </w:rPr>
              <w:t xml:space="preserve">     10,000 </w:t>
            </w:r>
          </w:p>
        </w:tc>
        <w:tc>
          <w:tcPr>
            <w:tcW w:w="1106" w:type="dxa"/>
            <w:tcBorders>
              <w:top w:val="single" w:sz="4" w:space="0" w:color="auto"/>
              <w:left w:val="single" w:sz="4" w:space="0" w:color="auto"/>
              <w:bottom w:val="single" w:sz="4" w:space="0" w:color="auto"/>
              <w:right w:val="single" w:sz="4" w:space="0" w:color="auto"/>
            </w:tcBorders>
            <w:shd w:val="clear" w:color="auto" w:fill="D9D9D9"/>
            <w:noWrap/>
            <w:vAlign w:val="bottom"/>
            <w:hideMark/>
          </w:tcPr>
          <w:p w:rsidR="00912659" w:rsidRDefault="00912659">
            <w:pPr>
              <w:spacing w:before="0" w:after="0" w:line="240" w:lineRule="auto"/>
              <w:ind w:left="0"/>
              <w:jc w:val="right"/>
              <w:rPr>
                <w:rFonts w:eastAsia="Times New Roman"/>
                <w:b/>
                <w:bCs/>
                <w:lang w:eastAsia="en-AU"/>
              </w:rPr>
            </w:pPr>
            <w:r>
              <w:rPr>
                <w:rFonts w:eastAsia="Times New Roman" w:cs="Times New Roman"/>
                <w:b/>
                <w:bCs/>
                <w:lang w:val="en-US" w:eastAsia="en-AU"/>
              </w:rPr>
              <w:t xml:space="preserve">25,000 </w:t>
            </w:r>
          </w:p>
        </w:tc>
        <w:tc>
          <w:tcPr>
            <w:tcW w:w="1289" w:type="dxa"/>
            <w:tcBorders>
              <w:top w:val="single" w:sz="4" w:space="0" w:color="auto"/>
              <w:left w:val="single" w:sz="4" w:space="0" w:color="auto"/>
              <w:bottom w:val="single" w:sz="4" w:space="0" w:color="auto"/>
              <w:right w:val="single" w:sz="4" w:space="0" w:color="auto"/>
            </w:tcBorders>
            <w:shd w:val="clear" w:color="auto" w:fill="D9D9D9"/>
            <w:noWrap/>
            <w:vAlign w:val="bottom"/>
            <w:hideMark/>
          </w:tcPr>
          <w:p w:rsidR="00912659" w:rsidRDefault="00912659">
            <w:pPr>
              <w:spacing w:before="0" w:after="0" w:line="240" w:lineRule="auto"/>
              <w:ind w:left="0"/>
              <w:jc w:val="right"/>
              <w:rPr>
                <w:rFonts w:eastAsia="Times New Roman"/>
                <w:b/>
                <w:bCs/>
                <w:lang w:eastAsia="en-AU"/>
              </w:rPr>
            </w:pPr>
            <w:r>
              <w:rPr>
                <w:rFonts w:eastAsia="Times New Roman"/>
                <w:b/>
                <w:bCs/>
                <w:lang w:eastAsia="en-AU"/>
              </w:rPr>
              <w:t>2.3</w:t>
            </w:r>
          </w:p>
        </w:tc>
      </w:tr>
      <w:tr w:rsidR="00912659" w:rsidTr="003C127E">
        <w:trPr>
          <w:trHeight w:val="290"/>
        </w:trPr>
        <w:tc>
          <w:tcPr>
            <w:tcW w:w="5330" w:type="dxa"/>
            <w:tcBorders>
              <w:top w:val="single" w:sz="4" w:space="0" w:color="auto"/>
              <w:left w:val="single" w:sz="4" w:space="0" w:color="auto"/>
              <w:bottom w:val="single" w:sz="4" w:space="0" w:color="auto"/>
              <w:right w:val="single" w:sz="4" w:space="0" w:color="auto"/>
            </w:tcBorders>
            <w:shd w:val="clear" w:color="auto" w:fill="F2F2F2"/>
            <w:noWrap/>
            <w:vAlign w:val="bottom"/>
            <w:hideMark/>
          </w:tcPr>
          <w:p w:rsidR="00912659" w:rsidRDefault="00912659">
            <w:pPr>
              <w:spacing w:before="0" w:after="0" w:line="240" w:lineRule="auto"/>
              <w:ind w:left="0"/>
              <w:rPr>
                <w:rFonts w:ascii="Calibri" w:eastAsia="Times New Roman" w:hAnsi="Calibri" w:cs="Calibri"/>
                <w:lang w:eastAsia="en-AU"/>
              </w:rPr>
            </w:pPr>
            <w:r>
              <w:rPr>
                <w:rFonts w:ascii="Calibri" w:eastAsia="Times New Roman" w:hAnsi="Calibri" w:cs="Calibri"/>
                <w:lang w:eastAsia="en-AU"/>
              </w:rPr>
              <w:t>Percentage of GEF Funding budgeted for Outcome 4</w:t>
            </w:r>
          </w:p>
        </w:tc>
        <w:tc>
          <w:tcPr>
            <w:tcW w:w="995" w:type="dxa"/>
            <w:tcBorders>
              <w:top w:val="single" w:sz="4" w:space="0" w:color="auto"/>
              <w:left w:val="single" w:sz="4" w:space="0" w:color="auto"/>
              <w:bottom w:val="single" w:sz="4" w:space="0" w:color="auto"/>
              <w:right w:val="single" w:sz="4" w:space="0" w:color="auto"/>
            </w:tcBorders>
            <w:shd w:val="clear" w:color="auto" w:fill="F2F2F2"/>
            <w:noWrap/>
            <w:vAlign w:val="bottom"/>
            <w:hideMark/>
          </w:tcPr>
          <w:p w:rsidR="00912659" w:rsidRDefault="00912659">
            <w:pPr>
              <w:spacing w:before="0" w:after="0" w:line="240" w:lineRule="auto"/>
              <w:ind w:left="0"/>
              <w:jc w:val="right"/>
              <w:rPr>
                <w:rFonts w:eastAsia="Times New Roman"/>
                <w:b/>
                <w:lang w:eastAsia="en-AU"/>
              </w:rPr>
            </w:pPr>
            <w:r>
              <w:rPr>
                <w:rFonts w:eastAsia="Times New Roman"/>
                <w:b/>
                <w:lang w:eastAsia="en-AU"/>
              </w:rPr>
              <w:t xml:space="preserve">3.0      </w:t>
            </w:r>
          </w:p>
        </w:tc>
        <w:tc>
          <w:tcPr>
            <w:tcW w:w="1105" w:type="dxa"/>
            <w:tcBorders>
              <w:top w:val="single" w:sz="4" w:space="0" w:color="auto"/>
              <w:left w:val="single" w:sz="4" w:space="0" w:color="auto"/>
              <w:bottom w:val="single" w:sz="4" w:space="0" w:color="auto"/>
              <w:right w:val="single" w:sz="4" w:space="0" w:color="auto"/>
            </w:tcBorders>
            <w:shd w:val="clear" w:color="auto" w:fill="F2F2F2"/>
            <w:noWrap/>
            <w:vAlign w:val="bottom"/>
            <w:hideMark/>
          </w:tcPr>
          <w:p w:rsidR="00912659" w:rsidRDefault="00912659">
            <w:pPr>
              <w:spacing w:before="0" w:after="0" w:line="240" w:lineRule="auto"/>
              <w:ind w:left="0"/>
              <w:rPr>
                <w:rFonts w:ascii="Calibri" w:hAnsi="Calibri" w:cs="Times New Roman"/>
                <w:color w:val="auto"/>
                <w:lang w:val="en-US"/>
              </w:rPr>
            </w:pPr>
          </w:p>
        </w:tc>
        <w:tc>
          <w:tcPr>
            <w:tcW w:w="1106" w:type="dxa"/>
            <w:tcBorders>
              <w:top w:val="single" w:sz="4" w:space="0" w:color="auto"/>
              <w:left w:val="single" w:sz="4" w:space="0" w:color="auto"/>
              <w:bottom w:val="single" w:sz="4" w:space="0" w:color="auto"/>
              <w:right w:val="single" w:sz="4" w:space="0" w:color="auto"/>
            </w:tcBorders>
            <w:shd w:val="clear" w:color="auto" w:fill="F2F2F2"/>
            <w:noWrap/>
            <w:vAlign w:val="bottom"/>
            <w:hideMark/>
          </w:tcPr>
          <w:p w:rsidR="00912659" w:rsidRDefault="00912659">
            <w:pPr>
              <w:spacing w:before="0" w:after="0" w:line="240" w:lineRule="auto"/>
              <w:ind w:left="0"/>
              <w:rPr>
                <w:rFonts w:ascii="Calibri" w:hAnsi="Calibri" w:cs="Times New Roman"/>
                <w:color w:val="auto"/>
                <w:lang w:val="en-US"/>
              </w:rPr>
            </w:pPr>
          </w:p>
        </w:tc>
        <w:tc>
          <w:tcPr>
            <w:tcW w:w="1289" w:type="dxa"/>
            <w:tcBorders>
              <w:top w:val="single" w:sz="4" w:space="0" w:color="auto"/>
              <w:left w:val="single" w:sz="4" w:space="0" w:color="auto"/>
              <w:bottom w:val="single" w:sz="4" w:space="0" w:color="auto"/>
              <w:right w:val="single" w:sz="4" w:space="0" w:color="auto"/>
            </w:tcBorders>
            <w:shd w:val="clear" w:color="auto" w:fill="F2F2F2"/>
            <w:noWrap/>
            <w:vAlign w:val="bottom"/>
            <w:hideMark/>
          </w:tcPr>
          <w:p w:rsidR="00912659" w:rsidRDefault="00912659">
            <w:pPr>
              <w:spacing w:before="0" w:after="0" w:line="240" w:lineRule="auto"/>
              <w:ind w:left="0"/>
              <w:rPr>
                <w:rFonts w:ascii="Calibri" w:hAnsi="Calibri" w:cs="Times New Roman"/>
                <w:color w:val="auto"/>
                <w:lang w:val="en-US"/>
              </w:rPr>
            </w:pPr>
          </w:p>
        </w:tc>
      </w:tr>
      <w:tr w:rsidR="00912659" w:rsidTr="003C127E">
        <w:trPr>
          <w:trHeight w:val="290"/>
        </w:trPr>
        <w:tc>
          <w:tcPr>
            <w:tcW w:w="5330" w:type="dxa"/>
            <w:tcBorders>
              <w:top w:val="single" w:sz="4" w:space="0" w:color="auto"/>
              <w:left w:val="single" w:sz="4" w:space="0" w:color="auto"/>
              <w:bottom w:val="single" w:sz="4" w:space="0" w:color="auto"/>
              <w:right w:val="single" w:sz="4" w:space="0" w:color="auto"/>
            </w:tcBorders>
            <w:shd w:val="clear" w:color="auto" w:fill="D9D9D9"/>
            <w:vAlign w:val="bottom"/>
            <w:hideMark/>
          </w:tcPr>
          <w:p w:rsidR="00912659" w:rsidRDefault="00912659">
            <w:pPr>
              <w:spacing w:before="0" w:after="0" w:line="240" w:lineRule="auto"/>
              <w:ind w:left="0"/>
              <w:rPr>
                <w:rFonts w:eastAsia="Times New Roman"/>
                <w:b/>
                <w:bCs/>
                <w:color w:val="auto"/>
                <w:sz w:val="22"/>
                <w:szCs w:val="22"/>
                <w:lang w:eastAsia="en-AU"/>
              </w:rPr>
            </w:pPr>
            <w:r>
              <w:rPr>
                <w:rFonts w:eastAsia="Times New Roman"/>
                <w:b/>
                <w:bCs/>
                <w:color w:val="auto"/>
                <w:sz w:val="22"/>
                <w:szCs w:val="22"/>
                <w:lang w:val="en-US" w:eastAsia="en-AU"/>
              </w:rPr>
              <w:t xml:space="preserve">Outcome 5: </w:t>
            </w:r>
            <w:r>
              <w:rPr>
                <w:rFonts w:eastAsia="Times New Roman"/>
                <w:bCs/>
                <w:color w:val="auto"/>
                <w:sz w:val="22"/>
                <w:szCs w:val="22"/>
                <w:lang w:val="en-US" w:eastAsia="en-AU"/>
              </w:rPr>
              <w:t>Effective Management and lessons learnt.</w:t>
            </w:r>
          </w:p>
        </w:tc>
        <w:tc>
          <w:tcPr>
            <w:tcW w:w="995" w:type="dxa"/>
            <w:tcBorders>
              <w:top w:val="single" w:sz="4" w:space="0" w:color="auto"/>
              <w:left w:val="single" w:sz="4" w:space="0" w:color="auto"/>
              <w:bottom w:val="single" w:sz="4" w:space="0" w:color="auto"/>
              <w:right w:val="single" w:sz="4" w:space="0" w:color="auto"/>
            </w:tcBorders>
            <w:shd w:val="clear" w:color="auto" w:fill="D9D9D9"/>
            <w:noWrap/>
            <w:vAlign w:val="bottom"/>
            <w:hideMark/>
          </w:tcPr>
          <w:p w:rsidR="00912659" w:rsidRDefault="00912659">
            <w:pPr>
              <w:spacing w:before="0" w:after="0" w:line="240" w:lineRule="auto"/>
              <w:ind w:left="0"/>
              <w:rPr>
                <w:rFonts w:ascii="Calibri" w:hAnsi="Calibri" w:cs="Times New Roman"/>
                <w:color w:val="auto"/>
                <w:lang w:val="en-US"/>
              </w:rPr>
            </w:pPr>
          </w:p>
        </w:tc>
        <w:tc>
          <w:tcPr>
            <w:tcW w:w="1105" w:type="dxa"/>
            <w:tcBorders>
              <w:top w:val="single" w:sz="4" w:space="0" w:color="auto"/>
              <w:left w:val="single" w:sz="4" w:space="0" w:color="auto"/>
              <w:bottom w:val="single" w:sz="4" w:space="0" w:color="auto"/>
              <w:right w:val="single" w:sz="4" w:space="0" w:color="auto"/>
            </w:tcBorders>
            <w:shd w:val="clear" w:color="auto" w:fill="D9D9D9"/>
            <w:noWrap/>
            <w:vAlign w:val="bottom"/>
            <w:hideMark/>
          </w:tcPr>
          <w:p w:rsidR="00912659" w:rsidRDefault="00912659">
            <w:pPr>
              <w:spacing w:before="0" w:after="0" w:line="240" w:lineRule="auto"/>
              <w:ind w:left="0"/>
              <w:rPr>
                <w:rFonts w:ascii="Calibri" w:hAnsi="Calibri" w:cs="Times New Roman"/>
                <w:color w:val="auto"/>
                <w:lang w:val="en-US"/>
              </w:rPr>
            </w:pPr>
          </w:p>
        </w:tc>
        <w:tc>
          <w:tcPr>
            <w:tcW w:w="1106" w:type="dxa"/>
            <w:tcBorders>
              <w:top w:val="single" w:sz="4" w:space="0" w:color="auto"/>
              <w:left w:val="single" w:sz="4" w:space="0" w:color="auto"/>
              <w:bottom w:val="single" w:sz="4" w:space="0" w:color="auto"/>
              <w:right w:val="single" w:sz="4" w:space="0" w:color="auto"/>
            </w:tcBorders>
            <w:shd w:val="clear" w:color="auto" w:fill="D9D9D9"/>
            <w:noWrap/>
            <w:vAlign w:val="bottom"/>
            <w:hideMark/>
          </w:tcPr>
          <w:p w:rsidR="00912659" w:rsidRDefault="00912659">
            <w:pPr>
              <w:spacing w:before="0" w:after="0" w:line="240" w:lineRule="auto"/>
              <w:ind w:left="0"/>
              <w:rPr>
                <w:rFonts w:ascii="Calibri" w:hAnsi="Calibri" w:cs="Times New Roman"/>
                <w:color w:val="auto"/>
                <w:lang w:val="en-US"/>
              </w:rPr>
            </w:pPr>
          </w:p>
        </w:tc>
        <w:tc>
          <w:tcPr>
            <w:tcW w:w="1289" w:type="dxa"/>
            <w:tcBorders>
              <w:top w:val="single" w:sz="4" w:space="0" w:color="auto"/>
              <w:left w:val="single" w:sz="4" w:space="0" w:color="auto"/>
              <w:bottom w:val="single" w:sz="4" w:space="0" w:color="auto"/>
              <w:right w:val="single" w:sz="4" w:space="0" w:color="auto"/>
            </w:tcBorders>
            <w:shd w:val="clear" w:color="auto" w:fill="D9D9D9"/>
            <w:noWrap/>
            <w:vAlign w:val="bottom"/>
            <w:hideMark/>
          </w:tcPr>
          <w:p w:rsidR="00912659" w:rsidRDefault="00912659">
            <w:pPr>
              <w:spacing w:before="0" w:after="0" w:line="240" w:lineRule="auto"/>
              <w:ind w:left="0"/>
              <w:rPr>
                <w:rFonts w:ascii="Calibri" w:hAnsi="Calibri" w:cs="Times New Roman"/>
                <w:color w:val="auto"/>
                <w:lang w:val="en-US"/>
              </w:rPr>
            </w:pPr>
          </w:p>
        </w:tc>
      </w:tr>
      <w:tr w:rsidR="00912659" w:rsidTr="003C127E">
        <w:trPr>
          <w:trHeight w:val="290"/>
        </w:trPr>
        <w:tc>
          <w:tcPr>
            <w:tcW w:w="5330" w:type="dxa"/>
            <w:tcBorders>
              <w:top w:val="single" w:sz="4" w:space="0" w:color="auto"/>
              <w:left w:val="single" w:sz="4" w:space="0" w:color="auto"/>
              <w:bottom w:val="single" w:sz="4" w:space="0" w:color="auto"/>
              <w:right w:val="single" w:sz="4" w:space="0" w:color="auto"/>
            </w:tcBorders>
            <w:shd w:val="clear" w:color="auto" w:fill="F2F2F2"/>
            <w:noWrap/>
            <w:vAlign w:val="bottom"/>
            <w:hideMark/>
          </w:tcPr>
          <w:p w:rsidR="00912659" w:rsidRDefault="00912659">
            <w:pPr>
              <w:spacing w:before="0" w:after="0" w:line="240" w:lineRule="auto"/>
              <w:ind w:left="0"/>
              <w:rPr>
                <w:rFonts w:ascii="Calibri" w:hAnsi="Calibri" w:cs="Times New Roman"/>
                <w:color w:val="auto"/>
                <w:lang w:val="en-US"/>
              </w:rPr>
            </w:pPr>
          </w:p>
        </w:tc>
        <w:tc>
          <w:tcPr>
            <w:tcW w:w="995" w:type="dxa"/>
            <w:tcBorders>
              <w:top w:val="single" w:sz="4" w:space="0" w:color="auto"/>
              <w:left w:val="single" w:sz="4" w:space="0" w:color="auto"/>
              <w:bottom w:val="single" w:sz="4" w:space="0" w:color="auto"/>
              <w:right w:val="single" w:sz="4" w:space="0" w:color="auto"/>
            </w:tcBorders>
            <w:shd w:val="clear" w:color="auto" w:fill="F2F2F2"/>
            <w:noWrap/>
            <w:vAlign w:val="bottom"/>
            <w:hideMark/>
          </w:tcPr>
          <w:p w:rsidR="00912659" w:rsidRDefault="00912659">
            <w:pPr>
              <w:spacing w:before="0" w:after="0" w:line="240" w:lineRule="auto"/>
              <w:ind w:left="0"/>
              <w:rPr>
                <w:rFonts w:ascii="Calibri" w:hAnsi="Calibri" w:cs="Times New Roman"/>
                <w:color w:val="auto"/>
                <w:lang w:val="en-US"/>
              </w:rPr>
            </w:pPr>
          </w:p>
        </w:tc>
        <w:tc>
          <w:tcPr>
            <w:tcW w:w="1105" w:type="dxa"/>
            <w:tcBorders>
              <w:top w:val="single" w:sz="4" w:space="0" w:color="auto"/>
              <w:left w:val="single" w:sz="4" w:space="0" w:color="auto"/>
              <w:bottom w:val="single" w:sz="4" w:space="0" w:color="auto"/>
              <w:right w:val="single" w:sz="4" w:space="0" w:color="auto"/>
            </w:tcBorders>
            <w:shd w:val="clear" w:color="auto" w:fill="F2F2F2"/>
            <w:noWrap/>
            <w:vAlign w:val="bottom"/>
            <w:hideMark/>
          </w:tcPr>
          <w:p w:rsidR="00912659" w:rsidRDefault="00912659">
            <w:pPr>
              <w:spacing w:before="0" w:after="0" w:line="240" w:lineRule="auto"/>
              <w:ind w:left="0"/>
              <w:rPr>
                <w:rFonts w:ascii="Calibri" w:hAnsi="Calibri" w:cs="Times New Roman"/>
                <w:color w:val="auto"/>
                <w:lang w:val="en-US"/>
              </w:rPr>
            </w:pPr>
          </w:p>
        </w:tc>
        <w:tc>
          <w:tcPr>
            <w:tcW w:w="1106" w:type="dxa"/>
            <w:tcBorders>
              <w:top w:val="single" w:sz="4" w:space="0" w:color="auto"/>
              <w:left w:val="single" w:sz="4" w:space="0" w:color="auto"/>
              <w:bottom w:val="single" w:sz="4" w:space="0" w:color="auto"/>
              <w:right w:val="single" w:sz="4" w:space="0" w:color="auto"/>
            </w:tcBorders>
            <w:shd w:val="clear" w:color="auto" w:fill="F2F2F2"/>
            <w:noWrap/>
            <w:vAlign w:val="bottom"/>
            <w:hideMark/>
          </w:tcPr>
          <w:p w:rsidR="00912659" w:rsidRDefault="00912659">
            <w:pPr>
              <w:spacing w:before="0" w:after="0" w:line="240" w:lineRule="auto"/>
              <w:ind w:left="0"/>
              <w:rPr>
                <w:rFonts w:ascii="Calibri" w:hAnsi="Calibri" w:cs="Times New Roman"/>
                <w:color w:val="auto"/>
                <w:lang w:val="en-US"/>
              </w:rPr>
            </w:pPr>
          </w:p>
        </w:tc>
        <w:tc>
          <w:tcPr>
            <w:tcW w:w="1289" w:type="dxa"/>
            <w:tcBorders>
              <w:top w:val="single" w:sz="4" w:space="0" w:color="auto"/>
              <w:left w:val="single" w:sz="4" w:space="0" w:color="auto"/>
              <w:bottom w:val="single" w:sz="4" w:space="0" w:color="auto"/>
              <w:right w:val="single" w:sz="4" w:space="0" w:color="auto"/>
            </w:tcBorders>
            <w:shd w:val="clear" w:color="auto" w:fill="F2F2F2"/>
            <w:noWrap/>
            <w:vAlign w:val="bottom"/>
            <w:hideMark/>
          </w:tcPr>
          <w:p w:rsidR="00912659" w:rsidRDefault="00912659">
            <w:pPr>
              <w:spacing w:before="0" w:after="0" w:line="240" w:lineRule="auto"/>
              <w:ind w:left="0"/>
              <w:rPr>
                <w:rFonts w:ascii="Calibri" w:hAnsi="Calibri" w:cs="Times New Roman"/>
                <w:color w:val="auto"/>
                <w:lang w:val="en-US"/>
              </w:rPr>
            </w:pPr>
          </w:p>
        </w:tc>
      </w:tr>
      <w:tr w:rsidR="00912659" w:rsidTr="003C127E">
        <w:trPr>
          <w:trHeight w:val="290"/>
        </w:trPr>
        <w:tc>
          <w:tcPr>
            <w:tcW w:w="5330" w:type="dxa"/>
            <w:tcBorders>
              <w:top w:val="single" w:sz="4" w:space="0" w:color="auto"/>
              <w:left w:val="single" w:sz="4" w:space="0" w:color="auto"/>
              <w:bottom w:val="single" w:sz="4" w:space="0" w:color="auto"/>
              <w:right w:val="single" w:sz="4" w:space="0" w:color="auto"/>
            </w:tcBorders>
            <w:shd w:val="clear" w:color="auto" w:fill="D9D9D9"/>
            <w:noWrap/>
            <w:vAlign w:val="bottom"/>
            <w:hideMark/>
          </w:tcPr>
          <w:p w:rsidR="00912659" w:rsidRDefault="00912659">
            <w:pPr>
              <w:spacing w:before="0" w:after="0" w:line="240" w:lineRule="auto"/>
              <w:ind w:left="0"/>
              <w:rPr>
                <w:rFonts w:eastAsia="Times New Roman"/>
                <w:b/>
                <w:bCs/>
                <w:color w:val="auto"/>
                <w:sz w:val="22"/>
                <w:szCs w:val="22"/>
                <w:lang w:eastAsia="en-AU"/>
              </w:rPr>
            </w:pPr>
            <w:r>
              <w:rPr>
                <w:rFonts w:eastAsia="Times New Roman"/>
                <w:b/>
                <w:bCs/>
                <w:color w:val="auto"/>
                <w:sz w:val="22"/>
                <w:szCs w:val="22"/>
                <w:lang w:val="en-US" w:eastAsia="en-AU"/>
              </w:rPr>
              <w:t xml:space="preserve">Output 5.1: </w:t>
            </w:r>
            <w:r>
              <w:rPr>
                <w:rFonts w:eastAsia="Times New Roman"/>
                <w:bCs/>
                <w:color w:val="auto"/>
                <w:sz w:val="22"/>
                <w:szCs w:val="22"/>
                <w:lang w:val="en-US" w:eastAsia="en-AU"/>
              </w:rPr>
              <w:t>FSM SLM Project effectively monitored /evaluated.</w:t>
            </w:r>
          </w:p>
        </w:tc>
        <w:tc>
          <w:tcPr>
            <w:tcW w:w="995" w:type="dxa"/>
            <w:tcBorders>
              <w:top w:val="single" w:sz="4" w:space="0" w:color="auto"/>
              <w:left w:val="single" w:sz="4" w:space="0" w:color="auto"/>
              <w:bottom w:val="single" w:sz="4" w:space="0" w:color="auto"/>
              <w:right w:val="single" w:sz="4" w:space="0" w:color="auto"/>
            </w:tcBorders>
            <w:shd w:val="clear" w:color="auto" w:fill="D9D9D9"/>
            <w:noWrap/>
            <w:vAlign w:val="bottom"/>
            <w:hideMark/>
          </w:tcPr>
          <w:p w:rsidR="00912659" w:rsidRDefault="00912659">
            <w:pPr>
              <w:spacing w:before="0" w:after="0" w:line="240" w:lineRule="auto"/>
              <w:ind w:left="0"/>
              <w:rPr>
                <w:rFonts w:ascii="Calibri" w:hAnsi="Calibri" w:cs="Times New Roman"/>
                <w:color w:val="auto"/>
                <w:lang w:val="en-US"/>
              </w:rPr>
            </w:pPr>
          </w:p>
        </w:tc>
        <w:tc>
          <w:tcPr>
            <w:tcW w:w="1105" w:type="dxa"/>
            <w:tcBorders>
              <w:top w:val="single" w:sz="4" w:space="0" w:color="auto"/>
              <w:left w:val="single" w:sz="4" w:space="0" w:color="auto"/>
              <w:bottom w:val="single" w:sz="4" w:space="0" w:color="auto"/>
              <w:right w:val="single" w:sz="4" w:space="0" w:color="auto"/>
            </w:tcBorders>
            <w:shd w:val="clear" w:color="auto" w:fill="D9D9D9"/>
            <w:noWrap/>
            <w:vAlign w:val="bottom"/>
            <w:hideMark/>
          </w:tcPr>
          <w:p w:rsidR="00912659" w:rsidRDefault="00912659">
            <w:pPr>
              <w:spacing w:before="0" w:after="0" w:line="240" w:lineRule="auto"/>
              <w:ind w:left="0"/>
              <w:rPr>
                <w:rFonts w:ascii="Calibri" w:hAnsi="Calibri" w:cs="Times New Roman"/>
                <w:color w:val="auto"/>
                <w:lang w:val="en-US"/>
              </w:rPr>
            </w:pPr>
          </w:p>
        </w:tc>
        <w:tc>
          <w:tcPr>
            <w:tcW w:w="1106" w:type="dxa"/>
            <w:tcBorders>
              <w:top w:val="single" w:sz="4" w:space="0" w:color="auto"/>
              <w:left w:val="single" w:sz="4" w:space="0" w:color="auto"/>
              <w:bottom w:val="single" w:sz="4" w:space="0" w:color="auto"/>
              <w:right w:val="single" w:sz="4" w:space="0" w:color="auto"/>
            </w:tcBorders>
            <w:shd w:val="clear" w:color="auto" w:fill="D9D9D9"/>
            <w:noWrap/>
            <w:vAlign w:val="bottom"/>
            <w:hideMark/>
          </w:tcPr>
          <w:p w:rsidR="00912659" w:rsidRDefault="00912659">
            <w:pPr>
              <w:spacing w:before="0" w:after="0" w:line="240" w:lineRule="auto"/>
              <w:ind w:left="0"/>
              <w:rPr>
                <w:rFonts w:ascii="Calibri" w:hAnsi="Calibri" w:cs="Times New Roman"/>
                <w:color w:val="auto"/>
                <w:lang w:val="en-US"/>
              </w:rPr>
            </w:pPr>
          </w:p>
        </w:tc>
        <w:tc>
          <w:tcPr>
            <w:tcW w:w="1289" w:type="dxa"/>
            <w:tcBorders>
              <w:top w:val="single" w:sz="4" w:space="0" w:color="auto"/>
              <w:left w:val="single" w:sz="4" w:space="0" w:color="auto"/>
              <w:bottom w:val="single" w:sz="4" w:space="0" w:color="auto"/>
              <w:right w:val="single" w:sz="4" w:space="0" w:color="auto"/>
            </w:tcBorders>
            <w:shd w:val="clear" w:color="auto" w:fill="D9D9D9"/>
            <w:noWrap/>
            <w:vAlign w:val="bottom"/>
            <w:hideMark/>
          </w:tcPr>
          <w:p w:rsidR="00912659" w:rsidRDefault="00912659">
            <w:pPr>
              <w:spacing w:before="0" w:after="0" w:line="240" w:lineRule="auto"/>
              <w:ind w:left="0"/>
              <w:rPr>
                <w:rFonts w:ascii="Calibri" w:hAnsi="Calibri" w:cs="Times New Roman"/>
                <w:color w:val="auto"/>
                <w:lang w:val="en-US"/>
              </w:rPr>
            </w:pPr>
          </w:p>
        </w:tc>
      </w:tr>
      <w:tr w:rsidR="00912659" w:rsidTr="003C127E">
        <w:trPr>
          <w:trHeight w:val="290"/>
        </w:trPr>
        <w:tc>
          <w:tcPr>
            <w:tcW w:w="5330" w:type="dxa"/>
            <w:tcBorders>
              <w:top w:val="single" w:sz="4" w:space="0" w:color="auto"/>
              <w:left w:val="single" w:sz="4" w:space="0" w:color="auto"/>
              <w:bottom w:val="single" w:sz="4" w:space="0" w:color="auto"/>
              <w:right w:val="single" w:sz="4" w:space="0" w:color="auto"/>
            </w:tcBorders>
            <w:shd w:val="clear" w:color="auto" w:fill="F2F2F2"/>
            <w:noWrap/>
            <w:vAlign w:val="bottom"/>
            <w:hideMark/>
          </w:tcPr>
          <w:p w:rsidR="00912659" w:rsidRDefault="00912659">
            <w:pPr>
              <w:spacing w:before="0" w:after="0" w:line="240" w:lineRule="auto"/>
              <w:ind w:left="0"/>
              <w:rPr>
                <w:rFonts w:eastAsia="Times New Roman"/>
                <w:sz w:val="22"/>
                <w:szCs w:val="22"/>
                <w:lang w:eastAsia="en-AU"/>
              </w:rPr>
            </w:pPr>
            <w:r>
              <w:rPr>
                <w:rFonts w:eastAsia="Times New Roman"/>
                <w:sz w:val="22"/>
                <w:szCs w:val="22"/>
                <w:lang w:val="en-US" w:eastAsia="en-AU"/>
              </w:rPr>
              <w:t>5.1.1 Inception workshop</w:t>
            </w:r>
          </w:p>
        </w:tc>
        <w:tc>
          <w:tcPr>
            <w:tcW w:w="995" w:type="dxa"/>
            <w:tcBorders>
              <w:top w:val="single" w:sz="4" w:space="0" w:color="auto"/>
              <w:left w:val="single" w:sz="4" w:space="0" w:color="auto"/>
              <w:bottom w:val="single" w:sz="4" w:space="0" w:color="auto"/>
              <w:right w:val="single" w:sz="4" w:space="0" w:color="auto"/>
            </w:tcBorders>
            <w:shd w:val="clear" w:color="auto" w:fill="F2F2F2"/>
            <w:noWrap/>
            <w:vAlign w:val="bottom"/>
            <w:hideMark/>
          </w:tcPr>
          <w:p w:rsidR="00912659" w:rsidRDefault="00912659">
            <w:pPr>
              <w:spacing w:before="0" w:after="0" w:line="240" w:lineRule="auto"/>
              <w:ind w:left="0"/>
              <w:jc w:val="right"/>
              <w:rPr>
                <w:rFonts w:eastAsia="Times New Roman"/>
                <w:lang w:eastAsia="en-AU"/>
              </w:rPr>
            </w:pPr>
            <w:r>
              <w:rPr>
                <w:rFonts w:eastAsia="Times New Roman"/>
                <w:lang w:eastAsia="en-AU"/>
              </w:rPr>
              <w:t xml:space="preserve">8,000 </w:t>
            </w:r>
          </w:p>
        </w:tc>
        <w:tc>
          <w:tcPr>
            <w:tcW w:w="1105" w:type="dxa"/>
            <w:tcBorders>
              <w:top w:val="single" w:sz="4" w:space="0" w:color="auto"/>
              <w:left w:val="single" w:sz="4" w:space="0" w:color="auto"/>
              <w:bottom w:val="single" w:sz="4" w:space="0" w:color="auto"/>
              <w:right w:val="single" w:sz="4" w:space="0" w:color="auto"/>
            </w:tcBorders>
            <w:shd w:val="clear" w:color="auto" w:fill="F2F2F2"/>
            <w:noWrap/>
            <w:vAlign w:val="bottom"/>
            <w:hideMark/>
          </w:tcPr>
          <w:p w:rsidR="00912659" w:rsidRDefault="00912659">
            <w:pPr>
              <w:spacing w:before="0" w:after="0" w:line="240" w:lineRule="auto"/>
              <w:ind w:left="0"/>
              <w:jc w:val="right"/>
              <w:rPr>
                <w:rFonts w:eastAsia="Times New Roman"/>
                <w:lang w:eastAsia="en-AU"/>
              </w:rPr>
            </w:pPr>
            <w:r>
              <w:rPr>
                <w:rFonts w:eastAsia="Times New Roman"/>
                <w:lang w:eastAsia="en-AU"/>
              </w:rPr>
              <w:t xml:space="preserve">          4,000</w:t>
            </w:r>
          </w:p>
        </w:tc>
        <w:tc>
          <w:tcPr>
            <w:tcW w:w="1106" w:type="dxa"/>
            <w:tcBorders>
              <w:top w:val="single" w:sz="4" w:space="0" w:color="auto"/>
              <w:left w:val="single" w:sz="4" w:space="0" w:color="auto"/>
              <w:bottom w:val="single" w:sz="4" w:space="0" w:color="auto"/>
              <w:right w:val="single" w:sz="4" w:space="0" w:color="auto"/>
            </w:tcBorders>
            <w:shd w:val="clear" w:color="auto" w:fill="F2F2F2"/>
            <w:noWrap/>
            <w:vAlign w:val="bottom"/>
            <w:hideMark/>
          </w:tcPr>
          <w:p w:rsidR="00912659" w:rsidRDefault="00912659">
            <w:pPr>
              <w:spacing w:before="0" w:after="0" w:line="240" w:lineRule="auto"/>
              <w:ind w:left="0"/>
              <w:jc w:val="right"/>
              <w:rPr>
                <w:rFonts w:eastAsia="Times New Roman"/>
                <w:lang w:eastAsia="en-AU"/>
              </w:rPr>
            </w:pPr>
            <w:r>
              <w:rPr>
                <w:rFonts w:eastAsia="Times New Roman"/>
                <w:lang w:eastAsia="en-AU"/>
              </w:rPr>
              <w:t xml:space="preserve">        12,000 </w:t>
            </w:r>
          </w:p>
        </w:tc>
        <w:tc>
          <w:tcPr>
            <w:tcW w:w="1289" w:type="dxa"/>
            <w:tcBorders>
              <w:top w:val="single" w:sz="4" w:space="0" w:color="auto"/>
              <w:left w:val="single" w:sz="4" w:space="0" w:color="auto"/>
              <w:bottom w:val="single" w:sz="4" w:space="0" w:color="auto"/>
              <w:right w:val="single" w:sz="4" w:space="0" w:color="auto"/>
            </w:tcBorders>
            <w:shd w:val="clear" w:color="auto" w:fill="F2F2F2"/>
            <w:noWrap/>
            <w:vAlign w:val="bottom"/>
            <w:hideMark/>
          </w:tcPr>
          <w:p w:rsidR="00912659" w:rsidRDefault="00912659">
            <w:pPr>
              <w:spacing w:before="0" w:after="0" w:line="240" w:lineRule="auto"/>
              <w:ind w:left="0"/>
              <w:rPr>
                <w:rFonts w:ascii="Calibri" w:hAnsi="Calibri" w:cs="Times New Roman"/>
                <w:color w:val="auto"/>
                <w:lang w:val="en-US"/>
              </w:rPr>
            </w:pPr>
          </w:p>
        </w:tc>
      </w:tr>
      <w:tr w:rsidR="00912659" w:rsidTr="003C127E">
        <w:trPr>
          <w:trHeight w:val="290"/>
        </w:trPr>
        <w:tc>
          <w:tcPr>
            <w:tcW w:w="5330" w:type="dxa"/>
            <w:tcBorders>
              <w:top w:val="single" w:sz="4" w:space="0" w:color="auto"/>
              <w:left w:val="single" w:sz="4" w:space="0" w:color="auto"/>
              <w:bottom w:val="single" w:sz="4" w:space="0" w:color="auto"/>
              <w:right w:val="single" w:sz="4" w:space="0" w:color="auto"/>
            </w:tcBorders>
            <w:shd w:val="clear" w:color="auto" w:fill="F2F2F2"/>
            <w:noWrap/>
            <w:vAlign w:val="bottom"/>
            <w:hideMark/>
          </w:tcPr>
          <w:p w:rsidR="00912659" w:rsidRDefault="00912659">
            <w:pPr>
              <w:spacing w:before="0" w:after="0" w:line="240" w:lineRule="auto"/>
              <w:ind w:left="0"/>
              <w:rPr>
                <w:rFonts w:eastAsia="Times New Roman"/>
                <w:sz w:val="22"/>
                <w:szCs w:val="22"/>
                <w:lang w:eastAsia="en-AU"/>
              </w:rPr>
            </w:pPr>
            <w:r>
              <w:rPr>
                <w:rFonts w:eastAsia="Times New Roman"/>
                <w:sz w:val="22"/>
                <w:szCs w:val="22"/>
                <w:lang w:val="en-US" w:eastAsia="en-AU"/>
              </w:rPr>
              <w:t>5.1.2 Annual audit fee</w:t>
            </w:r>
          </w:p>
        </w:tc>
        <w:tc>
          <w:tcPr>
            <w:tcW w:w="995" w:type="dxa"/>
            <w:tcBorders>
              <w:top w:val="single" w:sz="4" w:space="0" w:color="auto"/>
              <w:left w:val="single" w:sz="4" w:space="0" w:color="auto"/>
              <w:bottom w:val="single" w:sz="4" w:space="0" w:color="auto"/>
              <w:right w:val="single" w:sz="4" w:space="0" w:color="auto"/>
            </w:tcBorders>
            <w:shd w:val="clear" w:color="auto" w:fill="F2F2F2"/>
            <w:noWrap/>
            <w:vAlign w:val="bottom"/>
            <w:hideMark/>
          </w:tcPr>
          <w:p w:rsidR="00912659" w:rsidRDefault="00912659">
            <w:pPr>
              <w:spacing w:before="0" w:after="0" w:line="240" w:lineRule="auto"/>
              <w:ind w:left="0"/>
              <w:jc w:val="right"/>
              <w:rPr>
                <w:rFonts w:eastAsia="Times New Roman"/>
                <w:lang w:eastAsia="en-AU"/>
              </w:rPr>
            </w:pPr>
            <w:r>
              <w:rPr>
                <w:rFonts w:eastAsia="Times New Roman"/>
                <w:lang w:eastAsia="en-AU"/>
              </w:rPr>
              <w:t xml:space="preserve"> 5,000 </w:t>
            </w:r>
          </w:p>
        </w:tc>
        <w:tc>
          <w:tcPr>
            <w:tcW w:w="1105" w:type="dxa"/>
            <w:tcBorders>
              <w:top w:val="single" w:sz="4" w:space="0" w:color="auto"/>
              <w:left w:val="single" w:sz="4" w:space="0" w:color="auto"/>
              <w:bottom w:val="single" w:sz="4" w:space="0" w:color="auto"/>
              <w:right w:val="single" w:sz="4" w:space="0" w:color="auto"/>
            </w:tcBorders>
            <w:shd w:val="clear" w:color="auto" w:fill="F2F2F2"/>
            <w:noWrap/>
            <w:vAlign w:val="bottom"/>
            <w:hideMark/>
          </w:tcPr>
          <w:p w:rsidR="00912659" w:rsidRDefault="00912659">
            <w:pPr>
              <w:spacing w:before="0" w:after="0" w:line="240" w:lineRule="auto"/>
              <w:ind w:left="0"/>
              <w:jc w:val="right"/>
              <w:rPr>
                <w:rFonts w:eastAsia="Times New Roman"/>
                <w:lang w:eastAsia="en-AU"/>
              </w:rPr>
            </w:pPr>
            <w:r>
              <w:rPr>
                <w:rFonts w:eastAsia="Times New Roman"/>
                <w:lang w:eastAsia="en-AU"/>
              </w:rPr>
              <w:t>8,000</w:t>
            </w:r>
          </w:p>
        </w:tc>
        <w:tc>
          <w:tcPr>
            <w:tcW w:w="1106" w:type="dxa"/>
            <w:tcBorders>
              <w:top w:val="single" w:sz="4" w:space="0" w:color="auto"/>
              <w:left w:val="single" w:sz="4" w:space="0" w:color="auto"/>
              <w:bottom w:val="single" w:sz="4" w:space="0" w:color="auto"/>
              <w:right w:val="single" w:sz="4" w:space="0" w:color="auto"/>
            </w:tcBorders>
            <w:shd w:val="clear" w:color="auto" w:fill="F2F2F2"/>
            <w:noWrap/>
            <w:vAlign w:val="bottom"/>
            <w:hideMark/>
          </w:tcPr>
          <w:p w:rsidR="00912659" w:rsidRDefault="00912659">
            <w:pPr>
              <w:spacing w:before="0" w:after="0" w:line="240" w:lineRule="auto"/>
              <w:ind w:left="0"/>
              <w:jc w:val="right"/>
              <w:rPr>
                <w:rFonts w:eastAsia="Times New Roman"/>
                <w:lang w:eastAsia="en-AU"/>
              </w:rPr>
            </w:pPr>
            <w:r>
              <w:rPr>
                <w:rFonts w:eastAsia="Times New Roman"/>
                <w:lang w:eastAsia="en-AU"/>
              </w:rPr>
              <w:t>13,000</w:t>
            </w:r>
          </w:p>
        </w:tc>
        <w:tc>
          <w:tcPr>
            <w:tcW w:w="1289" w:type="dxa"/>
            <w:tcBorders>
              <w:top w:val="single" w:sz="4" w:space="0" w:color="auto"/>
              <w:left w:val="single" w:sz="4" w:space="0" w:color="auto"/>
              <w:bottom w:val="single" w:sz="4" w:space="0" w:color="auto"/>
              <w:right w:val="single" w:sz="4" w:space="0" w:color="auto"/>
            </w:tcBorders>
            <w:shd w:val="clear" w:color="auto" w:fill="F2F2F2"/>
            <w:noWrap/>
            <w:vAlign w:val="bottom"/>
            <w:hideMark/>
          </w:tcPr>
          <w:p w:rsidR="00912659" w:rsidRDefault="00912659">
            <w:pPr>
              <w:spacing w:before="0" w:after="0" w:line="240" w:lineRule="auto"/>
              <w:ind w:left="0"/>
              <w:rPr>
                <w:rFonts w:ascii="Calibri" w:hAnsi="Calibri" w:cs="Times New Roman"/>
                <w:color w:val="auto"/>
                <w:lang w:val="en-US"/>
              </w:rPr>
            </w:pPr>
          </w:p>
        </w:tc>
      </w:tr>
      <w:tr w:rsidR="00912659" w:rsidTr="003C127E">
        <w:trPr>
          <w:trHeight w:val="290"/>
        </w:trPr>
        <w:tc>
          <w:tcPr>
            <w:tcW w:w="5330" w:type="dxa"/>
            <w:tcBorders>
              <w:top w:val="single" w:sz="4" w:space="0" w:color="auto"/>
              <w:left w:val="single" w:sz="4" w:space="0" w:color="auto"/>
              <w:bottom w:val="single" w:sz="4" w:space="0" w:color="auto"/>
              <w:right w:val="single" w:sz="4" w:space="0" w:color="auto"/>
            </w:tcBorders>
            <w:shd w:val="clear" w:color="auto" w:fill="F2F2F2"/>
            <w:noWrap/>
            <w:vAlign w:val="bottom"/>
            <w:hideMark/>
          </w:tcPr>
          <w:p w:rsidR="00912659" w:rsidRDefault="00912659">
            <w:pPr>
              <w:spacing w:before="0" w:after="0" w:line="240" w:lineRule="auto"/>
              <w:ind w:left="0"/>
              <w:rPr>
                <w:rFonts w:eastAsia="Times New Roman"/>
                <w:sz w:val="22"/>
                <w:szCs w:val="22"/>
                <w:lang w:eastAsia="en-AU"/>
              </w:rPr>
            </w:pPr>
            <w:r>
              <w:rPr>
                <w:rFonts w:eastAsia="Times New Roman"/>
                <w:sz w:val="22"/>
                <w:szCs w:val="22"/>
                <w:lang w:val="en-US" w:eastAsia="en-AU"/>
              </w:rPr>
              <w:t>5.1.3 Field monitoring visits</w:t>
            </w:r>
          </w:p>
        </w:tc>
        <w:tc>
          <w:tcPr>
            <w:tcW w:w="995" w:type="dxa"/>
            <w:tcBorders>
              <w:top w:val="single" w:sz="4" w:space="0" w:color="auto"/>
              <w:left w:val="single" w:sz="4" w:space="0" w:color="auto"/>
              <w:bottom w:val="single" w:sz="4" w:space="0" w:color="auto"/>
              <w:right w:val="single" w:sz="4" w:space="0" w:color="auto"/>
            </w:tcBorders>
            <w:shd w:val="clear" w:color="auto" w:fill="F2F2F2"/>
            <w:noWrap/>
            <w:vAlign w:val="bottom"/>
            <w:hideMark/>
          </w:tcPr>
          <w:p w:rsidR="00912659" w:rsidRDefault="00912659">
            <w:pPr>
              <w:spacing w:before="0" w:after="0" w:line="240" w:lineRule="auto"/>
              <w:ind w:left="0"/>
              <w:jc w:val="right"/>
              <w:rPr>
                <w:rFonts w:eastAsia="Times New Roman"/>
                <w:lang w:eastAsia="en-AU"/>
              </w:rPr>
            </w:pPr>
            <w:r>
              <w:rPr>
                <w:rFonts w:eastAsia="Times New Roman"/>
                <w:lang w:eastAsia="en-AU"/>
              </w:rPr>
              <w:t xml:space="preserve">  6,000</w:t>
            </w:r>
          </w:p>
        </w:tc>
        <w:tc>
          <w:tcPr>
            <w:tcW w:w="1105" w:type="dxa"/>
            <w:tcBorders>
              <w:top w:val="single" w:sz="4" w:space="0" w:color="auto"/>
              <w:left w:val="single" w:sz="4" w:space="0" w:color="auto"/>
              <w:bottom w:val="single" w:sz="4" w:space="0" w:color="auto"/>
              <w:right w:val="single" w:sz="4" w:space="0" w:color="auto"/>
            </w:tcBorders>
            <w:shd w:val="clear" w:color="auto" w:fill="F2F2F2"/>
            <w:noWrap/>
            <w:vAlign w:val="bottom"/>
            <w:hideMark/>
          </w:tcPr>
          <w:p w:rsidR="00912659" w:rsidRDefault="00912659">
            <w:pPr>
              <w:spacing w:before="0" w:after="0" w:line="240" w:lineRule="auto"/>
              <w:ind w:left="0"/>
              <w:jc w:val="right"/>
              <w:rPr>
                <w:rFonts w:eastAsia="Times New Roman"/>
                <w:lang w:eastAsia="en-AU"/>
              </w:rPr>
            </w:pPr>
            <w:r>
              <w:rPr>
                <w:rFonts w:eastAsia="Times New Roman"/>
                <w:lang w:eastAsia="en-AU"/>
              </w:rPr>
              <w:t>8,000</w:t>
            </w:r>
          </w:p>
        </w:tc>
        <w:tc>
          <w:tcPr>
            <w:tcW w:w="1106" w:type="dxa"/>
            <w:tcBorders>
              <w:top w:val="single" w:sz="4" w:space="0" w:color="auto"/>
              <w:left w:val="single" w:sz="4" w:space="0" w:color="auto"/>
              <w:bottom w:val="single" w:sz="4" w:space="0" w:color="auto"/>
              <w:right w:val="single" w:sz="4" w:space="0" w:color="auto"/>
            </w:tcBorders>
            <w:shd w:val="clear" w:color="auto" w:fill="F2F2F2"/>
            <w:noWrap/>
            <w:vAlign w:val="bottom"/>
            <w:hideMark/>
          </w:tcPr>
          <w:p w:rsidR="00912659" w:rsidRDefault="00912659">
            <w:pPr>
              <w:spacing w:before="0" w:after="0" w:line="240" w:lineRule="auto"/>
              <w:ind w:left="0"/>
              <w:jc w:val="right"/>
              <w:rPr>
                <w:rFonts w:eastAsia="Times New Roman"/>
                <w:lang w:eastAsia="en-AU"/>
              </w:rPr>
            </w:pPr>
            <w:r>
              <w:rPr>
                <w:rFonts w:eastAsia="Times New Roman"/>
                <w:lang w:eastAsia="en-AU"/>
              </w:rPr>
              <w:t>14,000</w:t>
            </w:r>
          </w:p>
        </w:tc>
        <w:tc>
          <w:tcPr>
            <w:tcW w:w="1289" w:type="dxa"/>
            <w:tcBorders>
              <w:top w:val="single" w:sz="4" w:space="0" w:color="auto"/>
              <w:left w:val="single" w:sz="4" w:space="0" w:color="auto"/>
              <w:bottom w:val="single" w:sz="4" w:space="0" w:color="auto"/>
              <w:right w:val="single" w:sz="4" w:space="0" w:color="auto"/>
            </w:tcBorders>
            <w:shd w:val="clear" w:color="auto" w:fill="F2F2F2"/>
            <w:noWrap/>
            <w:vAlign w:val="bottom"/>
            <w:hideMark/>
          </w:tcPr>
          <w:p w:rsidR="00912659" w:rsidRDefault="00912659">
            <w:pPr>
              <w:spacing w:before="0" w:after="0" w:line="240" w:lineRule="auto"/>
              <w:ind w:left="0"/>
              <w:rPr>
                <w:rFonts w:ascii="Calibri" w:hAnsi="Calibri" w:cs="Times New Roman"/>
                <w:color w:val="auto"/>
                <w:lang w:val="en-US"/>
              </w:rPr>
            </w:pPr>
          </w:p>
        </w:tc>
      </w:tr>
      <w:tr w:rsidR="00912659" w:rsidTr="003C127E">
        <w:trPr>
          <w:trHeight w:val="290"/>
        </w:trPr>
        <w:tc>
          <w:tcPr>
            <w:tcW w:w="5330" w:type="dxa"/>
            <w:tcBorders>
              <w:top w:val="single" w:sz="4" w:space="0" w:color="auto"/>
              <w:left w:val="single" w:sz="4" w:space="0" w:color="auto"/>
              <w:bottom w:val="single" w:sz="4" w:space="0" w:color="auto"/>
              <w:right w:val="single" w:sz="4" w:space="0" w:color="auto"/>
            </w:tcBorders>
            <w:shd w:val="clear" w:color="auto" w:fill="F2F2F2"/>
            <w:noWrap/>
            <w:vAlign w:val="bottom"/>
            <w:hideMark/>
          </w:tcPr>
          <w:p w:rsidR="00912659" w:rsidRDefault="00912659">
            <w:pPr>
              <w:spacing w:before="0" w:after="0" w:line="240" w:lineRule="auto"/>
              <w:ind w:left="0"/>
              <w:rPr>
                <w:rFonts w:eastAsia="Times New Roman"/>
                <w:sz w:val="22"/>
                <w:szCs w:val="22"/>
                <w:lang w:eastAsia="en-AU"/>
              </w:rPr>
            </w:pPr>
            <w:r>
              <w:rPr>
                <w:rFonts w:eastAsia="Times New Roman"/>
                <w:sz w:val="22"/>
                <w:szCs w:val="22"/>
                <w:lang w:val="en-US" w:eastAsia="en-AU"/>
              </w:rPr>
              <w:t>5.1.4 Project monitoring and evaluation reporting costs</w:t>
            </w:r>
          </w:p>
        </w:tc>
        <w:tc>
          <w:tcPr>
            <w:tcW w:w="995" w:type="dxa"/>
            <w:tcBorders>
              <w:top w:val="single" w:sz="4" w:space="0" w:color="auto"/>
              <w:left w:val="single" w:sz="4" w:space="0" w:color="auto"/>
              <w:bottom w:val="single" w:sz="4" w:space="0" w:color="auto"/>
              <w:right w:val="single" w:sz="4" w:space="0" w:color="auto"/>
            </w:tcBorders>
            <w:shd w:val="clear" w:color="auto" w:fill="F2F2F2"/>
            <w:noWrap/>
            <w:vAlign w:val="bottom"/>
            <w:hideMark/>
          </w:tcPr>
          <w:p w:rsidR="00912659" w:rsidRDefault="00912659">
            <w:pPr>
              <w:spacing w:before="0" w:after="0" w:line="240" w:lineRule="auto"/>
              <w:ind w:left="0"/>
              <w:jc w:val="right"/>
              <w:rPr>
                <w:rFonts w:eastAsia="Times New Roman"/>
                <w:lang w:eastAsia="en-AU"/>
              </w:rPr>
            </w:pPr>
            <w:r>
              <w:rPr>
                <w:rFonts w:eastAsia="Times New Roman"/>
                <w:lang w:eastAsia="en-AU"/>
              </w:rPr>
              <w:t xml:space="preserve">   5,000</w:t>
            </w:r>
          </w:p>
        </w:tc>
        <w:tc>
          <w:tcPr>
            <w:tcW w:w="1105" w:type="dxa"/>
            <w:tcBorders>
              <w:top w:val="single" w:sz="4" w:space="0" w:color="auto"/>
              <w:left w:val="single" w:sz="4" w:space="0" w:color="auto"/>
              <w:bottom w:val="single" w:sz="4" w:space="0" w:color="auto"/>
              <w:right w:val="single" w:sz="4" w:space="0" w:color="auto"/>
            </w:tcBorders>
            <w:shd w:val="clear" w:color="auto" w:fill="F2F2F2"/>
            <w:noWrap/>
            <w:vAlign w:val="bottom"/>
            <w:hideMark/>
          </w:tcPr>
          <w:p w:rsidR="00912659" w:rsidRDefault="00912659">
            <w:pPr>
              <w:spacing w:before="0" w:after="0" w:line="240" w:lineRule="auto"/>
              <w:ind w:left="0"/>
              <w:jc w:val="right"/>
              <w:rPr>
                <w:rFonts w:eastAsia="Times New Roman"/>
                <w:lang w:eastAsia="en-AU"/>
              </w:rPr>
            </w:pPr>
            <w:r>
              <w:rPr>
                <w:rFonts w:eastAsia="Times New Roman"/>
                <w:lang w:eastAsia="en-AU"/>
              </w:rPr>
              <w:t xml:space="preserve">4,000 </w:t>
            </w:r>
          </w:p>
        </w:tc>
        <w:tc>
          <w:tcPr>
            <w:tcW w:w="1106" w:type="dxa"/>
            <w:tcBorders>
              <w:top w:val="single" w:sz="4" w:space="0" w:color="auto"/>
              <w:left w:val="single" w:sz="4" w:space="0" w:color="auto"/>
              <w:bottom w:val="single" w:sz="4" w:space="0" w:color="auto"/>
              <w:right w:val="single" w:sz="4" w:space="0" w:color="auto"/>
            </w:tcBorders>
            <w:shd w:val="clear" w:color="auto" w:fill="F2F2F2"/>
            <w:noWrap/>
            <w:vAlign w:val="bottom"/>
            <w:hideMark/>
          </w:tcPr>
          <w:p w:rsidR="00912659" w:rsidRDefault="00912659">
            <w:pPr>
              <w:spacing w:before="0" w:after="0" w:line="240" w:lineRule="auto"/>
              <w:ind w:left="0"/>
              <w:jc w:val="right"/>
              <w:rPr>
                <w:rFonts w:eastAsia="Times New Roman"/>
                <w:lang w:eastAsia="en-AU"/>
              </w:rPr>
            </w:pPr>
            <w:r>
              <w:rPr>
                <w:rFonts w:eastAsia="Times New Roman"/>
                <w:lang w:eastAsia="en-AU"/>
              </w:rPr>
              <w:t>9,000</w:t>
            </w:r>
          </w:p>
        </w:tc>
        <w:tc>
          <w:tcPr>
            <w:tcW w:w="1289" w:type="dxa"/>
            <w:tcBorders>
              <w:top w:val="single" w:sz="4" w:space="0" w:color="auto"/>
              <w:left w:val="single" w:sz="4" w:space="0" w:color="auto"/>
              <w:bottom w:val="single" w:sz="4" w:space="0" w:color="auto"/>
              <w:right w:val="single" w:sz="4" w:space="0" w:color="auto"/>
            </w:tcBorders>
            <w:shd w:val="clear" w:color="auto" w:fill="F2F2F2"/>
            <w:noWrap/>
            <w:vAlign w:val="bottom"/>
            <w:hideMark/>
          </w:tcPr>
          <w:p w:rsidR="00912659" w:rsidRDefault="00912659">
            <w:pPr>
              <w:spacing w:before="0" w:after="0" w:line="240" w:lineRule="auto"/>
              <w:ind w:left="0"/>
              <w:rPr>
                <w:rFonts w:ascii="Calibri" w:hAnsi="Calibri" w:cs="Times New Roman"/>
                <w:color w:val="auto"/>
                <w:lang w:val="en-US"/>
              </w:rPr>
            </w:pPr>
          </w:p>
        </w:tc>
      </w:tr>
      <w:tr w:rsidR="00912659" w:rsidTr="003C127E">
        <w:trPr>
          <w:trHeight w:val="290"/>
        </w:trPr>
        <w:tc>
          <w:tcPr>
            <w:tcW w:w="5330" w:type="dxa"/>
            <w:tcBorders>
              <w:top w:val="single" w:sz="4" w:space="0" w:color="auto"/>
              <w:left w:val="single" w:sz="4" w:space="0" w:color="auto"/>
              <w:bottom w:val="single" w:sz="4" w:space="0" w:color="auto"/>
              <w:right w:val="single" w:sz="4" w:space="0" w:color="auto"/>
            </w:tcBorders>
            <w:shd w:val="clear" w:color="auto" w:fill="F2F2F2"/>
            <w:noWrap/>
            <w:vAlign w:val="bottom"/>
            <w:hideMark/>
          </w:tcPr>
          <w:p w:rsidR="00912659" w:rsidRDefault="00912659">
            <w:pPr>
              <w:spacing w:before="0" w:after="0" w:line="240" w:lineRule="auto"/>
              <w:ind w:left="0"/>
              <w:rPr>
                <w:rFonts w:eastAsia="Times New Roman"/>
                <w:sz w:val="22"/>
                <w:szCs w:val="22"/>
                <w:lang w:eastAsia="en-AU"/>
              </w:rPr>
            </w:pPr>
            <w:r>
              <w:rPr>
                <w:rFonts w:eastAsia="Times New Roman"/>
                <w:sz w:val="22"/>
                <w:szCs w:val="22"/>
                <w:lang w:val="en-US" w:eastAsia="en-AU"/>
              </w:rPr>
              <w:t>5.1.5  Lesson learned workshop and reporting</w:t>
            </w:r>
          </w:p>
        </w:tc>
        <w:tc>
          <w:tcPr>
            <w:tcW w:w="995" w:type="dxa"/>
            <w:tcBorders>
              <w:top w:val="single" w:sz="4" w:space="0" w:color="auto"/>
              <w:left w:val="single" w:sz="4" w:space="0" w:color="auto"/>
              <w:bottom w:val="single" w:sz="4" w:space="0" w:color="auto"/>
              <w:right w:val="single" w:sz="4" w:space="0" w:color="auto"/>
            </w:tcBorders>
            <w:shd w:val="clear" w:color="auto" w:fill="F2F2F2"/>
            <w:noWrap/>
            <w:vAlign w:val="bottom"/>
            <w:hideMark/>
          </w:tcPr>
          <w:p w:rsidR="00912659" w:rsidRDefault="00912659">
            <w:pPr>
              <w:spacing w:before="0" w:after="0" w:line="240" w:lineRule="auto"/>
              <w:ind w:left="0"/>
              <w:jc w:val="right"/>
              <w:rPr>
                <w:rFonts w:eastAsia="Times New Roman"/>
                <w:lang w:eastAsia="en-AU"/>
              </w:rPr>
            </w:pPr>
            <w:r>
              <w:rPr>
                <w:rFonts w:eastAsia="Times New Roman"/>
                <w:lang w:eastAsia="en-AU"/>
              </w:rPr>
              <w:t xml:space="preserve">  2,000</w:t>
            </w:r>
          </w:p>
        </w:tc>
        <w:tc>
          <w:tcPr>
            <w:tcW w:w="1105" w:type="dxa"/>
            <w:tcBorders>
              <w:top w:val="single" w:sz="4" w:space="0" w:color="auto"/>
              <w:left w:val="single" w:sz="4" w:space="0" w:color="auto"/>
              <w:bottom w:val="single" w:sz="4" w:space="0" w:color="auto"/>
              <w:right w:val="single" w:sz="4" w:space="0" w:color="auto"/>
            </w:tcBorders>
            <w:shd w:val="clear" w:color="auto" w:fill="F2F2F2"/>
            <w:noWrap/>
            <w:vAlign w:val="bottom"/>
            <w:hideMark/>
          </w:tcPr>
          <w:p w:rsidR="00912659" w:rsidRDefault="00912659">
            <w:pPr>
              <w:spacing w:before="0" w:after="0" w:line="240" w:lineRule="auto"/>
              <w:ind w:left="0"/>
              <w:jc w:val="right"/>
              <w:rPr>
                <w:rFonts w:eastAsia="Times New Roman"/>
                <w:lang w:eastAsia="en-AU"/>
              </w:rPr>
            </w:pPr>
            <w:r>
              <w:rPr>
                <w:rFonts w:eastAsia="Times New Roman"/>
                <w:lang w:eastAsia="en-AU"/>
              </w:rPr>
              <w:t>2,000</w:t>
            </w:r>
          </w:p>
        </w:tc>
        <w:tc>
          <w:tcPr>
            <w:tcW w:w="1106" w:type="dxa"/>
            <w:tcBorders>
              <w:top w:val="single" w:sz="4" w:space="0" w:color="auto"/>
              <w:left w:val="single" w:sz="4" w:space="0" w:color="auto"/>
              <w:bottom w:val="single" w:sz="4" w:space="0" w:color="auto"/>
              <w:right w:val="single" w:sz="4" w:space="0" w:color="auto"/>
            </w:tcBorders>
            <w:shd w:val="clear" w:color="auto" w:fill="F2F2F2"/>
            <w:noWrap/>
            <w:vAlign w:val="bottom"/>
            <w:hideMark/>
          </w:tcPr>
          <w:p w:rsidR="00912659" w:rsidRDefault="00912659">
            <w:pPr>
              <w:spacing w:before="0" w:after="0" w:line="240" w:lineRule="auto"/>
              <w:ind w:left="0"/>
              <w:jc w:val="right"/>
              <w:rPr>
                <w:rFonts w:eastAsia="Times New Roman"/>
                <w:lang w:eastAsia="en-AU"/>
              </w:rPr>
            </w:pPr>
            <w:r>
              <w:rPr>
                <w:rFonts w:eastAsia="Times New Roman"/>
                <w:lang w:eastAsia="en-AU"/>
              </w:rPr>
              <w:t xml:space="preserve"> 4,000</w:t>
            </w:r>
          </w:p>
        </w:tc>
        <w:tc>
          <w:tcPr>
            <w:tcW w:w="1289" w:type="dxa"/>
            <w:tcBorders>
              <w:top w:val="single" w:sz="4" w:space="0" w:color="auto"/>
              <w:left w:val="single" w:sz="4" w:space="0" w:color="auto"/>
              <w:bottom w:val="single" w:sz="4" w:space="0" w:color="auto"/>
              <w:right w:val="single" w:sz="4" w:space="0" w:color="auto"/>
            </w:tcBorders>
            <w:shd w:val="clear" w:color="auto" w:fill="F2F2F2"/>
            <w:noWrap/>
            <w:vAlign w:val="bottom"/>
            <w:hideMark/>
          </w:tcPr>
          <w:p w:rsidR="00912659" w:rsidRDefault="00912659">
            <w:pPr>
              <w:spacing w:before="0" w:after="0" w:line="240" w:lineRule="auto"/>
              <w:ind w:left="0"/>
              <w:rPr>
                <w:rFonts w:ascii="Calibri" w:hAnsi="Calibri" w:cs="Times New Roman"/>
                <w:color w:val="auto"/>
                <w:lang w:val="en-US"/>
              </w:rPr>
            </w:pPr>
          </w:p>
        </w:tc>
      </w:tr>
      <w:tr w:rsidR="00912659" w:rsidTr="003C127E">
        <w:trPr>
          <w:trHeight w:val="290"/>
        </w:trPr>
        <w:tc>
          <w:tcPr>
            <w:tcW w:w="5330" w:type="dxa"/>
            <w:tcBorders>
              <w:top w:val="single" w:sz="4" w:space="0" w:color="auto"/>
              <w:left w:val="single" w:sz="4" w:space="0" w:color="auto"/>
              <w:bottom w:val="single" w:sz="4" w:space="0" w:color="auto"/>
              <w:right w:val="single" w:sz="4" w:space="0" w:color="auto"/>
            </w:tcBorders>
            <w:shd w:val="clear" w:color="auto" w:fill="F2F2F2"/>
            <w:noWrap/>
            <w:vAlign w:val="bottom"/>
            <w:hideMark/>
          </w:tcPr>
          <w:p w:rsidR="00912659" w:rsidRDefault="00912659">
            <w:pPr>
              <w:spacing w:before="0" w:after="0" w:line="240" w:lineRule="auto"/>
              <w:ind w:left="0"/>
              <w:rPr>
                <w:rFonts w:eastAsia="Times New Roman"/>
                <w:sz w:val="22"/>
                <w:szCs w:val="22"/>
                <w:lang w:eastAsia="en-AU"/>
              </w:rPr>
            </w:pPr>
            <w:r>
              <w:rPr>
                <w:rFonts w:eastAsia="Times New Roman"/>
                <w:sz w:val="22"/>
                <w:szCs w:val="22"/>
                <w:lang w:val="en-US" w:eastAsia="en-AU"/>
              </w:rPr>
              <w:t>5.1.6 Project mid-term review and final evaluation costs</w:t>
            </w:r>
          </w:p>
        </w:tc>
        <w:tc>
          <w:tcPr>
            <w:tcW w:w="995" w:type="dxa"/>
            <w:tcBorders>
              <w:top w:val="single" w:sz="4" w:space="0" w:color="auto"/>
              <w:left w:val="single" w:sz="4" w:space="0" w:color="auto"/>
              <w:bottom w:val="single" w:sz="4" w:space="0" w:color="auto"/>
              <w:right w:val="single" w:sz="4" w:space="0" w:color="auto"/>
            </w:tcBorders>
            <w:shd w:val="clear" w:color="auto" w:fill="F2F2F2"/>
            <w:noWrap/>
            <w:vAlign w:val="bottom"/>
            <w:hideMark/>
          </w:tcPr>
          <w:p w:rsidR="00912659" w:rsidRDefault="00912659">
            <w:pPr>
              <w:spacing w:before="0" w:after="0" w:line="240" w:lineRule="auto"/>
              <w:ind w:left="0"/>
              <w:rPr>
                <w:rFonts w:eastAsia="Times New Roman"/>
                <w:lang w:eastAsia="en-AU"/>
              </w:rPr>
            </w:pPr>
            <w:r>
              <w:rPr>
                <w:rFonts w:eastAsia="Times New Roman"/>
                <w:lang w:eastAsia="en-AU"/>
              </w:rPr>
              <w:t xml:space="preserve">14,000 </w:t>
            </w:r>
          </w:p>
        </w:tc>
        <w:tc>
          <w:tcPr>
            <w:tcW w:w="1105" w:type="dxa"/>
            <w:tcBorders>
              <w:top w:val="single" w:sz="4" w:space="0" w:color="auto"/>
              <w:left w:val="single" w:sz="4" w:space="0" w:color="auto"/>
              <w:bottom w:val="single" w:sz="4" w:space="0" w:color="auto"/>
              <w:right w:val="single" w:sz="4" w:space="0" w:color="auto"/>
            </w:tcBorders>
            <w:shd w:val="clear" w:color="auto" w:fill="F2F2F2"/>
            <w:noWrap/>
            <w:vAlign w:val="bottom"/>
            <w:hideMark/>
          </w:tcPr>
          <w:p w:rsidR="00912659" w:rsidRDefault="00912659">
            <w:pPr>
              <w:spacing w:before="0" w:after="0" w:line="240" w:lineRule="auto"/>
              <w:ind w:left="0"/>
              <w:jc w:val="right"/>
              <w:rPr>
                <w:rFonts w:eastAsia="Times New Roman"/>
                <w:lang w:eastAsia="en-AU"/>
              </w:rPr>
            </w:pPr>
            <w:r>
              <w:rPr>
                <w:rFonts w:eastAsia="Times New Roman"/>
                <w:lang w:eastAsia="en-AU"/>
              </w:rPr>
              <w:t>2,000</w:t>
            </w:r>
          </w:p>
        </w:tc>
        <w:tc>
          <w:tcPr>
            <w:tcW w:w="1106" w:type="dxa"/>
            <w:tcBorders>
              <w:top w:val="single" w:sz="4" w:space="0" w:color="auto"/>
              <w:left w:val="single" w:sz="4" w:space="0" w:color="auto"/>
              <w:bottom w:val="single" w:sz="4" w:space="0" w:color="auto"/>
              <w:right w:val="single" w:sz="4" w:space="0" w:color="auto"/>
            </w:tcBorders>
            <w:shd w:val="clear" w:color="auto" w:fill="F2F2F2"/>
            <w:noWrap/>
            <w:vAlign w:val="bottom"/>
            <w:hideMark/>
          </w:tcPr>
          <w:p w:rsidR="00912659" w:rsidRDefault="00912659">
            <w:pPr>
              <w:spacing w:before="0" w:after="0" w:line="240" w:lineRule="auto"/>
              <w:ind w:left="0"/>
              <w:jc w:val="right"/>
              <w:rPr>
                <w:rFonts w:eastAsia="Times New Roman"/>
                <w:lang w:eastAsia="en-AU"/>
              </w:rPr>
            </w:pPr>
            <w:r>
              <w:rPr>
                <w:rFonts w:eastAsia="Times New Roman"/>
                <w:lang w:eastAsia="en-AU"/>
              </w:rPr>
              <w:t xml:space="preserve">16,000 </w:t>
            </w:r>
          </w:p>
        </w:tc>
        <w:tc>
          <w:tcPr>
            <w:tcW w:w="1289" w:type="dxa"/>
            <w:tcBorders>
              <w:top w:val="single" w:sz="4" w:space="0" w:color="auto"/>
              <w:left w:val="single" w:sz="4" w:space="0" w:color="auto"/>
              <w:bottom w:val="single" w:sz="4" w:space="0" w:color="auto"/>
              <w:right w:val="single" w:sz="4" w:space="0" w:color="auto"/>
            </w:tcBorders>
            <w:shd w:val="clear" w:color="auto" w:fill="F2F2F2"/>
            <w:noWrap/>
            <w:vAlign w:val="bottom"/>
            <w:hideMark/>
          </w:tcPr>
          <w:p w:rsidR="00912659" w:rsidRDefault="00912659">
            <w:pPr>
              <w:spacing w:before="0" w:after="0" w:line="240" w:lineRule="auto"/>
              <w:ind w:left="0"/>
              <w:rPr>
                <w:rFonts w:ascii="Calibri" w:hAnsi="Calibri" w:cs="Times New Roman"/>
                <w:color w:val="auto"/>
                <w:lang w:val="en-US"/>
              </w:rPr>
            </w:pPr>
          </w:p>
        </w:tc>
      </w:tr>
      <w:tr w:rsidR="00912659" w:rsidTr="003C127E">
        <w:trPr>
          <w:trHeight w:val="290"/>
        </w:trPr>
        <w:tc>
          <w:tcPr>
            <w:tcW w:w="5330" w:type="dxa"/>
            <w:tcBorders>
              <w:top w:val="single" w:sz="4" w:space="0" w:color="auto"/>
              <w:left w:val="single" w:sz="4" w:space="0" w:color="auto"/>
              <w:bottom w:val="single" w:sz="4" w:space="0" w:color="auto"/>
              <w:right w:val="single" w:sz="4" w:space="0" w:color="auto"/>
            </w:tcBorders>
            <w:shd w:val="clear" w:color="auto" w:fill="D9D9D9"/>
            <w:noWrap/>
            <w:vAlign w:val="bottom"/>
            <w:hideMark/>
          </w:tcPr>
          <w:p w:rsidR="00912659" w:rsidRDefault="00912659">
            <w:pPr>
              <w:spacing w:before="0" w:after="0" w:line="240" w:lineRule="auto"/>
              <w:ind w:left="0"/>
              <w:rPr>
                <w:rFonts w:eastAsia="Times New Roman"/>
                <w:b/>
                <w:bCs/>
                <w:color w:val="auto"/>
                <w:sz w:val="22"/>
                <w:szCs w:val="22"/>
                <w:lang w:eastAsia="en-AU"/>
              </w:rPr>
            </w:pPr>
            <w:r>
              <w:rPr>
                <w:rFonts w:eastAsia="Times New Roman"/>
                <w:b/>
                <w:bCs/>
                <w:color w:val="auto"/>
                <w:sz w:val="22"/>
                <w:szCs w:val="22"/>
                <w:lang w:val="en-US" w:eastAsia="en-AU"/>
              </w:rPr>
              <w:t>OUTCOME 5: Sub-Total</w:t>
            </w:r>
          </w:p>
        </w:tc>
        <w:tc>
          <w:tcPr>
            <w:tcW w:w="995" w:type="dxa"/>
            <w:tcBorders>
              <w:top w:val="single" w:sz="4" w:space="0" w:color="auto"/>
              <w:left w:val="single" w:sz="4" w:space="0" w:color="auto"/>
              <w:bottom w:val="single" w:sz="4" w:space="0" w:color="auto"/>
              <w:right w:val="single" w:sz="4" w:space="0" w:color="auto"/>
            </w:tcBorders>
            <w:shd w:val="clear" w:color="auto" w:fill="D9D9D9"/>
            <w:noWrap/>
            <w:vAlign w:val="bottom"/>
            <w:hideMark/>
          </w:tcPr>
          <w:p w:rsidR="00912659" w:rsidRDefault="00912659">
            <w:pPr>
              <w:spacing w:before="0" w:after="0" w:line="240" w:lineRule="auto"/>
              <w:ind w:left="0"/>
              <w:jc w:val="right"/>
              <w:rPr>
                <w:rFonts w:eastAsia="Times New Roman"/>
                <w:b/>
                <w:bCs/>
                <w:sz w:val="22"/>
                <w:szCs w:val="22"/>
                <w:lang w:eastAsia="en-AU"/>
              </w:rPr>
            </w:pPr>
            <w:r>
              <w:rPr>
                <w:rFonts w:eastAsia="Times New Roman"/>
                <w:b/>
                <w:bCs/>
                <w:sz w:val="22"/>
                <w:szCs w:val="22"/>
                <w:lang w:eastAsia="en-AU"/>
              </w:rPr>
              <w:t>40,000</w:t>
            </w:r>
          </w:p>
        </w:tc>
        <w:tc>
          <w:tcPr>
            <w:tcW w:w="1105" w:type="dxa"/>
            <w:tcBorders>
              <w:top w:val="single" w:sz="4" w:space="0" w:color="auto"/>
              <w:left w:val="single" w:sz="4" w:space="0" w:color="auto"/>
              <w:bottom w:val="single" w:sz="4" w:space="0" w:color="auto"/>
              <w:right w:val="single" w:sz="4" w:space="0" w:color="auto"/>
            </w:tcBorders>
            <w:shd w:val="clear" w:color="auto" w:fill="D9D9D9"/>
            <w:noWrap/>
            <w:vAlign w:val="bottom"/>
            <w:hideMark/>
          </w:tcPr>
          <w:p w:rsidR="00912659" w:rsidRDefault="00912659">
            <w:pPr>
              <w:spacing w:before="0" w:after="0" w:line="240" w:lineRule="auto"/>
              <w:ind w:left="0"/>
              <w:jc w:val="right"/>
              <w:rPr>
                <w:rFonts w:eastAsia="Times New Roman"/>
                <w:b/>
                <w:bCs/>
                <w:sz w:val="22"/>
                <w:szCs w:val="22"/>
                <w:lang w:eastAsia="en-AU"/>
              </w:rPr>
            </w:pPr>
            <w:r>
              <w:rPr>
                <w:rFonts w:eastAsia="Times New Roman"/>
                <w:b/>
                <w:bCs/>
                <w:sz w:val="22"/>
                <w:szCs w:val="22"/>
                <w:lang w:eastAsia="en-AU"/>
              </w:rPr>
              <w:t xml:space="preserve">28,000  </w:t>
            </w:r>
          </w:p>
        </w:tc>
        <w:tc>
          <w:tcPr>
            <w:tcW w:w="1106" w:type="dxa"/>
            <w:tcBorders>
              <w:top w:val="single" w:sz="4" w:space="0" w:color="auto"/>
              <w:left w:val="single" w:sz="4" w:space="0" w:color="auto"/>
              <w:bottom w:val="single" w:sz="4" w:space="0" w:color="auto"/>
              <w:right w:val="single" w:sz="4" w:space="0" w:color="auto"/>
            </w:tcBorders>
            <w:shd w:val="clear" w:color="auto" w:fill="D9D9D9"/>
            <w:noWrap/>
            <w:vAlign w:val="bottom"/>
            <w:hideMark/>
          </w:tcPr>
          <w:p w:rsidR="00912659" w:rsidRDefault="00912659">
            <w:pPr>
              <w:spacing w:before="0" w:after="0" w:line="240" w:lineRule="auto"/>
              <w:ind w:left="0"/>
              <w:jc w:val="right"/>
              <w:rPr>
                <w:rFonts w:eastAsia="Times New Roman"/>
                <w:b/>
                <w:bCs/>
                <w:sz w:val="22"/>
                <w:szCs w:val="22"/>
                <w:lang w:eastAsia="en-AU"/>
              </w:rPr>
            </w:pPr>
            <w:r>
              <w:rPr>
                <w:rFonts w:eastAsia="Times New Roman"/>
                <w:b/>
                <w:bCs/>
                <w:sz w:val="22"/>
                <w:szCs w:val="22"/>
                <w:lang w:eastAsia="en-AU"/>
              </w:rPr>
              <w:t xml:space="preserve">      68,000 </w:t>
            </w:r>
          </w:p>
        </w:tc>
        <w:tc>
          <w:tcPr>
            <w:tcW w:w="1289" w:type="dxa"/>
            <w:tcBorders>
              <w:top w:val="single" w:sz="4" w:space="0" w:color="auto"/>
              <w:left w:val="single" w:sz="4" w:space="0" w:color="auto"/>
              <w:bottom w:val="single" w:sz="4" w:space="0" w:color="auto"/>
              <w:right w:val="single" w:sz="4" w:space="0" w:color="auto"/>
            </w:tcBorders>
            <w:shd w:val="clear" w:color="auto" w:fill="D9D9D9"/>
            <w:noWrap/>
            <w:vAlign w:val="bottom"/>
            <w:hideMark/>
          </w:tcPr>
          <w:p w:rsidR="00912659" w:rsidRDefault="00912659">
            <w:pPr>
              <w:spacing w:before="0" w:after="0" w:line="240" w:lineRule="auto"/>
              <w:ind w:left="0"/>
              <w:jc w:val="right"/>
              <w:rPr>
                <w:rFonts w:eastAsia="Times New Roman"/>
                <w:b/>
                <w:bCs/>
                <w:sz w:val="22"/>
                <w:szCs w:val="22"/>
                <w:lang w:eastAsia="en-AU"/>
              </w:rPr>
            </w:pPr>
            <w:r>
              <w:rPr>
                <w:rFonts w:eastAsia="Times New Roman"/>
                <w:b/>
                <w:bCs/>
                <w:sz w:val="22"/>
                <w:szCs w:val="22"/>
                <w:lang w:eastAsia="en-AU"/>
              </w:rPr>
              <w:t>6.4</w:t>
            </w:r>
          </w:p>
        </w:tc>
      </w:tr>
      <w:tr w:rsidR="00912659" w:rsidTr="003C127E">
        <w:trPr>
          <w:trHeight w:val="290"/>
        </w:trPr>
        <w:tc>
          <w:tcPr>
            <w:tcW w:w="5330" w:type="dxa"/>
            <w:tcBorders>
              <w:top w:val="single" w:sz="4" w:space="0" w:color="auto"/>
              <w:left w:val="single" w:sz="4" w:space="0" w:color="auto"/>
              <w:bottom w:val="single" w:sz="4" w:space="0" w:color="auto"/>
              <w:right w:val="single" w:sz="4" w:space="0" w:color="auto"/>
            </w:tcBorders>
            <w:shd w:val="clear" w:color="auto" w:fill="F2F2F2"/>
            <w:noWrap/>
            <w:vAlign w:val="bottom"/>
            <w:hideMark/>
          </w:tcPr>
          <w:p w:rsidR="00912659" w:rsidRDefault="00912659">
            <w:pPr>
              <w:spacing w:before="0" w:after="0" w:line="240" w:lineRule="auto"/>
              <w:ind w:left="0"/>
              <w:rPr>
                <w:rFonts w:eastAsia="Times New Roman"/>
                <w:sz w:val="22"/>
                <w:szCs w:val="22"/>
                <w:lang w:eastAsia="en-AU"/>
              </w:rPr>
            </w:pPr>
            <w:r>
              <w:rPr>
                <w:rFonts w:eastAsia="Times New Roman"/>
                <w:sz w:val="22"/>
                <w:szCs w:val="22"/>
                <w:lang w:eastAsia="en-AU"/>
              </w:rPr>
              <w:t>Percentage of GEF funding budgeted for  M&amp;E</w:t>
            </w:r>
          </w:p>
        </w:tc>
        <w:tc>
          <w:tcPr>
            <w:tcW w:w="995" w:type="dxa"/>
            <w:tcBorders>
              <w:top w:val="single" w:sz="4" w:space="0" w:color="auto"/>
              <w:left w:val="single" w:sz="4" w:space="0" w:color="auto"/>
              <w:bottom w:val="single" w:sz="4" w:space="0" w:color="auto"/>
              <w:right w:val="single" w:sz="4" w:space="0" w:color="auto"/>
            </w:tcBorders>
            <w:shd w:val="clear" w:color="auto" w:fill="F2F2F2"/>
            <w:noWrap/>
            <w:vAlign w:val="bottom"/>
            <w:hideMark/>
          </w:tcPr>
          <w:p w:rsidR="00912659" w:rsidRDefault="00912659">
            <w:pPr>
              <w:spacing w:before="0" w:after="0" w:line="240" w:lineRule="auto"/>
              <w:ind w:left="0"/>
              <w:jc w:val="right"/>
              <w:rPr>
                <w:rFonts w:eastAsia="Times New Roman"/>
                <w:b/>
                <w:lang w:eastAsia="en-AU"/>
              </w:rPr>
            </w:pPr>
            <w:r>
              <w:rPr>
                <w:rFonts w:eastAsia="Times New Roman"/>
                <w:b/>
                <w:lang w:eastAsia="en-AU"/>
              </w:rPr>
              <w:t xml:space="preserve">8.0 </w:t>
            </w:r>
          </w:p>
        </w:tc>
        <w:tc>
          <w:tcPr>
            <w:tcW w:w="1105" w:type="dxa"/>
            <w:tcBorders>
              <w:top w:val="single" w:sz="4" w:space="0" w:color="auto"/>
              <w:left w:val="single" w:sz="4" w:space="0" w:color="auto"/>
              <w:bottom w:val="single" w:sz="4" w:space="0" w:color="auto"/>
              <w:right w:val="single" w:sz="4" w:space="0" w:color="auto"/>
            </w:tcBorders>
            <w:shd w:val="clear" w:color="auto" w:fill="F2F2F2"/>
            <w:noWrap/>
            <w:vAlign w:val="bottom"/>
            <w:hideMark/>
          </w:tcPr>
          <w:p w:rsidR="00912659" w:rsidRDefault="00912659">
            <w:pPr>
              <w:spacing w:before="0" w:after="0" w:line="240" w:lineRule="auto"/>
              <w:ind w:left="0"/>
              <w:rPr>
                <w:rFonts w:ascii="Calibri" w:hAnsi="Calibri" w:cs="Times New Roman"/>
                <w:color w:val="auto"/>
                <w:lang w:val="en-US"/>
              </w:rPr>
            </w:pPr>
          </w:p>
        </w:tc>
        <w:tc>
          <w:tcPr>
            <w:tcW w:w="1106" w:type="dxa"/>
            <w:tcBorders>
              <w:top w:val="single" w:sz="4" w:space="0" w:color="auto"/>
              <w:left w:val="single" w:sz="4" w:space="0" w:color="auto"/>
              <w:bottom w:val="single" w:sz="4" w:space="0" w:color="auto"/>
              <w:right w:val="single" w:sz="4" w:space="0" w:color="auto"/>
            </w:tcBorders>
            <w:shd w:val="clear" w:color="auto" w:fill="F2F2F2"/>
            <w:noWrap/>
            <w:vAlign w:val="bottom"/>
            <w:hideMark/>
          </w:tcPr>
          <w:p w:rsidR="00912659" w:rsidRDefault="00912659">
            <w:pPr>
              <w:spacing w:before="0" w:after="0" w:line="240" w:lineRule="auto"/>
              <w:ind w:left="0"/>
              <w:rPr>
                <w:rFonts w:ascii="Calibri" w:hAnsi="Calibri" w:cs="Times New Roman"/>
                <w:color w:val="auto"/>
                <w:lang w:val="en-US"/>
              </w:rPr>
            </w:pPr>
          </w:p>
        </w:tc>
        <w:tc>
          <w:tcPr>
            <w:tcW w:w="1289" w:type="dxa"/>
            <w:tcBorders>
              <w:top w:val="single" w:sz="4" w:space="0" w:color="auto"/>
              <w:left w:val="single" w:sz="4" w:space="0" w:color="auto"/>
              <w:bottom w:val="single" w:sz="4" w:space="0" w:color="auto"/>
              <w:right w:val="single" w:sz="4" w:space="0" w:color="auto"/>
            </w:tcBorders>
            <w:shd w:val="clear" w:color="auto" w:fill="F2F2F2"/>
            <w:noWrap/>
            <w:vAlign w:val="bottom"/>
            <w:hideMark/>
          </w:tcPr>
          <w:p w:rsidR="00912659" w:rsidRDefault="00912659">
            <w:pPr>
              <w:spacing w:before="0" w:after="0" w:line="240" w:lineRule="auto"/>
              <w:ind w:left="0"/>
              <w:rPr>
                <w:rFonts w:ascii="Calibri" w:hAnsi="Calibri" w:cs="Times New Roman"/>
                <w:color w:val="auto"/>
                <w:lang w:val="en-US"/>
              </w:rPr>
            </w:pPr>
          </w:p>
        </w:tc>
      </w:tr>
      <w:tr w:rsidR="00912659" w:rsidTr="003C127E">
        <w:trPr>
          <w:trHeight w:val="290"/>
        </w:trPr>
        <w:tc>
          <w:tcPr>
            <w:tcW w:w="5330" w:type="dxa"/>
            <w:tcBorders>
              <w:top w:val="single" w:sz="4" w:space="0" w:color="auto"/>
              <w:left w:val="single" w:sz="4" w:space="0" w:color="auto"/>
              <w:bottom w:val="single" w:sz="4" w:space="0" w:color="auto"/>
              <w:right w:val="single" w:sz="4" w:space="0" w:color="auto"/>
            </w:tcBorders>
            <w:shd w:val="clear" w:color="auto" w:fill="D9D9D9"/>
            <w:noWrap/>
            <w:vAlign w:val="bottom"/>
            <w:hideMark/>
          </w:tcPr>
          <w:p w:rsidR="00912659" w:rsidRDefault="00912659">
            <w:pPr>
              <w:spacing w:before="0" w:after="0" w:line="240" w:lineRule="auto"/>
              <w:ind w:left="0"/>
              <w:rPr>
                <w:rFonts w:eastAsia="Times New Roman"/>
                <w:b/>
                <w:bCs/>
                <w:lang w:eastAsia="en-AU"/>
              </w:rPr>
            </w:pPr>
            <w:r>
              <w:rPr>
                <w:rFonts w:eastAsia="Times New Roman"/>
                <w:b/>
                <w:bCs/>
                <w:lang w:eastAsia="en-AU"/>
              </w:rPr>
              <w:t xml:space="preserve">Project Management Unit </w:t>
            </w:r>
          </w:p>
        </w:tc>
        <w:tc>
          <w:tcPr>
            <w:tcW w:w="995" w:type="dxa"/>
            <w:tcBorders>
              <w:top w:val="single" w:sz="4" w:space="0" w:color="auto"/>
              <w:left w:val="single" w:sz="4" w:space="0" w:color="auto"/>
              <w:bottom w:val="single" w:sz="4" w:space="0" w:color="auto"/>
              <w:right w:val="single" w:sz="4" w:space="0" w:color="auto"/>
            </w:tcBorders>
            <w:shd w:val="clear" w:color="auto" w:fill="D9D9D9"/>
            <w:vAlign w:val="bottom"/>
            <w:hideMark/>
          </w:tcPr>
          <w:p w:rsidR="00912659" w:rsidRDefault="00912659">
            <w:pPr>
              <w:spacing w:before="0" w:after="0" w:line="240" w:lineRule="auto"/>
              <w:ind w:left="0"/>
              <w:jc w:val="right"/>
              <w:rPr>
                <w:rFonts w:eastAsia="Times New Roman"/>
                <w:b/>
                <w:bCs/>
                <w:lang w:eastAsia="en-AU"/>
              </w:rPr>
            </w:pPr>
            <w:r>
              <w:rPr>
                <w:rFonts w:eastAsia="Times New Roman"/>
                <w:b/>
                <w:bCs/>
                <w:lang w:val="en-US" w:eastAsia="en-AU"/>
              </w:rPr>
              <w:t>50,000</w:t>
            </w:r>
          </w:p>
        </w:tc>
        <w:tc>
          <w:tcPr>
            <w:tcW w:w="1105" w:type="dxa"/>
            <w:tcBorders>
              <w:top w:val="single" w:sz="4" w:space="0" w:color="auto"/>
              <w:left w:val="single" w:sz="4" w:space="0" w:color="auto"/>
              <w:bottom w:val="single" w:sz="4" w:space="0" w:color="auto"/>
              <w:right w:val="single" w:sz="4" w:space="0" w:color="auto"/>
            </w:tcBorders>
            <w:shd w:val="clear" w:color="auto" w:fill="D9D9D9"/>
            <w:vAlign w:val="bottom"/>
            <w:hideMark/>
          </w:tcPr>
          <w:p w:rsidR="00912659" w:rsidRDefault="00912659">
            <w:pPr>
              <w:spacing w:before="0" w:after="0" w:line="240" w:lineRule="auto"/>
              <w:ind w:left="0"/>
              <w:jc w:val="right"/>
              <w:rPr>
                <w:rFonts w:eastAsia="Times New Roman"/>
                <w:b/>
                <w:bCs/>
                <w:lang w:eastAsia="en-AU"/>
              </w:rPr>
            </w:pPr>
            <w:r>
              <w:rPr>
                <w:rFonts w:eastAsia="Times New Roman"/>
                <w:b/>
                <w:bCs/>
                <w:lang w:val="en-US" w:eastAsia="en-AU"/>
              </w:rPr>
              <w:t>65,000</w:t>
            </w:r>
          </w:p>
        </w:tc>
        <w:tc>
          <w:tcPr>
            <w:tcW w:w="1106" w:type="dxa"/>
            <w:tcBorders>
              <w:top w:val="single" w:sz="4" w:space="0" w:color="auto"/>
              <w:left w:val="single" w:sz="4" w:space="0" w:color="auto"/>
              <w:bottom w:val="single" w:sz="4" w:space="0" w:color="auto"/>
              <w:right w:val="single" w:sz="4" w:space="0" w:color="auto"/>
            </w:tcBorders>
            <w:shd w:val="clear" w:color="auto" w:fill="D9D9D9"/>
            <w:vAlign w:val="bottom"/>
            <w:hideMark/>
          </w:tcPr>
          <w:p w:rsidR="00912659" w:rsidRDefault="00912659">
            <w:pPr>
              <w:spacing w:before="0" w:after="0" w:line="240" w:lineRule="auto"/>
              <w:ind w:left="0"/>
              <w:jc w:val="right"/>
              <w:rPr>
                <w:rFonts w:eastAsia="Times New Roman"/>
                <w:b/>
                <w:bCs/>
                <w:lang w:eastAsia="en-AU"/>
              </w:rPr>
            </w:pPr>
            <w:r>
              <w:rPr>
                <w:rFonts w:eastAsia="Times New Roman"/>
                <w:b/>
                <w:bCs/>
                <w:lang w:val="en-US" w:eastAsia="en-AU"/>
              </w:rPr>
              <w:t xml:space="preserve">115,000   </w:t>
            </w:r>
          </w:p>
        </w:tc>
        <w:tc>
          <w:tcPr>
            <w:tcW w:w="1289" w:type="dxa"/>
            <w:tcBorders>
              <w:top w:val="single" w:sz="4" w:space="0" w:color="auto"/>
              <w:left w:val="single" w:sz="4" w:space="0" w:color="auto"/>
              <w:bottom w:val="single" w:sz="4" w:space="0" w:color="auto"/>
              <w:right w:val="single" w:sz="4" w:space="0" w:color="auto"/>
            </w:tcBorders>
            <w:shd w:val="clear" w:color="auto" w:fill="D9D9D9"/>
            <w:vAlign w:val="bottom"/>
            <w:hideMark/>
          </w:tcPr>
          <w:p w:rsidR="00912659" w:rsidRDefault="00912659">
            <w:pPr>
              <w:spacing w:before="0" w:after="0" w:line="240" w:lineRule="auto"/>
              <w:ind w:left="0"/>
              <w:jc w:val="right"/>
              <w:rPr>
                <w:rFonts w:eastAsia="Times New Roman"/>
                <w:b/>
                <w:bCs/>
                <w:lang w:eastAsia="en-AU"/>
              </w:rPr>
            </w:pPr>
            <w:r>
              <w:rPr>
                <w:rFonts w:eastAsia="Times New Roman"/>
                <w:b/>
                <w:bCs/>
                <w:lang w:eastAsia="en-AU"/>
              </w:rPr>
              <w:t>10.8</w:t>
            </w:r>
          </w:p>
        </w:tc>
      </w:tr>
      <w:tr w:rsidR="00912659" w:rsidTr="003C127E">
        <w:trPr>
          <w:trHeight w:val="290"/>
        </w:trPr>
        <w:tc>
          <w:tcPr>
            <w:tcW w:w="5330" w:type="dxa"/>
            <w:tcBorders>
              <w:top w:val="single" w:sz="4" w:space="0" w:color="auto"/>
              <w:left w:val="single" w:sz="4" w:space="0" w:color="auto"/>
              <w:bottom w:val="single" w:sz="4" w:space="0" w:color="auto"/>
              <w:right w:val="single" w:sz="4" w:space="0" w:color="auto"/>
            </w:tcBorders>
            <w:shd w:val="clear" w:color="auto" w:fill="F2F2F2"/>
            <w:noWrap/>
            <w:vAlign w:val="bottom"/>
            <w:hideMark/>
          </w:tcPr>
          <w:p w:rsidR="00912659" w:rsidRDefault="00912659">
            <w:pPr>
              <w:spacing w:before="0" w:after="0" w:line="240" w:lineRule="auto"/>
              <w:ind w:left="0"/>
              <w:rPr>
                <w:rFonts w:eastAsia="Times New Roman"/>
                <w:lang w:eastAsia="en-AU"/>
              </w:rPr>
            </w:pPr>
            <w:r>
              <w:rPr>
                <w:rFonts w:eastAsia="Times New Roman"/>
                <w:lang w:eastAsia="en-AU"/>
              </w:rPr>
              <w:t>Percentage of GEF Funding budgeted for PMU</w:t>
            </w:r>
          </w:p>
        </w:tc>
        <w:tc>
          <w:tcPr>
            <w:tcW w:w="995" w:type="dxa"/>
            <w:tcBorders>
              <w:top w:val="single" w:sz="4" w:space="0" w:color="auto"/>
              <w:left w:val="single" w:sz="4" w:space="0" w:color="auto"/>
              <w:bottom w:val="single" w:sz="4" w:space="0" w:color="auto"/>
              <w:right w:val="single" w:sz="4" w:space="0" w:color="auto"/>
            </w:tcBorders>
            <w:shd w:val="clear" w:color="auto" w:fill="F2F2F2"/>
            <w:noWrap/>
            <w:vAlign w:val="bottom"/>
            <w:hideMark/>
          </w:tcPr>
          <w:p w:rsidR="00912659" w:rsidRDefault="00912659">
            <w:pPr>
              <w:spacing w:before="0" w:after="0" w:line="240" w:lineRule="auto"/>
              <w:ind w:left="0"/>
              <w:jc w:val="right"/>
              <w:rPr>
                <w:rFonts w:eastAsia="Times New Roman"/>
                <w:b/>
                <w:lang w:eastAsia="en-AU"/>
              </w:rPr>
            </w:pPr>
            <w:r>
              <w:rPr>
                <w:rFonts w:eastAsia="Times New Roman"/>
                <w:b/>
                <w:lang w:eastAsia="en-AU"/>
              </w:rPr>
              <w:t>10.0</w:t>
            </w:r>
          </w:p>
        </w:tc>
        <w:tc>
          <w:tcPr>
            <w:tcW w:w="1105" w:type="dxa"/>
            <w:tcBorders>
              <w:top w:val="single" w:sz="4" w:space="0" w:color="auto"/>
              <w:left w:val="single" w:sz="4" w:space="0" w:color="auto"/>
              <w:bottom w:val="single" w:sz="4" w:space="0" w:color="auto"/>
              <w:right w:val="single" w:sz="4" w:space="0" w:color="auto"/>
            </w:tcBorders>
            <w:shd w:val="clear" w:color="auto" w:fill="F2F2F2"/>
            <w:noWrap/>
            <w:vAlign w:val="bottom"/>
            <w:hideMark/>
          </w:tcPr>
          <w:p w:rsidR="00912659" w:rsidRDefault="00912659">
            <w:pPr>
              <w:spacing w:before="0" w:after="0" w:line="240" w:lineRule="auto"/>
              <w:ind w:left="0"/>
              <w:rPr>
                <w:rFonts w:ascii="Calibri" w:hAnsi="Calibri" w:cs="Times New Roman"/>
                <w:color w:val="auto"/>
                <w:lang w:val="en-US"/>
              </w:rPr>
            </w:pPr>
          </w:p>
        </w:tc>
        <w:tc>
          <w:tcPr>
            <w:tcW w:w="1106" w:type="dxa"/>
            <w:tcBorders>
              <w:top w:val="single" w:sz="4" w:space="0" w:color="auto"/>
              <w:left w:val="single" w:sz="4" w:space="0" w:color="auto"/>
              <w:bottom w:val="single" w:sz="4" w:space="0" w:color="auto"/>
              <w:right w:val="single" w:sz="4" w:space="0" w:color="auto"/>
            </w:tcBorders>
            <w:shd w:val="clear" w:color="auto" w:fill="F2F2F2"/>
            <w:noWrap/>
            <w:vAlign w:val="bottom"/>
            <w:hideMark/>
          </w:tcPr>
          <w:p w:rsidR="00912659" w:rsidRDefault="00912659">
            <w:pPr>
              <w:spacing w:before="0" w:after="0" w:line="240" w:lineRule="auto"/>
              <w:ind w:left="0"/>
              <w:rPr>
                <w:rFonts w:ascii="Calibri" w:hAnsi="Calibri" w:cs="Times New Roman"/>
                <w:color w:val="auto"/>
                <w:lang w:val="en-US"/>
              </w:rPr>
            </w:pPr>
          </w:p>
        </w:tc>
        <w:tc>
          <w:tcPr>
            <w:tcW w:w="1289" w:type="dxa"/>
            <w:tcBorders>
              <w:top w:val="single" w:sz="4" w:space="0" w:color="auto"/>
              <w:left w:val="single" w:sz="4" w:space="0" w:color="auto"/>
              <w:bottom w:val="single" w:sz="4" w:space="0" w:color="auto"/>
              <w:right w:val="single" w:sz="4" w:space="0" w:color="auto"/>
            </w:tcBorders>
            <w:shd w:val="clear" w:color="auto" w:fill="F2F2F2"/>
            <w:noWrap/>
            <w:vAlign w:val="bottom"/>
            <w:hideMark/>
          </w:tcPr>
          <w:p w:rsidR="00912659" w:rsidRDefault="00912659">
            <w:pPr>
              <w:spacing w:before="0" w:after="0" w:line="240" w:lineRule="auto"/>
              <w:ind w:left="0"/>
              <w:rPr>
                <w:rFonts w:ascii="Calibri" w:hAnsi="Calibri" w:cs="Times New Roman"/>
                <w:color w:val="auto"/>
                <w:lang w:val="en-US"/>
              </w:rPr>
            </w:pPr>
          </w:p>
        </w:tc>
      </w:tr>
      <w:tr w:rsidR="00912659" w:rsidTr="003C127E">
        <w:trPr>
          <w:trHeight w:val="290"/>
        </w:trPr>
        <w:tc>
          <w:tcPr>
            <w:tcW w:w="5330" w:type="dxa"/>
            <w:tcBorders>
              <w:top w:val="single" w:sz="4" w:space="0" w:color="auto"/>
              <w:left w:val="single" w:sz="4" w:space="0" w:color="auto"/>
              <w:bottom w:val="single" w:sz="4" w:space="0" w:color="auto"/>
              <w:right w:val="single" w:sz="4" w:space="0" w:color="auto"/>
            </w:tcBorders>
            <w:shd w:val="clear" w:color="auto" w:fill="D9D9D9"/>
            <w:noWrap/>
            <w:vAlign w:val="bottom"/>
            <w:hideMark/>
          </w:tcPr>
          <w:p w:rsidR="00912659" w:rsidRDefault="00912659">
            <w:pPr>
              <w:spacing w:before="0" w:after="0" w:line="240" w:lineRule="auto"/>
              <w:ind w:left="0"/>
              <w:rPr>
                <w:rFonts w:eastAsia="Times New Roman"/>
                <w:b/>
                <w:bCs/>
                <w:lang w:eastAsia="en-AU"/>
              </w:rPr>
            </w:pPr>
            <w:r>
              <w:rPr>
                <w:rFonts w:eastAsia="Times New Roman"/>
                <w:b/>
                <w:bCs/>
                <w:lang w:eastAsia="en-AU"/>
              </w:rPr>
              <w:t>Travel</w:t>
            </w:r>
          </w:p>
        </w:tc>
        <w:tc>
          <w:tcPr>
            <w:tcW w:w="995" w:type="dxa"/>
            <w:tcBorders>
              <w:top w:val="single" w:sz="4" w:space="0" w:color="auto"/>
              <w:left w:val="single" w:sz="4" w:space="0" w:color="auto"/>
              <w:bottom w:val="single" w:sz="4" w:space="0" w:color="auto"/>
              <w:right w:val="single" w:sz="4" w:space="0" w:color="auto"/>
            </w:tcBorders>
            <w:shd w:val="clear" w:color="auto" w:fill="D9D9D9"/>
            <w:noWrap/>
            <w:vAlign w:val="bottom"/>
            <w:hideMark/>
          </w:tcPr>
          <w:p w:rsidR="00912659" w:rsidRDefault="00912659">
            <w:pPr>
              <w:spacing w:before="0" w:after="0" w:line="240" w:lineRule="auto"/>
              <w:ind w:left="0"/>
              <w:rPr>
                <w:rFonts w:ascii="Calibri" w:hAnsi="Calibri" w:cs="Times New Roman"/>
                <w:color w:val="auto"/>
                <w:lang w:val="en-US"/>
              </w:rPr>
            </w:pPr>
          </w:p>
        </w:tc>
        <w:tc>
          <w:tcPr>
            <w:tcW w:w="1105" w:type="dxa"/>
            <w:tcBorders>
              <w:top w:val="single" w:sz="4" w:space="0" w:color="auto"/>
              <w:left w:val="single" w:sz="4" w:space="0" w:color="auto"/>
              <w:bottom w:val="single" w:sz="4" w:space="0" w:color="auto"/>
              <w:right w:val="single" w:sz="4" w:space="0" w:color="auto"/>
            </w:tcBorders>
            <w:shd w:val="clear" w:color="auto" w:fill="D9D9D9"/>
            <w:noWrap/>
            <w:vAlign w:val="bottom"/>
            <w:hideMark/>
          </w:tcPr>
          <w:p w:rsidR="00912659" w:rsidRDefault="00912659">
            <w:pPr>
              <w:spacing w:before="0" w:after="0" w:line="240" w:lineRule="auto"/>
              <w:ind w:left="0"/>
              <w:jc w:val="right"/>
              <w:rPr>
                <w:rFonts w:eastAsia="Times New Roman"/>
                <w:b/>
                <w:bCs/>
                <w:lang w:eastAsia="en-AU"/>
              </w:rPr>
            </w:pPr>
            <w:r>
              <w:rPr>
                <w:rFonts w:eastAsia="Times New Roman"/>
                <w:b/>
                <w:bCs/>
                <w:lang w:eastAsia="en-AU"/>
              </w:rPr>
              <w:t>35,000</w:t>
            </w:r>
          </w:p>
        </w:tc>
        <w:tc>
          <w:tcPr>
            <w:tcW w:w="1106" w:type="dxa"/>
            <w:tcBorders>
              <w:top w:val="single" w:sz="4" w:space="0" w:color="auto"/>
              <w:left w:val="single" w:sz="4" w:space="0" w:color="auto"/>
              <w:bottom w:val="single" w:sz="4" w:space="0" w:color="auto"/>
              <w:right w:val="single" w:sz="4" w:space="0" w:color="auto"/>
            </w:tcBorders>
            <w:shd w:val="clear" w:color="auto" w:fill="D9D9D9"/>
            <w:noWrap/>
            <w:vAlign w:val="bottom"/>
            <w:hideMark/>
          </w:tcPr>
          <w:p w:rsidR="00912659" w:rsidRDefault="00912659">
            <w:pPr>
              <w:spacing w:before="0" w:after="0" w:line="240" w:lineRule="auto"/>
              <w:ind w:left="0"/>
              <w:jc w:val="right"/>
              <w:rPr>
                <w:rFonts w:eastAsia="Times New Roman"/>
                <w:b/>
                <w:bCs/>
                <w:lang w:eastAsia="en-AU"/>
              </w:rPr>
            </w:pPr>
            <w:r>
              <w:rPr>
                <w:rFonts w:eastAsia="Times New Roman"/>
                <w:b/>
                <w:bCs/>
                <w:lang w:eastAsia="en-AU"/>
              </w:rPr>
              <w:t xml:space="preserve">35,000 </w:t>
            </w:r>
          </w:p>
        </w:tc>
        <w:tc>
          <w:tcPr>
            <w:tcW w:w="1289" w:type="dxa"/>
            <w:tcBorders>
              <w:top w:val="single" w:sz="4" w:space="0" w:color="auto"/>
              <w:left w:val="single" w:sz="4" w:space="0" w:color="auto"/>
              <w:bottom w:val="single" w:sz="4" w:space="0" w:color="auto"/>
              <w:right w:val="single" w:sz="4" w:space="0" w:color="auto"/>
            </w:tcBorders>
            <w:shd w:val="clear" w:color="auto" w:fill="D9D9D9"/>
            <w:noWrap/>
            <w:vAlign w:val="bottom"/>
            <w:hideMark/>
          </w:tcPr>
          <w:p w:rsidR="00912659" w:rsidRDefault="00912659">
            <w:pPr>
              <w:spacing w:before="0" w:after="0" w:line="240" w:lineRule="auto"/>
              <w:ind w:left="0"/>
              <w:jc w:val="right"/>
              <w:rPr>
                <w:rFonts w:eastAsia="Times New Roman"/>
                <w:b/>
                <w:bCs/>
                <w:lang w:eastAsia="en-AU"/>
              </w:rPr>
            </w:pPr>
            <w:r>
              <w:rPr>
                <w:rFonts w:eastAsia="Times New Roman"/>
                <w:b/>
                <w:bCs/>
                <w:lang w:eastAsia="en-AU"/>
              </w:rPr>
              <w:t>3.3</w:t>
            </w:r>
          </w:p>
        </w:tc>
      </w:tr>
      <w:tr w:rsidR="00912659" w:rsidTr="003C127E">
        <w:trPr>
          <w:trHeight w:val="290"/>
        </w:trPr>
        <w:tc>
          <w:tcPr>
            <w:tcW w:w="5330" w:type="dxa"/>
            <w:tcBorders>
              <w:top w:val="single" w:sz="4" w:space="0" w:color="auto"/>
              <w:left w:val="single" w:sz="4" w:space="0" w:color="auto"/>
              <w:bottom w:val="single" w:sz="4" w:space="0" w:color="auto"/>
              <w:right w:val="single" w:sz="4" w:space="0" w:color="auto"/>
            </w:tcBorders>
            <w:shd w:val="clear" w:color="auto" w:fill="F2F2F2"/>
            <w:noWrap/>
            <w:vAlign w:val="bottom"/>
            <w:hideMark/>
          </w:tcPr>
          <w:p w:rsidR="00912659" w:rsidRDefault="00912659">
            <w:pPr>
              <w:spacing w:before="0" w:after="0" w:line="240" w:lineRule="auto"/>
              <w:ind w:left="0"/>
              <w:rPr>
                <w:rFonts w:eastAsia="Times New Roman"/>
                <w:bCs/>
                <w:lang w:eastAsia="en-AU"/>
              </w:rPr>
            </w:pPr>
            <w:r>
              <w:rPr>
                <w:rFonts w:eastAsia="Times New Roman"/>
                <w:bCs/>
                <w:lang w:eastAsia="en-AU"/>
              </w:rPr>
              <w:t>Percentage of GEF Funds budgeted for travel</w:t>
            </w:r>
          </w:p>
        </w:tc>
        <w:tc>
          <w:tcPr>
            <w:tcW w:w="995" w:type="dxa"/>
            <w:tcBorders>
              <w:top w:val="single" w:sz="4" w:space="0" w:color="auto"/>
              <w:left w:val="single" w:sz="4" w:space="0" w:color="auto"/>
              <w:bottom w:val="single" w:sz="4" w:space="0" w:color="auto"/>
              <w:right w:val="single" w:sz="4" w:space="0" w:color="auto"/>
            </w:tcBorders>
            <w:shd w:val="clear" w:color="auto" w:fill="F2F2F2"/>
            <w:noWrap/>
            <w:vAlign w:val="bottom"/>
            <w:hideMark/>
          </w:tcPr>
          <w:p w:rsidR="00912659" w:rsidRDefault="00912659">
            <w:pPr>
              <w:spacing w:before="0" w:after="0" w:line="240" w:lineRule="auto"/>
              <w:ind w:left="0"/>
              <w:rPr>
                <w:rFonts w:ascii="Calibri" w:hAnsi="Calibri" w:cs="Times New Roman"/>
                <w:color w:val="auto"/>
                <w:lang w:val="en-US"/>
              </w:rPr>
            </w:pPr>
          </w:p>
        </w:tc>
        <w:tc>
          <w:tcPr>
            <w:tcW w:w="1105" w:type="dxa"/>
            <w:tcBorders>
              <w:top w:val="single" w:sz="4" w:space="0" w:color="auto"/>
              <w:left w:val="single" w:sz="4" w:space="0" w:color="auto"/>
              <w:bottom w:val="single" w:sz="4" w:space="0" w:color="auto"/>
              <w:right w:val="single" w:sz="4" w:space="0" w:color="auto"/>
            </w:tcBorders>
            <w:shd w:val="clear" w:color="auto" w:fill="F2F2F2"/>
            <w:noWrap/>
            <w:vAlign w:val="bottom"/>
            <w:hideMark/>
          </w:tcPr>
          <w:p w:rsidR="00912659" w:rsidRDefault="00912659">
            <w:pPr>
              <w:spacing w:before="0" w:after="0" w:line="240" w:lineRule="auto"/>
              <w:ind w:left="0"/>
              <w:rPr>
                <w:rFonts w:ascii="Calibri" w:hAnsi="Calibri" w:cs="Times New Roman"/>
                <w:color w:val="auto"/>
                <w:lang w:val="en-US"/>
              </w:rPr>
            </w:pPr>
          </w:p>
        </w:tc>
        <w:tc>
          <w:tcPr>
            <w:tcW w:w="1106" w:type="dxa"/>
            <w:tcBorders>
              <w:top w:val="single" w:sz="4" w:space="0" w:color="auto"/>
              <w:left w:val="single" w:sz="4" w:space="0" w:color="auto"/>
              <w:bottom w:val="single" w:sz="4" w:space="0" w:color="auto"/>
              <w:right w:val="single" w:sz="4" w:space="0" w:color="auto"/>
            </w:tcBorders>
            <w:shd w:val="clear" w:color="auto" w:fill="F2F2F2"/>
            <w:noWrap/>
            <w:vAlign w:val="bottom"/>
            <w:hideMark/>
          </w:tcPr>
          <w:p w:rsidR="00912659" w:rsidRDefault="00912659">
            <w:pPr>
              <w:spacing w:before="0" w:after="0" w:line="240" w:lineRule="auto"/>
              <w:ind w:left="0"/>
              <w:rPr>
                <w:rFonts w:ascii="Calibri" w:hAnsi="Calibri" w:cs="Times New Roman"/>
                <w:color w:val="auto"/>
                <w:lang w:val="en-US"/>
              </w:rPr>
            </w:pPr>
          </w:p>
        </w:tc>
        <w:tc>
          <w:tcPr>
            <w:tcW w:w="1289" w:type="dxa"/>
            <w:tcBorders>
              <w:top w:val="single" w:sz="4" w:space="0" w:color="auto"/>
              <w:left w:val="single" w:sz="4" w:space="0" w:color="auto"/>
              <w:bottom w:val="single" w:sz="4" w:space="0" w:color="auto"/>
              <w:right w:val="single" w:sz="4" w:space="0" w:color="auto"/>
            </w:tcBorders>
            <w:shd w:val="clear" w:color="auto" w:fill="F2F2F2"/>
            <w:noWrap/>
            <w:vAlign w:val="bottom"/>
            <w:hideMark/>
          </w:tcPr>
          <w:p w:rsidR="00912659" w:rsidRDefault="00912659">
            <w:pPr>
              <w:spacing w:before="0" w:after="0" w:line="240" w:lineRule="auto"/>
              <w:ind w:left="0"/>
              <w:rPr>
                <w:rFonts w:ascii="Calibri" w:hAnsi="Calibri" w:cs="Times New Roman"/>
                <w:color w:val="auto"/>
                <w:lang w:val="en-US"/>
              </w:rPr>
            </w:pPr>
          </w:p>
        </w:tc>
      </w:tr>
      <w:tr w:rsidR="00912659" w:rsidTr="003C127E">
        <w:trPr>
          <w:trHeight w:val="290"/>
        </w:trPr>
        <w:tc>
          <w:tcPr>
            <w:tcW w:w="5330" w:type="dxa"/>
            <w:tcBorders>
              <w:top w:val="single" w:sz="4" w:space="0" w:color="auto"/>
              <w:left w:val="single" w:sz="4" w:space="0" w:color="auto"/>
              <w:bottom w:val="single" w:sz="4" w:space="0" w:color="auto"/>
              <w:right w:val="single" w:sz="4" w:space="0" w:color="auto"/>
            </w:tcBorders>
            <w:shd w:val="clear" w:color="auto" w:fill="F2F2F2"/>
            <w:noWrap/>
            <w:vAlign w:val="bottom"/>
            <w:hideMark/>
          </w:tcPr>
          <w:p w:rsidR="00912659" w:rsidRDefault="00912659">
            <w:pPr>
              <w:spacing w:before="0" w:after="0" w:line="240" w:lineRule="auto"/>
              <w:ind w:left="0"/>
              <w:rPr>
                <w:rFonts w:eastAsia="Times New Roman"/>
                <w:bCs/>
                <w:lang w:eastAsia="en-AU"/>
              </w:rPr>
            </w:pPr>
            <w:r>
              <w:rPr>
                <w:rFonts w:eastAsia="Times New Roman"/>
                <w:bCs/>
                <w:lang w:eastAsia="en-AU"/>
              </w:rPr>
              <w:t>PDFA</w:t>
            </w:r>
          </w:p>
        </w:tc>
        <w:tc>
          <w:tcPr>
            <w:tcW w:w="995" w:type="dxa"/>
            <w:tcBorders>
              <w:top w:val="single" w:sz="4" w:space="0" w:color="auto"/>
              <w:left w:val="single" w:sz="4" w:space="0" w:color="auto"/>
              <w:bottom w:val="single" w:sz="4" w:space="0" w:color="auto"/>
              <w:right w:val="single" w:sz="4" w:space="0" w:color="auto"/>
            </w:tcBorders>
            <w:shd w:val="clear" w:color="auto" w:fill="F2F2F2"/>
            <w:noWrap/>
            <w:vAlign w:val="bottom"/>
            <w:hideMark/>
          </w:tcPr>
          <w:p w:rsidR="00912659" w:rsidRDefault="00912659">
            <w:pPr>
              <w:spacing w:before="0" w:after="0" w:line="240" w:lineRule="auto"/>
              <w:ind w:left="0"/>
              <w:jc w:val="right"/>
              <w:rPr>
                <w:rFonts w:eastAsia="Times New Roman"/>
                <w:b/>
                <w:bCs/>
                <w:lang w:eastAsia="en-AU"/>
              </w:rPr>
            </w:pPr>
            <w:r>
              <w:rPr>
                <w:rFonts w:eastAsia="Times New Roman"/>
                <w:b/>
                <w:bCs/>
                <w:lang w:eastAsia="en-AU"/>
              </w:rPr>
              <w:t>25,000</w:t>
            </w:r>
          </w:p>
        </w:tc>
        <w:tc>
          <w:tcPr>
            <w:tcW w:w="1105" w:type="dxa"/>
            <w:tcBorders>
              <w:top w:val="single" w:sz="4" w:space="0" w:color="auto"/>
              <w:left w:val="single" w:sz="4" w:space="0" w:color="auto"/>
              <w:bottom w:val="single" w:sz="4" w:space="0" w:color="auto"/>
              <w:right w:val="single" w:sz="4" w:space="0" w:color="auto"/>
            </w:tcBorders>
            <w:shd w:val="clear" w:color="auto" w:fill="F2F2F2"/>
            <w:noWrap/>
            <w:vAlign w:val="bottom"/>
          </w:tcPr>
          <w:p w:rsidR="00912659" w:rsidRDefault="00912659">
            <w:pPr>
              <w:spacing w:before="0" w:after="0" w:line="240" w:lineRule="auto"/>
              <w:ind w:left="0"/>
              <w:rPr>
                <w:rFonts w:eastAsia="Times New Roman"/>
                <w:b/>
                <w:bCs/>
                <w:lang w:eastAsia="en-AU"/>
              </w:rPr>
            </w:pPr>
          </w:p>
        </w:tc>
        <w:tc>
          <w:tcPr>
            <w:tcW w:w="1106" w:type="dxa"/>
            <w:tcBorders>
              <w:top w:val="single" w:sz="4" w:space="0" w:color="auto"/>
              <w:left w:val="single" w:sz="4" w:space="0" w:color="auto"/>
              <w:bottom w:val="single" w:sz="4" w:space="0" w:color="auto"/>
              <w:right w:val="single" w:sz="4" w:space="0" w:color="auto"/>
            </w:tcBorders>
            <w:shd w:val="clear" w:color="auto" w:fill="F2F2F2"/>
            <w:noWrap/>
            <w:vAlign w:val="bottom"/>
            <w:hideMark/>
          </w:tcPr>
          <w:p w:rsidR="00912659" w:rsidRDefault="00912659">
            <w:pPr>
              <w:spacing w:before="0" w:after="0" w:line="240" w:lineRule="auto"/>
              <w:ind w:left="0"/>
              <w:jc w:val="right"/>
              <w:rPr>
                <w:rFonts w:eastAsia="Times New Roman"/>
                <w:b/>
                <w:bCs/>
                <w:lang w:eastAsia="en-AU"/>
              </w:rPr>
            </w:pPr>
            <w:r>
              <w:rPr>
                <w:rFonts w:eastAsia="Times New Roman"/>
                <w:b/>
                <w:bCs/>
                <w:lang w:eastAsia="en-AU"/>
              </w:rPr>
              <w:t>25,000</w:t>
            </w:r>
          </w:p>
        </w:tc>
        <w:tc>
          <w:tcPr>
            <w:tcW w:w="1289" w:type="dxa"/>
            <w:tcBorders>
              <w:top w:val="single" w:sz="4" w:space="0" w:color="auto"/>
              <w:left w:val="single" w:sz="4" w:space="0" w:color="auto"/>
              <w:bottom w:val="single" w:sz="4" w:space="0" w:color="auto"/>
              <w:right w:val="single" w:sz="4" w:space="0" w:color="auto"/>
            </w:tcBorders>
            <w:shd w:val="clear" w:color="auto" w:fill="F2F2F2"/>
            <w:noWrap/>
            <w:vAlign w:val="bottom"/>
            <w:hideMark/>
          </w:tcPr>
          <w:p w:rsidR="00912659" w:rsidRDefault="00912659">
            <w:pPr>
              <w:spacing w:before="0" w:after="0" w:line="240" w:lineRule="auto"/>
              <w:ind w:left="0"/>
              <w:jc w:val="right"/>
              <w:rPr>
                <w:rFonts w:eastAsia="Times New Roman"/>
                <w:b/>
                <w:bCs/>
                <w:lang w:eastAsia="en-AU"/>
              </w:rPr>
            </w:pPr>
            <w:r>
              <w:rPr>
                <w:rFonts w:eastAsia="Times New Roman"/>
                <w:b/>
                <w:bCs/>
                <w:lang w:eastAsia="en-AU"/>
              </w:rPr>
              <w:t>2.3</w:t>
            </w:r>
          </w:p>
        </w:tc>
      </w:tr>
      <w:tr w:rsidR="00912659" w:rsidTr="003C127E">
        <w:trPr>
          <w:trHeight w:val="629"/>
        </w:trPr>
        <w:tc>
          <w:tcPr>
            <w:tcW w:w="5330" w:type="dxa"/>
            <w:tcBorders>
              <w:top w:val="single" w:sz="4" w:space="0" w:color="auto"/>
              <w:left w:val="single" w:sz="4" w:space="0" w:color="auto"/>
              <w:bottom w:val="single" w:sz="4" w:space="0" w:color="auto"/>
              <w:right w:val="single" w:sz="4" w:space="0" w:color="auto"/>
            </w:tcBorders>
            <w:shd w:val="clear" w:color="auto" w:fill="F2F2F2"/>
            <w:noWrap/>
            <w:vAlign w:val="bottom"/>
            <w:hideMark/>
          </w:tcPr>
          <w:p w:rsidR="00912659" w:rsidRDefault="00912659">
            <w:pPr>
              <w:spacing w:before="0" w:after="0" w:line="240" w:lineRule="auto"/>
              <w:ind w:left="0"/>
              <w:rPr>
                <w:rFonts w:eastAsia="Times New Roman"/>
                <w:bCs/>
                <w:lang w:eastAsia="en-AU"/>
              </w:rPr>
            </w:pPr>
            <w:r>
              <w:rPr>
                <w:rFonts w:eastAsia="Times New Roman"/>
                <w:bCs/>
                <w:lang w:eastAsia="en-AU"/>
              </w:rPr>
              <w:t>Percentage of GEF Funds budgeted for PDFA</w:t>
            </w:r>
          </w:p>
        </w:tc>
        <w:tc>
          <w:tcPr>
            <w:tcW w:w="995" w:type="dxa"/>
            <w:tcBorders>
              <w:top w:val="single" w:sz="4" w:space="0" w:color="auto"/>
              <w:left w:val="single" w:sz="4" w:space="0" w:color="auto"/>
              <w:bottom w:val="single" w:sz="4" w:space="0" w:color="auto"/>
              <w:right w:val="single" w:sz="4" w:space="0" w:color="auto"/>
            </w:tcBorders>
            <w:shd w:val="clear" w:color="auto" w:fill="F2F2F2"/>
            <w:noWrap/>
            <w:vAlign w:val="bottom"/>
            <w:hideMark/>
          </w:tcPr>
          <w:p w:rsidR="00912659" w:rsidRDefault="00912659">
            <w:pPr>
              <w:spacing w:before="0" w:after="0" w:line="240" w:lineRule="auto"/>
              <w:ind w:left="0"/>
              <w:jc w:val="right"/>
              <w:rPr>
                <w:rFonts w:eastAsia="Times New Roman"/>
                <w:b/>
                <w:bCs/>
                <w:lang w:eastAsia="en-AU"/>
              </w:rPr>
            </w:pPr>
            <w:r>
              <w:rPr>
                <w:rFonts w:eastAsia="Times New Roman"/>
                <w:b/>
                <w:bCs/>
                <w:lang w:eastAsia="en-AU"/>
              </w:rPr>
              <w:t>5.0%</w:t>
            </w:r>
          </w:p>
        </w:tc>
        <w:tc>
          <w:tcPr>
            <w:tcW w:w="1105" w:type="dxa"/>
            <w:tcBorders>
              <w:top w:val="single" w:sz="4" w:space="0" w:color="auto"/>
              <w:left w:val="single" w:sz="4" w:space="0" w:color="auto"/>
              <w:bottom w:val="single" w:sz="4" w:space="0" w:color="auto"/>
              <w:right w:val="single" w:sz="4" w:space="0" w:color="auto"/>
            </w:tcBorders>
            <w:shd w:val="clear" w:color="auto" w:fill="F2F2F2"/>
            <w:noWrap/>
            <w:vAlign w:val="bottom"/>
          </w:tcPr>
          <w:p w:rsidR="00912659" w:rsidRDefault="00912659">
            <w:pPr>
              <w:spacing w:before="0" w:after="0" w:line="240" w:lineRule="auto"/>
              <w:ind w:left="0"/>
              <w:rPr>
                <w:rFonts w:eastAsia="Times New Roman"/>
                <w:b/>
                <w:bCs/>
                <w:lang w:eastAsia="en-AU"/>
              </w:rPr>
            </w:pPr>
          </w:p>
        </w:tc>
        <w:tc>
          <w:tcPr>
            <w:tcW w:w="1106" w:type="dxa"/>
            <w:tcBorders>
              <w:top w:val="single" w:sz="4" w:space="0" w:color="auto"/>
              <w:left w:val="single" w:sz="4" w:space="0" w:color="auto"/>
              <w:bottom w:val="single" w:sz="4" w:space="0" w:color="auto"/>
              <w:right w:val="single" w:sz="4" w:space="0" w:color="auto"/>
            </w:tcBorders>
            <w:shd w:val="clear" w:color="auto" w:fill="F2F2F2"/>
            <w:noWrap/>
            <w:vAlign w:val="bottom"/>
          </w:tcPr>
          <w:p w:rsidR="00912659" w:rsidRDefault="00912659">
            <w:pPr>
              <w:spacing w:before="0" w:after="0" w:line="240" w:lineRule="auto"/>
              <w:ind w:left="0"/>
              <w:rPr>
                <w:rFonts w:eastAsia="Times New Roman"/>
                <w:b/>
                <w:bCs/>
                <w:lang w:eastAsia="en-AU"/>
              </w:rPr>
            </w:pPr>
          </w:p>
        </w:tc>
        <w:tc>
          <w:tcPr>
            <w:tcW w:w="1289" w:type="dxa"/>
            <w:tcBorders>
              <w:top w:val="single" w:sz="4" w:space="0" w:color="auto"/>
              <w:left w:val="single" w:sz="4" w:space="0" w:color="auto"/>
              <w:bottom w:val="single" w:sz="4" w:space="0" w:color="auto"/>
              <w:right w:val="single" w:sz="4" w:space="0" w:color="auto"/>
            </w:tcBorders>
            <w:shd w:val="clear" w:color="auto" w:fill="F2F2F2"/>
            <w:noWrap/>
            <w:vAlign w:val="bottom"/>
          </w:tcPr>
          <w:p w:rsidR="00912659" w:rsidRDefault="00912659">
            <w:pPr>
              <w:spacing w:before="0" w:after="0" w:line="240" w:lineRule="auto"/>
              <w:ind w:left="0"/>
              <w:jc w:val="right"/>
              <w:rPr>
                <w:rFonts w:eastAsia="Times New Roman"/>
                <w:b/>
                <w:bCs/>
                <w:lang w:eastAsia="en-AU"/>
              </w:rPr>
            </w:pPr>
          </w:p>
        </w:tc>
      </w:tr>
      <w:tr w:rsidR="00912659" w:rsidTr="003C127E">
        <w:trPr>
          <w:trHeight w:val="290"/>
        </w:trPr>
        <w:tc>
          <w:tcPr>
            <w:tcW w:w="5330" w:type="dxa"/>
            <w:tcBorders>
              <w:top w:val="single" w:sz="4" w:space="0" w:color="auto"/>
              <w:left w:val="single" w:sz="4" w:space="0" w:color="auto"/>
              <w:bottom w:val="single" w:sz="4" w:space="0" w:color="auto"/>
              <w:right w:val="single" w:sz="4" w:space="0" w:color="auto"/>
            </w:tcBorders>
            <w:shd w:val="clear" w:color="auto" w:fill="F2F2F2"/>
            <w:noWrap/>
            <w:vAlign w:val="bottom"/>
            <w:hideMark/>
          </w:tcPr>
          <w:p w:rsidR="00912659" w:rsidRDefault="00912659">
            <w:pPr>
              <w:spacing w:before="0" w:after="0" w:line="240" w:lineRule="auto"/>
              <w:ind w:left="0"/>
              <w:rPr>
                <w:rFonts w:ascii="Calibri" w:eastAsia="Times New Roman" w:hAnsi="Calibri" w:cs="Calibri"/>
                <w:b/>
                <w:bCs/>
                <w:sz w:val="22"/>
                <w:szCs w:val="22"/>
                <w:lang w:eastAsia="en-AU"/>
              </w:rPr>
            </w:pPr>
            <w:r>
              <w:rPr>
                <w:rFonts w:ascii="Calibri" w:eastAsia="Times New Roman" w:hAnsi="Calibri" w:cs="Calibri"/>
                <w:b/>
                <w:bCs/>
                <w:sz w:val="22"/>
                <w:szCs w:val="22"/>
                <w:lang w:eastAsia="en-AU"/>
              </w:rPr>
              <w:t>Full Project Budget on Inception</w:t>
            </w:r>
          </w:p>
        </w:tc>
        <w:tc>
          <w:tcPr>
            <w:tcW w:w="995" w:type="dxa"/>
            <w:tcBorders>
              <w:top w:val="single" w:sz="4" w:space="0" w:color="auto"/>
              <w:left w:val="single" w:sz="4" w:space="0" w:color="auto"/>
              <w:bottom w:val="single" w:sz="4" w:space="0" w:color="auto"/>
              <w:right w:val="single" w:sz="4" w:space="0" w:color="auto"/>
            </w:tcBorders>
            <w:shd w:val="clear" w:color="auto" w:fill="F2F2F2"/>
            <w:noWrap/>
            <w:vAlign w:val="bottom"/>
            <w:hideMark/>
          </w:tcPr>
          <w:p w:rsidR="00912659" w:rsidRDefault="00912659">
            <w:pPr>
              <w:spacing w:before="0" w:after="0" w:line="240" w:lineRule="auto"/>
              <w:ind w:left="0"/>
              <w:jc w:val="right"/>
              <w:rPr>
                <w:rFonts w:eastAsia="Times New Roman"/>
                <w:b/>
                <w:bCs/>
                <w:lang w:eastAsia="en-AU"/>
              </w:rPr>
            </w:pPr>
            <w:r>
              <w:rPr>
                <w:rFonts w:eastAsia="Times New Roman"/>
                <w:b/>
                <w:bCs/>
                <w:lang w:eastAsia="en-AU"/>
              </w:rPr>
              <w:t xml:space="preserve"> 500,,000 </w:t>
            </w:r>
          </w:p>
        </w:tc>
        <w:tc>
          <w:tcPr>
            <w:tcW w:w="1105" w:type="dxa"/>
            <w:tcBorders>
              <w:top w:val="single" w:sz="4" w:space="0" w:color="auto"/>
              <w:left w:val="single" w:sz="4" w:space="0" w:color="auto"/>
              <w:bottom w:val="single" w:sz="4" w:space="0" w:color="auto"/>
              <w:right w:val="single" w:sz="4" w:space="0" w:color="auto"/>
            </w:tcBorders>
            <w:shd w:val="clear" w:color="auto" w:fill="F2F2F2"/>
            <w:noWrap/>
            <w:vAlign w:val="bottom"/>
            <w:hideMark/>
          </w:tcPr>
          <w:p w:rsidR="00912659" w:rsidRDefault="00912659">
            <w:pPr>
              <w:spacing w:before="0" w:after="0" w:line="240" w:lineRule="auto"/>
              <w:ind w:left="0"/>
              <w:jc w:val="right"/>
              <w:rPr>
                <w:rFonts w:eastAsia="Times New Roman"/>
                <w:b/>
                <w:bCs/>
                <w:lang w:eastAsia="en-AU"/>
              </w:rPr>
            </w:pPr>
            <w:r>
              <w:rPr>
                <w:rFonts w:eastAsia="Times New Roman"/>
                <w:b/>
                <w:bCs/>
                <w:lang w:eastAsia="en-AU"/>
              </w:rPr>
              <w:t>565,000</w:t>
            </w:r>
          </w:p>
        </w:tc>
        <w:tc>
          <w:tcPr>
            <w:tcW w:w="1106" w:type="dxa"/>
            <w:tcBorders>
              <w:top w:val="single" w:sz="4" w:space="0" w:color="auto"/>
              <w:left w:val="single" w:sz="4" w:space="0" w:color="auto"/>
              <w:bottom w:val="single" w:sz="4" w:space="0" w:color="auto"/>
              <w:right w:val="single" w:sz="4" w:space="0" w:color="auto"/>
            </w:tcBorders>
            <w:shd w:val="clear" w:color="auto" w:fill="F2F2F2"/>
            <w:noWrap/>
            <w:vAlign w:val="bottom"/>
            <w:hideMark/>
          </w:tcPr>
          <w:p w:rsidR="00912659" w:rsidRDefault="00912659">
            <w:pPr>
              <w:spacing w:before="0" w:after="0" w:line="240" w:lineRule="auto"/>
              <w:ind w:left="0"/>
              <w:jc w:val="right"/>
              <w:rPr>
                <w:rFonts w:eastAsia="Times New Roman"/>
                <w:b/>
                <w:bCs/>
                <w:lang w:eastAsia="en-AU"/>
              </w:rPr>
            </w:pPr>
            <w:r>
              <w:rPr>
                <w:rFonts w:eastAsia="Times New Roman"/>
                <w:b/>
                <w:bCs/>
                <w:lang w:eastAsia="en-AU"/>
              </w:rPr>
              <w:t xml:space="preserve">  1065,00 </w:t>
            </w:r>
          </w:p>
        </w:tc>
        <w:tc>
          <w:tcPr>
            <w:tcW w:w="1289" w:type="dxa"/>
            <w:tcBorders>
              <w:top w:val="single" w:sz="4" w:space="0" w:color="auto"/>
              <w:left w:val="single" w:sz="4" w:space="0" w:color="auto"/>
              <w:bottom w:val="single" w:sz="4" w:space="0" w:color="auto"/>
              <w:right w:val="single" w:sz="4" w:space="0" w:color="auto"/>
            </w:tcBorders>
            <w:shd w:val="clear" w:color="auto" w:fill="F2F2F2"/>
            <w:noWrap/>
            <w:vAlign w:val="bottom"/>
            <w:hideMark/>
          </w:tcPr>
          <w:p w:rsidR="00912659" w:rsidRDefault="00912659">
            <w:pPr>
              <w:spacing w:before="0" w:after="0" w:line="240" w:lineRule="auto"/>
              <w:ind w:left="0"/>
              <w:jc w:val="right"/>
              <w:rPr>
                <w:rFonts w:eastAsia="Times New Roman"/>
                <w:b/>
                <w:bCs/>
                <w:lang w:eastAsia="en-AU"/>
              </w:rPr>
            </w:pPr>
            <w:r>
              <w:rPr>
                <w:rFonts w:eastAsia="Times New Roman"/>
                <w:b/>
                <w:bCs/>
                <w:lang w:eastAsia="en-AU"/>
              </w:rPr>
              <w:t>100.00</w:t>
            </w:r>
          </w:p>
        </w:tc>
      </w:tr>
    </w:tbl>
    <w:p w:rsidR="00912659" w:rsidRDefault="00912659" w:rsidP="00912659">
      <w:pPr>
        <w:jc w:val="both"/>
      </w:pPr>
    </w:p>
    <w:p w:rsidR="00912659" w:rsidRDefault="00912659" w:rsidP="00912659">
      <w:pPr>
        <w:pStyle w:val="Subtitle"/>
        <w:ind w:left="360"/>
        <w:jc w:val="left"/>
        <w:rPr>
          <w:rFonts w:ascii="Arial" w:hAnsi="Arial" w:cs="Arial"/>
          <w:b w:val="0"/>
          <w:bCs w:val="0"/>
          <w:sz w:val="24"/>
        </w:rPr>
      </w:pPr>
      <w:r>
        <w:rPr>
          <w:rFonts w:ascii="Arial" w:hAnsi="Arial" w:cs="Arial"/>
          <w:sz w:val="24"/>
        </w:rPr>
        <w:t>Table 5: SLM budget and GEF Disbursements.</w:t>
      </w:r>
    </w:p>
    <w:p w:rsidR="00912659" w:rsidRDefault="00912659" w:rsidP="00912659">
      <w:pPr>
        <w:tabs>
          <w:tab w:val="num" w:pos="1636"/>
        </w:tabs>
        <w:spacing w:before="0" w:after="0" w:line="240" w:lineRule="auto"/>
        <w:ind w:left="284"/>
        <w:rPr>
          <w:rFonts w:ascii="Times New Roman" w:eastAsia="Times New Roman" w:hAnsi="Times New Roman" w:cs="Times New Roman"/>
          <w:color w:val="auto"/>
          <w:sz w:val="24"/>
          <w:szCs w:val="24"/>
          <w:lang w:val="en-US"/>
        </w:rPr>
      </w:pPr>
    </w:p>
    <w:tbl>
      <w:tblPr>
        <w:tblpPr w:leftFromText="180" w:rightFromText="180" w:vertAnchor="text" w:horzAnchor="margin" w:tblpXSpec="center" w:tblpY="-83"/>
        <w:tblW w:w="115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20"/>
        <w:gridCol w:w="820"/>
        <w:gridCol w:w="818"/>
        <w:gridCol w:w="792"/>
        <w:gridCol w:w="918"/>
        <w:gridCol w:w="807"/>
        <w:gridCol w:w="861"/>
        <w:gridCol w:w="1059"/>
        <w:gridCol w:w="861"/>
        <w:gridCol w:w="1059"/>
        <w:gridCol w:w="861"/>
        <w:gridCol w:w="1059"/>
      </w:tblGrid>
      <w:tr w:rsidR="00912659" w:rsidTr="00912659">
        <w:tc>
          <w:tcPr>
            <w:tcW w:w="1620" w:type="dxa"/>
            <w:vMerge w:val="restart"/>
            <w:tcBorders>
              <w:top w:val="single" w:sz="4" w:space="0" w:color="auto"/>
              <w:left w:val="single" w:sz="4" w:space="0" w:color="auto"/>
              <w:bottom w:val="single" w:sz="4" w:space="0" w:color="auto"/>
              <w:right w:val="single" w:sz="4" w:space="0" w:color="auto"/>
            </w:tcBorders>
            <w:hideMark/>
          </w:tcPr>
          <w:p w:rsidR="00912659" w:rsidRDefault="00912659">
            <w:pPr>
              <w:tabs>
                <w:tab w:val="num" w:pos="1636"/>
              </w:tabs>
              <w:spacing w:before="0" w:after="0" w:line="240" w:lineRule="auto"/>
              <w:ind w:left="0"/>
              <w:rPr>
                <w:rFonts w:ascii="Times New Roman" w:eastAsia="Times New Roman" w:hAnsi="Times New Roman" w:cs="Times New Roman"/>
                <w:color w:val="auto"/>
                <w:sz w:val="24"/>
                <w:szCs w:val="24"/>
                <w:lang w:val="en-US"/>
              </w:rPr>
            </w:pPr>
            <w:r>
              <w:rPr>
                <w:rFonts w:ascii="Times New Roman" w:eastAsia="Times New Roman" w:hAnsi="Times New Roman" w:cs="Times New Roman"/>
                <w:color w:val="auto"/>
                <w:sz w:val="24"/>
                <w:szCs w:val="24"/>
                <w:lang w:val="en-US"/>
              </w:rPr>
              <w:t>Outcomes</w:t>
            </w:r>
          </w:p>
        </w:tc>
        <w:tc>
          <w:tcPr>
            <w:tcW w:w="820" w:type="dxa"/>
            <w:tcBorders>
              <w:top w:val="single" w:sz="4" w:space="0" w:color="auto"/>
              <w:left w:val="single" w:sz="4" w:space="0" w:color="auto"/>
              <w:bottom w:val="single" w:sz="4" w:space="0" w:color="auto"/>
              <w:right w:val="single" w:sz="4" w:space="0" w:color="auto"/>
            </w:tcBorders>
            <w:hideMark/>
          </w:tcPr>
          <w:p w:rsidR="00912659" w:rsidRDefault="00912659">
            <w:pPr>
              <w:tabs>
                <w:tab w:val="num" w:pos="1636"/>
              </w:tabs>
              <w:spacing w:before="0" w:after="0" w:line="240" w:lineRule="auto"/>
              <w:ind w:left="0"/>
              <w:jc w:val="center"/>
              <w:rPr>
                <w:rFonts w:ascii="Times New Roman" w:eastAsia="Times New Roman" w:hAnsi="Times New Roman" w:cs="Times New Roman"/>
                <w:color w:val="auto"/>
                <w:sz w:val="18"/>
                <w:szCs w:val="18"/>
                <w:lang w:val="en-US"/>
              </w:rPr>
            </w:pPr>
            <w:r>
              <w:rPr>
                <w:rFonts w:ascii="Times New Roman" w:eastAsia="Times New Roman" w:hAnsi="Times New Roman" w:cs="Times New Roman"/>
                <w:color w:val="auto"/>
                <w:sz w:val="18"/>
                <w:szCs w:val="18"/>
                <w:lang w:val="en-US"/>
              </w:rPr>
              <w:t xml:space="preserve">GEF </w:t>
            </w:r>
          </w:p>
        </w:tc>
        <w:tc>
          <w:tcPr>
            <w:tcW w:w="818" w:type="dxa"/>
            <w:tcBorders>
              <w:top w:val="single" w:sz="4" w:space="0" w:color="auto"/>
              <w:left w:val="single" w:sz="4" w:space="0" w:color="auto"/>
              <w:bottom w:val="single" w:sz="4" w:space="0" w:color="auto"/>
              <w:right w:val="single" w:sz="4" w:space="0" w:color="auto"/>
            </w:tcBorders>
            <w:hideMark/>
          </w:tcPr>
          <w:p w:rsidR="00912659" w:rsidRDefault="00912659">
            <w:pPr>
              <w:tabs>
                <w:tab w:val="num" w:pos="1636"/>
              </w:tabs>
              <w:spacing w:before="0" w:after="0" w:line="240" w:lineRule="auto"/>
              <w:ind w:left="0"/>
              <w:jc w:val="center"/>
              <w:rPr>
                <w:rFonts w:ascii="Times New Roman" w:eastAsia="Times New Roman" w:hAnsi="Times New Roman" w:cs="Times New Roman"/>
                <w:color w:val="auto"/>
                <w:sz w:val="18"/>
                <w:szCs w:val="18"/>
                <w:lang w:val="en-US"/>
              </w:rPr>
            </w:pPr>
            <w:r>
              <w:rPr>
                <w:rFonts w:ascii="Times New Roman" w:eastAsia="Times New Roman" w:hAnsi="Times New Roman" w:cs="Times New Roman"/>
                <w:color w:val="auto"/>
                <w:sz w:val="18"/>
                <w:szCs w:val="18"/>
                <w:lang w:val="en-US"/>
              </w:rPr>
              <w:t>Year 1</w:t>
            </w:r>
          </w:p>
        </w:tc>
        <w:tc>
          <w:tcPr>
            <w:tcW w:w="792" w:type="dxa"/>
            <w:tcBorders>
              <w:top w:val="single" w:sz="4" w:space="0" w:color="auto"/>
              <w:left w:val="single" w:sz="4" w:space="0" w:color="auto"/>
              <w:bottom w:val="single" w:sz="4" w:space="0" w:color="auto"/>
              <w:right w:val="single" w:sz="4" w:space="0" w:color="auto"/>
            </w:tcBorders>
            <w:hideMark/>
          </w:tcPr>
          <w:p w:rsidR="00912659" w:rsidRDefault="00912659">
            <w:pPr>
              <w:tabs>
                <w:tab w:val="num" w:pos="1636"/>
              </w:tabs>
              <w:spacing w:before="0" w:after="0" w:line="240" w:lineRule="auto"/>
              <w:ind w:left="0"/>
              <w:jc w:val="center"/>
              <w:rPr>
                <w:rFonts w:ascii="Times New Roman" w:eastAsia="Times New Roman" w:hAnsi="Times New Roman" w:cs="Times New Roman"/>
                <w:color w:val="auto"/>
                <w:sz w:val="18"/>
                <w:szCs w:val="18"/>
                <w:lang w:val="en-US"/>
              </w:rPr>
            </w:pPr>
            <w:r>
              <w:rPr>
                <w:rFonts w:ascii="Times New Roman" w:eastAsia="Times New Roman" w:hAnsi="Times New Roman" w:cs="Times New Roman"/>
                <w:color w:val="auto"/>
                <w:sz w:val="18"/>
                <w:szCs w:val="18"/>
                <w:lang w:val="en-US"/>
              </w:rPr>
              <w:t>2008/09</w:t>
            </w:r>
          </w:p>
        </w:tc>
        <w:tc>
          <w:tcPr>
            <w:tcW w:w="1725" w:type="dxa"/>
            <w:gridSpan w:val="2"/>
            <w:tcBorders>
              <w:top w:val="single" w:sz="4" w:space="0" w:color="auto"/>
              <w:left w:val="single" w:sz="4" w:space="0" w:color="auto"/>
              <w:bottom w:val="single" w:sz="4" w:space="0" w:color="auto"/>
              <w:right w:val="single" w:sz="4" w:space="0" w:color="auto"/>
            </w:tcBorders>
            <w:hideMark/>
          </w:tcPr>
          <w:p w:rsidR="00912659" w:rsidRDefault="00912659">
            <w:pPr>
              <w:tabs>
                <w:tab w:val="num" w:pos="1636"/>
              </w:tabs>
              <w:spacing w:before="0" w:after="0" w:line="240" w:lineRule="auto"/>
              <w:ind w:left="0"/>
              <w:jc w:val="center"/>
              <w:rPr>
                <w:rFonts w:ascii="Times New Roman" w:eastAsia="Times New Roman" w:hAnsi="Times New Roman" w:cs="Times New Roman"/>
                <w:color w:val="auto"/>
                <w:sz w:val="18"/>
                <w:szCs w:val="18"/>
                <w:lang w:val="en-US"/>
              </w:rPr>
            </w:pPr>
            <w:r>
              <w:rPr>
                <w:rFonts w:ascii="Times New Roman" w:eastAsia="Times New Roman" w:hAnsi="Times New Roman" w:cs="Times New Roman"/>
                <w:color w:val="auto"/>
                <w:sz w:val="18"/>
                <w:szCs w:val="18"/>
                <w:lang w:val="en-US"/>
              </w:rPr>
              <w:t>Year 2(2009/10)</w:t>
            </w:r>
          </w:p>
        </w:tc>
        <w:tc>
          <w:tcPr>
            <w:tcW w:w="1920" w:type="dxa"/>
            <w:gridSpan w:val="2"/>
            <w:tcBorders>
              <w:top w:val="single" w:sz="4" w:space="0" w:color="auto"/>
              <w:left w:val="single" w:sz="4" w:space="0" w:color="auto"/>
              <w:bottom w:val="single" w:sz="4" w:space="0" w:color="auto"/>
              <w:right w:val="single" w:sz="4" w:space="0" w:color="auto"/>
            </w:tcBorders>
            <w:hideMark/>
          </w:tcPr>
          <w:p w:rsidR="00912659" w:rsidRDefault="00912659">
            <w:pPr>
              <w:tabs>
                <w:tab w:val="num" w:pos="1636"/>
              </w:tabs>
              <w:spacing w:before="0" w:after="0" w:line="240" w:lineRule="auto"/>
              <w:ind w:left="0"/>
              <w:jc w:val="center"/>
              <w:rPr>
                <w:rFonts w:ascii="Times New Roman" w:eastAsia="Times New Roman" w:hAnsi="Times New Roman" w:cs="Times New Roman"/>
                <w:color w:val="auto"/>
                <w:sz w:val="18"/>
                <w:szCs w:val="18"/>
                <w:lang w:val="en-US"/>
              </w:rPr>
            </w:pPr>
            <w:r>
              <w:rPr>
                <w:rFonts w:ascii="Times New Roman" w:eastAsia="Times New Roman" w:hAnsi="Times New Roman" w:cs="Times New Roman"/>
                <w:color w:val="auto"/>
                <w:sz w:val="18"/>
                <w:szCs w:val="18"/>
                <w:lang w:val="en-US"/>
              </w:rPr>
              <w:t>Year 3(2010/11)</w:t>
            </w:r>
          </w:p>
        </w:tc>
        <w:tc>
          <w:tcPr>
            <w:tcW w:w="1920" w:type="dxa"/>
            <w:gridSpan w:val="2"/>
            <w:tcBorders>
              <w:top w:val="single" w:sz="4" w:space="0" w:color="auto"/>
              <w:left w:val="single" w:sz="4" w:space="0" w:color="auto"/>
              <w:bottom w:val="single" w:sz="4" w:space="0" w:color="auto"/>
              <w:right w:val="single" w:sz="4" w:space="0" w:color="auto"/>
            </w:tcBorders>
            <w:hideMark/>
          </w:tcPr>
          <w:p w:rsidR="00912659" w:rsidRDefault="00912659">
            <w:pPr>
              <w:tabs>
                <w:tab w:val="num" w:pos="1636"/>
              </w:tabs>
              <w:spacing w:before="0" w:after="0" w:line="240" w:lineRule="auto"/>
              <w:ind w:left="0"/>
              <w:jc w:val="center"/>
              <w:rPr>
                <w:rFonts w:ascii="Times New Roman" w:eastAsia="Times New Roman" w:hAnsi="Times New Roman" w:cs="Times New Roman"/>
                <w:color w:val="auto"/>
                <w:sz w:val="18"/>
                <w:szCs w:val="18"/>
                <w:lang w:val="en-US"/>
              </w:rPr>
            </w:pPr>
            <w:r>
              <w:rPr>
                <w:rFonts w:ascii="Times New Roman" w:eastAsia="Times New Roman" w:hAnsi="Times New Roman" w:cs="Times New Roman"/>
                <w:color w:val="auto"/>
                <w:sz w:val="18"/>
                <w:szCs w:val="18"/>
                <w:lang w:val="en-US"/>
              </w:rPr>
              <w:t>Year 4(2011/12)</w:t>
            </w:r>
          </w:p>
        </w:tc>
        <w:tc>
          <w:tcPr>
            <w:tcW w:w="1920" w:type="dxa"/>
            <w:gridSpan w:val="2"/>
            <w:tcBorders>
              <w:top w:val="single" w:sz="4" w:space="0" w:color="auto"/>
              <w:left w:val="single" w:sz="4" w:space="0" w:color="auto"/>
              <w:bottom w:val="single" w:sz="4" w:space="0" w:color="auto"/>
              <w:right w:val="single" w:sz="4" w:space="0" w:color="auto"/>
            </w:tcBorders>
            <w:hideMark/>
          </w:tcPr>
          <w:p w:rsidR="00912659" w:rsidRDefault="00912659">
            <w:pPr>
              <w:tabs>
                <w:tab w:val="num" w:pos="1636"/>
              </w:tabs>
              <w:spacing w:before="0" w:after="0" w:line="240" w:lineRule="auto"/>
              <w:ind w:left="0"/>
              <w:jc w:val="center"/>
              <w:rPr>
                <w:rFonts w:ascii="Times New Roman" w:eastAsia="Times New Roman" w:hAnsi="Times New Roman" w:cs="Times New Roman"/>
                <w:color w:val="auto"/>
                <w:sz w:val="18"/>
                <w:szCs w:val="18"/>
                <w:lang w:val="en-US"/>
              </w:rPr>
            </w:pPr>
            <w:r>
              <w:rPr>
                <w:rFonts w:ascii="Times New Roman" w:eastAsia="Times New Roman" w:hAnsi="Times New Roman" w:cs="Times New Roman"/>
                <w:color w:val="auto"/>
                <w:sz w:val="18"/>
                <w:szCs w:val="18"/>
                <w:lang w:val="en-US"/>
              </w:rPr>
              <w:t>Totals</w:t>
            </w:r>
          </w:p>
        </w:tc>
      </w:tr>
      <w:tr w:rsidR="00912659" w:rsidTr="00912659">
        <w:tc>
          <w:tcPr>
            <w:tcW w:w="1620" w:type="dxa"/>
            <w:vMerge/>
            <w:tcBorders>
              <w:top w:val="single" w:sz="4" w:space="0" w:color="auto"/>
              <w:left w:val="single" w:sz="4" w:space="0" w:color="auto"/>
              <w:bottom w:val="single" w:sz="4" w:space="0" w:color="auto"/>
              <w:right w:val="single" w:sz="4" w:space="0" w:color="auto"/>
            </w:tcBorders>
            <w:vAlign w:val="center"/>
            <w:hideMark/>
          </w:tcPr>
          <w:p w:rsidR="00912659" w:rsidRDefault="00912659">
            <w:pPr>
              <w:spacing w:before="0" w:after="0" w:line="240" w:lineRule="auto"/>
              <w:ind w:left="0"/>
              <w:rPr>
                <w:rFonts w:ascii="Times New Roman" w:eastAsia="Times New Roman" w:hAnsi="Times New Roman" w:cs="Times New Roman"/>
                <w:color w:val="auto"/>
                <w:sz w:val="24"/>
                <w:szCs w:val="24"/>
                <w:lang w:val="en-US"/>
              </w:rPr>
            </w:pPr>
          </w:p>
        </w:tc>
        <w:tc>
          <w:tcPr>
            <w:tcW w:w="820" w:type="dxa"/>
            <w:tcBorders>
              <w:top w:val="single" w:sz="4" w:space="0" w:color="auto"/>
              <w:left w:val="single" w:sz="4" w:space="0" w:color="auto"/>
              <w:bottom w:val="single" w:sz="4" w:space="0" w:color="auto"/>
              <w:right w:val="single" w:sz="4" w:space="0" w:color="auto"/>
            </w:tcBorders>
            <w:hideMark/>
          </w:tcPr>
          <w:p w:rsidR="00912659" w:rsidRDefault="00912659">
            <w:pPr>
              <w:tabs>
                <w:tab w:val="num" w:pos="1636"/>
              </w:tabs>
              <w:spacing w:before="0" w:after="0" w:line="240" w:lineRule="auto"/>
              <w:ind w:left="0"/>
              <w:rPr>
                <w:rFonts w:ascii="Times New Roman" w:eastAsia="Times New Roman" w:hAnsi="Times New Roman" w:cs="Times New Roman"/>
                <w:color w:val="auto"/>
                <w:sz w:val="18"/>
                <w:szCs w:val="18"/>
                <w:lang w:val="en-US"/>
              </w:rPr>
            </w:pPr>
            <w:r>
              <w:rPr>
                <w:rFonts w:ascii="Times New Roman" w:eastAsia="Times New Roman" w:hAnsi="Times New Roman" w:cs="Times New Roman"/>
                <w:color w:val="auto"/>
                <w:sz w:val="18"/>
                <w:szCs w:val="18"/>
                <w:lang w:val="en-US"/>
              </w:rPr>
              <w:t>Budget</w:t>
            </w:r>
          </w:p>
        </w:tc>
        <w:tc>
          <w:tcPr>
            <w:tcW w:w="818" w:type="dxa"/>
            <w:tcBorders>
              <w:top w:val="single" w:sz="4" w:space="0" w:color="auto"/>
              <w:left w:val="single" w:sz="4" w:space="0" w:color="auto"/>
              <w:bottom w:val="single" w:sz="4" w:space="0" w:color="auto"/>
              <w:right w:val="single" w:sz="4" w:space="0" w:color="auto"/>
            </w:tcBorders>
            <w:hideMark/>
          </w:tcPr>
          <w:p w:rsidR="00912659" w:rsidRDefault="00912659">
            <w:pPr>
              <w:tabs>
                <w:tab w:val="num" w:pos="1636"/>
              </w:tabs>
              <w:spacing w:before="0" w:after="0" w:line="240" w:lineRule="auto"/>
              <w:ind w:left="0"/>
              <w:rPr>
                <w:rFonts w:ascii="Times New Roman" w:eastAsia="Times New Roman" w:hAnsi="Times New Roman" w:cs="Times New Roman"/>
                <w:color w:val="auto"/>
                <w:sz w:val="18"/>
                <w:szCs w:val="18"/>
                <w:lang w:val="en-US"/>
              </w:rPr>
            </w:pPr>
            <w:r>
              <w:rPr>
                <w:rFonts w:ascii="Times New Roman" w:eastAsia="Times New Roman" w:hAnsi="Times New Roman" w:cs="Times New Roman"/>
                <w:color w:val="auto"/>
                <w:sz w:val="18"/>
                <w:szCs w:val="18"/>
                <w:lang w:val="en-US"/>
              </w:rPr>
              <w:t>Budget</w:t>
            </w:r>
          </w:p>
        </w:tc>
        <w:tc>
          <w:tcPr>
            <w:tcW w:w="792" w:type="dxa"/>
            <w:tcBorders>
              <w:top w:val="single" w:sz="4" w:space="0" w:color="auto"/>
              <w:left w:val="single" w:sz="4" w:space="0" w:color="auto"/>
              <w:bottom w:val="single" w:sz="4" w:space="0" w:color="auto"/>
              <w:right w:val="single" w:sz="4" w:space="0" w:color="auto"/>
            </w:tcBorders>
            <w:hideMark/>
          </w:tcPr>
          <w:p w:rsidR="00912659" w:rsidRDefault="00912659">
            <w:pPr>
              <w:tabs>
                <w:tab w:val="num" w:pos="1636"/>
              </w:tabs>
              <w:spacing w:before="0" w:after="0" w:line="240" w:lineRule="auto"/>
              <w:ind w:left="0"/>
              <w:rPr>
                <w:rFonts w:ascii="Times New Roman" w:eastAsia="Times New Roman" w:hAnsi="Times New Roman" w:cs="Times New Roman"/>
                <w:color w:val="auto"/>
                <w:sz w:val="18"/>
                <w:szCs w:val="18"/>
                <w:lang w:val="en-US"/>
              </w:rPr>
            </w:pPr>
            <w:r>
              <w:rPr>
                <w:rFonts w:ascii="Times New Roman" w:eastAsia="Times New Roman" w:hAnsi="Times New Roman" w:cs="Times New Roman"/>
                <w:color w:val="auto"/>
                <w:sz w:val="18"/>
                <w:szCs w:val="18"/>
                <w:lang w:val="en-US"/>
              </w:rPr>
              <w:t>Actual</w:t>
            </w:r>
          </w:p>
        </w:tc>
        <w:tc>
          <w:tcPr>
            <w:tcW w:w="918" w:type="dxa"/>
            <w:tcBorders>
              <w:top w:val="single" w:sz="4" w:space="0" w:color="auto"/>
              <w:left w:val="single" w:sz="4" w:space="0" w:color="auto"/>
              <w:bottom w:val="single" w:sz="4" w:space="0" w:color="auto"/>
              <w:right w:val="single" w:sz="4" w:space="0" w:color="auto"/>
            </w:tcBorders>
            <w:hideMark/>
          </w:tcPr>
          <w:p w:rsidR="00912659" w:rsidRDefault="00912659">
            <w:pPr>
              <w:tabs>
                <w:tab w:val="num" w:pos="1636"/>
              </w:tabs>
              <w:spacing w:before="0" w:after="0" w:line="240" w:lineRule="auto"/>
              <w:ind w:left="0"/>
              <w:rPr>
                <w:rFonts w:ascii="Times New Roman" w:eastAsia="Times New Roman" w:hAnsi="Times New Roman" w:cs="Times New Roman"/>
                <w:color w:val="auto"/>
                <w:sz w:val="18"/>
                <w:szCs w:val="18"/>
                <w:lang w:val="en-US"/>
              </w:rPr>
            </w:pPr>
            <w:r>
              <w:rPr>
                <w:rFonts w:ascii="Times New Roman" w:eastAsia="Times New Roman" w:hAnsi="Times New Roman" w:cs="Times New Roman"/>
                <w:color w:val="auto"/>
                <w:sz w:val="18"/>
                <w:szCs w:val="18"/>
                <w:lang w:val="en-US"/>
              </w:rPr>
              <w:t>Budget</w:t>
            </w:r>
          </w:p>
        </w:tc>
        <w:tc>
          <w:tcPr>
            <w:tcW w:w="807" w:type="dxa"/>
            <w:tcBorders>
              <w:top w:val="single" w:sz="4" w:space="0" w:color="auto"/>
              <w:left w:val="single" w:sz="4" w:space="0" w:color="auto"/>
              <w:bottom w:val="single" w:sz="4" w:space="0" w:color="auto"/>
              <w:right w:val="single" w:sz="4" w:space="0" w:color="auto"/>
            </w:tcBorders>
            <w:hideMark/>
          </w:tcPr>
          <w:p w:rsidR="00912659" w:rsidRDefault="00912659">
            <w:pPr>
              <w:tabs>
                <w:tab w:val="num" w:pos="1636"/>
              </w:tabs>
              <w:spacing w:before="0" w:after="0" w:line="240" w:lineRule="auto"/>
              <w:ind w:left="0"/>
              <w:rPr>
                <w:rFonts w:ascii="Times New Roman" w:eastAsia="Times New Roman" w:hAnsi="Times New Roman" w:cs="Times New Roman"/>
                <w:color w:val="auto"/>
                <w:sz w:val="18"/>
                <w:szCs w:val="18"/>
                <w:lang w:val="en-US"/>
              </w:rPr>
            </w:pPr>
            <w:r>
              <w:rPr>
                <w:rFonts w:ascii="Times New Roman" w:eastAsia="Times New Roman" w:hAnsi="Times New Roman" w:cs="Times New Roman"/>
                <w:color w:val="auto"/>
                <w:sz w:val="18"/>
                <w:szCs w:val="18"/>
                <w:lang w:val="en-US"/>
              </w:rPr>
              <w:t>Actual</w:t>
            </w:r>
          </w:p>
        </w:tc>
        <w:tc>
          <w:tcPr>
            <w:tcW w:w="861" w:type="dxa"/>
            <w:tcBorders>
              <w:top w:val="single" w:sz="4" w:space="0" w:color="auto"/>
              <w:left w:val="single" w:sz="4" w:space="0" w:color="auto"/>
              <w:bottom w:val="single" w:sz="4" w:space="0" w:color="auto"/>
              <w:right w:val="single" w:sz="4" w:space="0" w:color="auto"/>
            </w:tcBorders>
            <w:hideMark/>
          </w:tcPr>
          <w:p w:rsidR="00912659" w:rsidRDefault="00912659">
            <w:pPr>
              <w:tabs>
                <w:tab w:val="num" w:pos="1636"/>
              </w:tabs>
              <w:spacing w:before="0" w:after="0" w:line="240" w:lineRule="auto"/>
              <w:ind w:left="0"/>
              <w:rPr>
                <w:rFonts w:ascii="Times New Roman" w:eastAsia="Times New Roman" w:hAnsi="Times New Roman" w:cs="Times New Roman"/>
                <w:color w:val="auto"/>
                <w:sz w:val="18"/>
                <w:szCs w:val="18"/>
                <w:lang w:val="en-US"/>
              </w:rPr>
            </w:pPr>
            <w:r>
              <w:rPr>
                <w:rFonts w:ascii="Times New Roman" w:eastAsia="Times New Roman" w:hAnsi="Times New Roman" w:cs="Times New Roman"/>
                <w:color w:val="auto"/>
                <w:sz w:val="18"/>
                <w:szCs w:val="18"/>
                <w:lang w:val="en-US"/>
              </w:rPr>
              <w:t>Budget</w:t>
            </w:r>
          </w:p>
        </w:tc>
        <w:tc>
          <w:tcPr>
            <w:tcW w:w="1059" w:type="dxa"/>
            <w:tcBorders>
              <w:top w:val="single" w:sz="4" w:space="0" w:color="auto"/>
              <w:left w:val="single" w:sz="4" w:space="0" w:color="auto"/>
              <w:bottom w:val="single" w:sz="4" w:space="0" w:color="auto"/>
              <w:right w:val="single" w:sz="4" w:space="0" w:color="auto"/>
            </w:tcBorders>
            <w:hideMark/>
          </w:tcPr>
          <w:p w:rsidR="00912659" w:rsidRDefault="00912659">
            <w:pPr>
              <w:tabs>
                <w:tab w:val="num" w:pos="1636"/>
              </w:tabs>
              <w:spacing w:before="0" w:after="0" w:line="240" w:lineRule="auto"/>
              <w:ind w:left="0"/>
              <w:rPr>
                <w:rFonts w:ascii="Times New Roman" w:eastAsia="Times New Roman" w:hAnsi="Times New Roman" w:cs="Times New Roman"/>
                <w:color w:val="auto"/>
                <w:sz w:val="18"/>
                <w:szCs w:val="18"/>
                <w:lang w:val="en-US"/>
              </w:rPr>
            </w:pPr>
            <w:r>
              <w:rPr>
                <w:rFonts w:ascii="Times New Roman" w:eastAsia="Times New Roman" w:hAnsi="Times New Roman" w:cs="Times New Roman"/>
                <w:color w:val="auto"/>
                <w:sz w:val="18"/>
                <w:szCs w:val="18"/>
                <w:lang w:val="en-US"/>
              </w:rPr>
              <w:t>Actual</w:t>
            </w:r>
          </w:p>
        </w:tc>
        <w:tc>
          <w:tcPr>
            <w:tcW w:w="861" w:type="dxa"/>
            <w:tcBorders>
              <w:top w:val="single" w:sz="4" w:space="0" w:color="auto"/>
              <w:left w:val="single" w:sz="4" w:space="0" w:color="auto"/>
              <w:bottom w:val="single" w:sz="4" w:space="0" w:color="auto"/>
              <w:right w:val="single" w:sz="4" w:space="0" w:color="auto"/>
            </w:tcBorders>
            <w:hideMark/>
          </w:tcPr>
          <w:p w:rsidR="00912659" w:rsidRDefault="00912659">
            <w:pPr>
              <w:tabs>
                <w:tab w:val="num" w:pos="1636"/>
              </w:tabs>
              <w:spacing w:before="0" w:after="0" w:line="240" w:lineRule="auto"/>
              <w:ind w:left="0"/>
              <w:rPr>
                <w:rFonts w:ascii="Times New Roman" w:eastAsia="Times New Roman" w:hAnsi="Times New Roman" w:cs="Times New Roman"/>
                <w:color w:val="auto"/>
                <w:sz w:val="18"/>
                <w:szCs w:val="18"/>
                <w:lang w:val="en-US"/>
              </w:rPr>
            </w:pPr>
            <w:r>
              <w:rPr>
                <w:rFonts w:ascii="Times New Roman" w:eastAsia="Times New Roman" w:hAnsi="Times New Roman" w:cs="Times New Roman"/>
                <w:color w:val="auto"/>
                <w:sz w:val="18"/>
                <w:szCs w:val="18"/>
                <w:lang w:val="en-US"/>
              </w:rPr>
              <w:t>Budget</w:t>
            </w:r>
          </w:p>
        </w:tc>
        <w:tc>
          <w:tcPr>
            <w:tcW w:w="1059" w:type="dxa"/>
            <w:tcBorders>
              <w:top w:val="single" w:sz="4" w:space="0" w:color="auto"/>
              <w:left w:val="single" w:sz="4" w:space="0" w:color="auto"/>
              <w:bottom w:val="single" w:sz="4" w:space="0" w:color="auto"/>
              <w:right w:val="single" w:sz="4" w:space="0" w:color="auto"/>
            </w:tcBorders>
            <w:hideMark/>
          </w:tcPr>
          <w:p w:rsidR="00912659" w:rsidRDefault="00912659">
            <w:pPr>
              <w:tabs>
                <w:tab w:val="num" w:pos="1636"/>
              </w:tabs>
              <w:spacing w:before="0" w:after="0" w:line="240" w:lineRule="auto"/>
              <w:ind w:left="0"/>
              <w:rPr>
                <w:rFonts w:ascii="Times New Roman" w:eastAsia="Times New Roman" w:hAnsi="Times New Roman" w:cs="Times New Roman"/>
                <w:color w:val="auto"/>
                <w:sz w:val="18"/>
                <w:szCs w:val="18"/>
                <w:lang w:val="en-US"/>
              </w:rPr>
            </w:pPr>
            <w:r>
              <w:rPr>
                <w:rFonts w:ascii="Times New Roman" w:eastAsia="Times New Roman" w:hAnsi="Times New Roman" w:cs="Times New Roman"/>
                <w:color w:val="auto"/>
                <w:sz w:val="18"/>
                <w:szCs w:val="18"/>
                <w:lang w:val="en-US"/>
              </w:rPr>
              <w:t>Actual</w:t>
            </w:r>
          </w:p>
        </w:tc>
        <w:tc>
          <w:tcPr>
            <w:tcW w:w="861" w:type="dxa"/>
            <w:tcBorders>
              <w:top w:val="single" w:sz="4" w:space="0" w:color="auto"/>
              <w:left w:val="single" w:sz="4" w:space="0" w:color="auto"/>
              <w:bottom w:val="single" w:sz="4" w:space="0" w:color="auto"/>
              <w:right w:val="single" w:sz="4" w:space="0" w:color="auto"/>
            </w:tcBorders>
            <w:hideMark/>
          </w:tcPr>
          <w:p w:rsidR="00912659" w:rsidRDefault="00912659">
            <w:pPr>
              <w:tabs>
                <w:tab w:val="num" w:pos="1636"/>
              </w:tabs>
              <w:spacing w:before="0" w:after="0" w:line="240" w:lineRule="auto"/>
              <w:ind w:left="0"/>
              <w:rPr>
                <w:rFonts w:ascii="Times New Roman" w:eastAsia="Times New Roman" w:hAnsi="Times New Roman" w:cs="Times New Roman"/>
                <w:color w:val="auto"/>
                <w:sz w:val="18"/>
                <w:szCs w:val="18"/>
                <w:lang w:val="en-US"/>
              </w:rPr>
            </w:pPr>
            <w:r>
              <w:rPr>
                <w:rFonts w:ascii="Times New Roman" w:eastAsia="Times New Roman" w:hAnsi="Times New Roman" w:cs="Times New Roman"/>
                <w:color w:val="auto"/>
                <w:sz w:val="18"/>
                <w:szCs w:val="18"/>
                <w:lang w:val="en-US"/>
              </w:rPr>
              <w:t>Budget</w:t>
            </w:r>
          </w:p>
        </w:tc>
        <w:tc>
          <w:tcPr>
            <w:tcW w:w="1059" w:type="dxa"/>
            <w:tcBorders>
              <w:top w:val="single" w:sz="4" w:space="0" w:color="auto"/>
              <w:left w:val="single" w:sz="4" w:space="0" w:color="auto"/>
              <w:bottom w:val="single" w:sz="4" w:space="0" w:color="auto"/>
              <w:right w:val="single" w:sz="4" w:space="0" w:color="auto"/>
            </w:tcBorders>
            <w:hideMark/>
          </w:tcPr>
          <w:p w:rsidR="00912659" w:rsidRDefault="00912659">
            <w:pPr>
              <w:tabs>
                <w:tab w:val="num" w:pos="1636"/>
              </w:tabs>
              <w:spacing w:before="0" w:after="0" w:line="240" w:lineRule="auto"/>
              <w:ind w:left="0"/>
              <w:rPr>
                <w:rFonts w:ascii="Times New Roman" w:eastAsia="Times New Roman" w:hAnsi="Times New Roman" w:cs="Times New Roman"/>
                <w:color w:val="auto"/>
                <w:sz w:val="18"/>
                <w:szCs w:val="18"/>
                <w:lang w:val="en-US"/>
              </w:rPr>
            </w:pPr>
            <w:r>
              <w:rPr>
                <w:rFonts w:ascii="Times New Roman" w:eastAsia="Times New Roman" w:hAnsi="Times New Roman" w:cs="Times New Roman"/>
                <w:color w:val="auto"/>
                <w:sz w:val="18"/>
                <w:szCs w:val="18"/>
                <w:lang w:val="en-US"/>
              </w:rPr>
              <w:t>Actual</w:t>
            </w:r>
          </w:p>
        </w:tc>
      </w:tr>
      <w:tr w:rsidR="00912659" w:rsidTr="00912659">
        <w:tc>
          <w:tcPr>
            <w:tcW w:w="1620" w:type="dxa"/>
            <w:tcBorders>
              <w:top w:val="single" w:sz="4" w:space="0" w:color="auto"/>
              <w:left w:val="single" w:sz="4" w:space="0" w:color="auto"/>
              <w:bottom w:val="single" w:sz="4" w:space="0" w:color="auto"/>
              <w:right w:val="single" w:sz="4" w:space="0" w:color="auto"/>
            </w:tcBorders>
            <w:hideMark/>
          </w:tcPr>
          <w:p w:rsidR="00912659" w:rsidRDefault="004951A2">
            <w:pPr>
              <w:tabs>
                <w:tab w:val="num" w:pos="1636"/>
              </w:tabs>
              <w:spacing w:before="0" w:after="0" w:line="240" w:lineRule="auto"/>
              <w:ind w:left="0"/>
              <w:rPr>
                <w:rFonts w:eastAsia="Times New Roman"/>
                <w:color w:val="auto"/>
                <w:sz w:val="18"/>
                <w:szCs w:val="18"/>
                <w:lang w:val="en-US"/>
              </w:rPr>
            </w:pPr>
            <w:r>
              <w:rPr>
                <w:rFonts w:eastAsia="Times New Roman"/>
                <w:color w:val="auto"/>
                <w:sz w:val="18"/>
                <w:szCs w:val="18"/>
                <w:lang w:val="en-US"/>
              </w:rPr>
              <w:t>1. National</w:t>
            </w:r>
            <w:r w:rsidR="00912659">
              <w:rPr>
                <w:rFonts w:eastAsia="Times New Roman"/>
                <w:color w:val="auto"/>
                <w:sz w:val="18"/>
                <w:szCs w:val="18"/>
                <w:lang w:val="en-US"/>
              </w:rPr>
              <w:t xml:space="preserve"> Action Plan</w:t>
            </w:r>
            <w:r>
              <w:rPr>
                <w:rFonts w:eastAsia="Times New Roman"/>
                <w:color w:val="auto"/>
                <w:sz w:val="18"/>
                <w:szCs w:val="18"/>
                <w:lang w:val="en-US"/>
              </w:rPr>
              <w:t xml:space="preserve"> (NAP)</w:t>
            </w:r>
            <w:r w:rsidR="00912659">
              <w:rPr>
                <w:rFonts w:eastAsia="Times New Roman"/>
                <w:color w:val="auto"/>
                <w:sz w:val="18"/>
                <w:szCs w:val="18"/>
                <w:lang w:val="en-US"/>
              </w:rPr>
              <w:t xml:space="preserve"> (NAP) to address Land Degradation ....</w:t>
            </w:r>
          </w:p>
        </w:tc>
        <w:tc>
          <w:tcPr>
            <w:tcW w:w="820" w:type="dxa"/>
            <w:tcBorders>
              <w:top w:val="single" w:sz="4" w:space="0" w:color="auto"/>
              <w:left w:val="single" w:sz="4" w:space="0" w:color="auto"/>
              <w:bottom w:val="single" w:sz="4" w:space="0" w:color="auto"/>
              <w:right w:val="single" w:sz="4" w:space="0" w:color="auto"/>
            </w:tcBorders>
            <w:hideMark/>
          </w:tcPr>
          <w:p w:rsidR="00912659" w:rsidRDefault="00912659">
            <w:pPr>
              <w:tabs>
                <w:tab w:val="num" w:pos="1636"/>
              </w:tabs>
              <w:spacing w:before="0" w:after="0" w:line="240" w:lineRule="auto"/>
              <w:ind w:left="0"/>
              <w:rPr>
                <w:rFonts w:ascii="Times New Roman" w:eastAsia="Times New Roman" w:hAnsi="Times New Roman" w:cs="Times New Roman"/>
                <w:color w:val="auto"/>
                <w:sz w:val="18"/>
                <w:szCs w:val="18"/>
                <w:lang w:val="en-US"/>
              </w:rPr>
            </w:pPr>
            <w:r>
              <w:rPr>
                <w:rFonts w:ascii="Times New Roman" w:eastAsia="Times New Roman" w:hAnsi="Times New Roman" w:cs="Times New Roman"/>
                <w:color w:val="auto"/>
                <w:sz w:val="18"/>
                <w:szCs w:val="18"/>
                <w:lang w:val="en-US"/>
              </w:rPr>
              <w:t>5,000</w:t>
            </w:r>
          </w:p>
        </w:tc>
        <w:tc>
          <w:tcPr>
            <w:tcW w:w="818" w:type="dxa"/>
            <w:tcBorders>
              <w:top w:val="single" w:sz="4" w:space="0" w:color="auto"/>
              <w:left w:val="single" w:sz="4" w:space="0" w:color="auto"/>
              <w:bottom w:val="single" w:sz="4" w:space="0" w:color="auto"/>
              <w:right w:val="single" w:sz="4" w:space="0" w:color="auto"/>
            </w:tcBorders>
            <w:hideMark/>
          </w:tcPr>
          <w:p w:rsidR="00912659" w:rsidRDefault="00912659">
            <w:pPr>
              <w:tabs>
                <w:tab w:val="num" w:pos="1636"/>
              </w:tabs>
              <w:spacing w:before="0" w:after="0" w:line="240" w:lineRule="auto"/>
              <w:ind w:left="0"/>
              <w:rPr>
                <w:rFonts w:ascii="Times New Roman" w:eastAsia="Times New Roman" w:hAnsi="Times New Roman" w:cs="Times New Roman"/>
                <w:color w:val="auto"/>
                <w:sz w:val="18"/>
                <w:szCs w:val="18"/>
                <w:lang w:val="en-US"/>
              </w:rPr>
            </w:pPr>
            <w:r>
              <w:rPr>
                <w:rFonts w:ascii="Times New Roman" w:eastAsia="Times New Roman" w:hAnsi="Times New Roman" w:cs="Times New Roman"/>
                <w:color w:val="auto"/>
                <w:sz w:val="18"/>
                <w:szCs w:val="18"/>
                <w:lang w:val="en-US"/>
              </w:rPr>
              <w:t>5,000</w:t>
            </w:r>
          </w:p>
        </w:tc>
        <w:tc>
          <w:tcPr>
            <w:tcW w:w="792" w:type="dxa"/>
            <w:tcBorders>
              <w:top w:val="single" w:sz="4" w:space="0" w:color="auto"/>
              <w:left w:val="single" w:sz="4" w:space="0" w:color="auto"/>
              <w:bottom w:val="single" w:sz="4" w:space="0" w:color="auto"/>
              <w:right w:val="single" w:sz="4" w:space="0" w:color="auto"/>
            </w:tcBorders>
          </w:tcPr>
          <w:p w:rsidR="00912659" w:rsidRDefault="00912659">
            <w:pPr>
              <w:tabs>
                <w:tab w:val="num" w:pos="1636"/>
              </w:tabs>
              <w:spacing w:before="0" w:after="0" w:line="240" w:lineRule="auto"/>
              <w:ind w:left="0"/>
              <w:rPr>
                <w:rFonts w:ascii="Times New Roman" w:eastAsia="Times New Roman" w:hAnsi="Times New Roman" w:cs="Times New Roman"/>
                <w:color w:val="auto"/>
                <w:sz w:val="18"/>
                <w:szCs w:val="18"/>
                <w:lang w:val="en-US"/>
              </w:rPr>
            </w:pPr>
          </w:p>
        </w:tc>
        <w:tc>
          <w:tcPr>
            <w:tcW w:w="918" w:type="dxa"/>
            <w:tcBorders>
              <w:top w:val="single" w:sz="4" w:space="0" w:color="auto"/>
              <w:left w:val="single" w:sz="4" w:space="0" w:color="auto"/>
              <w:bottom w:val="single" w:sz="4" w:space="0" w:color="auto"/>
              <w:right w:val="single" w:sz="4" w:space="0" w:color="auto"/>
            </w:tcBorders>
          </w:tcPr>
          <w:p w:rsidR="00912659" w:rsidRDefault="00912659">
            <w:pPr>
              <w:tabs>
                <w:tab w:val="num" w:pos="1636"/>
              </w:tabs>
              <w:spacing w:before="0" w:after="0" w:line="240" w:lineRule="auto"/>
              <w:ind w:left="0"/>
              <w:rPr>
                <w:rFonts w:ascii="Times New Roman" w:eastAsia="Times New Roman" w:hAnsi="Times New Roman" w:cs="Times New Roman"/>
                <w:color w:val="auto"/>
                <w:sz w:val="18"/>
                <w:szCs w:val="18"/>
                <w:lang w:val="en-US"/>
              </w:rPr>
            </w:pPr>
          </w:p>
        </w:tc>
        <w:tc>
          <w:tcPr>
            <w:tcW w:w="807" w:type="dxa"/>
            <w:tcBorders>
              <w:top w:val="single" w:sz="4" w:space="0" w:color="auto"/>
              <w:left w:val="single" w:sz="4" w:space="0" w:color="auto"/>
              <w:bottom w:val="single" w:sz="4" w:space="0" w:color="auto"/>
              <w:right w:val="single" w:sz="4" w:space="0" w:color="auto"/>
            </w:tcBorders>
          </w:tcPr>
          <w:p w:rsidR="00912659" w:rsidRDefault="00912659">
            <w:pPr>
              <w:tabs>
                <w:tab w:val="num" w:pos="1636"/>
              </w:tabs>
              <w:spacing w:before="0" w:after="0" w:line="240" w:lineRule="auto"/>
              <w:ind w:left="0"/>
              <w:rPr>
                <w:rFonts w:ascii="Times New Roman" w:eastAsia="Times New Roman" w:hAnsi="Times New Roman" w:cs="Times New Roman"/>
                <w:color w:val="auto"/>
                <w:sz w:val="18"/>
                <w:szCs w:val="18"/>
                <w:lang w:val="en-US"/>
              </w:rPr>
            </w:pPr>
          </w:p>
        </w:tc>
        <w:tc>
          <w:tcPr>
            <w:tcW w:w="861" w:type="dxa"/>
            <w:tcBorders>
              <w:top w:val="single" w:sz="4" w:space="0" w:color="auto"/>
              <w:left w:val="single" w:sz="4" w:space="0" w:color="auto"/>
              <w:bottom w:val="single" w:sz="4" w:space="0" w:color="auto"/>
              <w:right w:val="single" w:sz="4" w:space="0" w:color="auto"/>
            </w:tcBorders>
          </w:tcPr>
          <w:p w:rsidR="00912659" w:rsidRDefault="00912659">
            <w:pPr>
              <w:tabs>
                <w:tab w:val="num" w:pos="1636"/>
              </w:tabs>
              <w:spacing w:before="0" w:after="0" w:line="240" w:lineRule="auto"/>
              <w:ind w:left="0"/>
              <w:rPr>
                <w:rFonts w:ascii="Times New Roman" w:eastAsia="Times New Roman" w:hAnsi="Times New Roman" w:cs="Times New Roman"/>
                <w:color w:val="auto"/>
                <w:sz w:val="18"/>
                <w:szCs w:val="18"/>
                <w:lang w:val="en-US"/>
              </w:rPr>
            </w:pPr>
          </w:p>
        </w:tc>
        <w:tc>
          <w:tcPr>
            <w:tcW w:w="1059" w:type="dxa"/>
            <w:tcBorders>
              <w:top w:val="single" w:sz="4" w:space="0" w:color="auto"/>
              <w:left w:val="single" w:sz="4" w:space="0" w:color="auto"/>
              <w:bottom w:val="single" w:sz="4" w:space="0" w:color="auto"/>
              <w:right w:val="single" w:sz="4" w:space="0" w:color="auto"/>
            </w:tcBorders>
          </w:tcPr>
          <w:p w:rsidR="00912659" w:rsidRDefault="00912659">
            <w:pPr>
              <w:tabs>
                <w:tab w:val="num" w:pos="1636"/>
              </w:tabs>
              <w:spacing w:before="0" w:after="0" w:line="240" w:lineRule="auto"/>
              <w:ind w:left="0"/>
              <w:rPr>
                <w:rFonts w:ascii="Times New Roman" w:eastAsia="Times New Roman" w:hAnsi="Times New Roman" w:cs="Times New Roman"/>
                <w:color w:val="auto"/>
                <w:sz w:val="18"/>
                <w:szCs w:val="18"/>
                <w:lang w:val="en-US"/>
              </w:rPr>
            </w:pPr>
          </w:p>
        </w:tc>
        <w:tc>
          <w:tcPr>
            <w:tcW w:w="861" w:type="dxa"/>
            <w:tcBorders>
              <w:top w:val="single" w:sz="4" w:space="0" w:color="auto"/>
              <w:left w:val="single" w:sz="4" w:space="0" w:color="auto"/>
              <w:bottom w:val="single" w:sz="4" w:space="0" w:color="auto"/>
              <w:right w:val="single" w:sz="4" w:space="0" w:color="auto"/>
            </w:tcBorders>
          </w:tcPr>
          <w:p w:rsidR="00912659" w:rsidRDefault="00912659">
            <w:pPr>
              <w:tabs>
                <w:tab w:val="num" w:pos="1636"/>
              </w:tabs>
              <w:spacing w:before="0" w:after="0" w:line="240" w:lineRule="auto"/>
              <w:ind w:left="0"/>
              <w:rPr>
                <w:rFonts w:ascii="Times New Roman" w:eastAsia="Times New Roman" w:hAnsi="Times New Roman" w:cs="Times New Roman"/>
                <w:color w:val="auto"/>
                <w:sz w:val="18"/>
                <w:szCs w:val="18"/>
                <w:lang w:val="en-US"/>
              </w:rPr>
            </w:pPr>
          </w:p>
        </w:tc>
        <w:tc>
          <w:tcPr>
            <w:tcW w:w="1059" w:type="dxa"/>
            <w:tcBorders>
              <w:top w:val="single" w:sz="4" w:space="0" w:color="auto"/>
              <w:left w:val="single" w:sz="4" w:space="0" w:color="auto"/>
              <w:bottom w:val="single" w:sz="4" w:space="0" w:color="auto"/>
              <w:right w:val="single" w:sz="4" w:space="0" w:color="auto"/>
            </w:tcBorders>
          </w:tcPr>
          <w:p w:rsidR="00912659" w:rsidRDefault="00912659">
            <w:pPr>
              <w:tabs>
                <w:tab w:val="num" w:pos="1636"/>
              </w:tabs>
              <w:spacing w:before="0" w:after="0" w:line="240" w:lineRule="auto"/>
              <w:ind w:left="0"/>
              <w:rPr>
                <w:rFonts w:ascii="Times New Roman" w:eastAsia="Times New Roman" w:hAnsi="Times New Roman" w:cs="Times New Roman"/>
                <w:color w:val="auto"/>
                <w:sz w:val="18"/>
                <w:szCs w:val="18"/>
                <w:lang w:val="en-US"/>
              </w:rPr>
            </w:pPr>
          </w:p>
        </w:tc>
        <w:tc>
          <w:tcPr>
            <w:tcW w:w="861" w:type="dxa"/>
            <w:tcBorders>
              <w:top w:val="single" w:sz="4" w:space="0" w:color="auto"/>
              <w:left w:val="single" w:sz="4" w:space="0" w:color="auto"/>
              <w:bottom w:val="single" w:sz="4" w:space="0" w:color="auto"/>
              <w:right w:val="single" w:sz="4" w:space="0" w:color="auto"/>
            </w:tcBorders>
          </w:tcPr>
          <w:p w:rsidR="00912659" w:rsidRDefault="00912659">
            <w:pPr>
              <w:tabs>
                <w:tab w:val="num" w:pos="1636"/>
              </w:tabs>
              <w:spacing w:before="0" w:after="0" w:line="240" w:lineRule="auto"/>
              <w:ind w:left="0"/>
              <w:rPr>
                <w:rFonts w:ascii="Times New Roman" w:eastAsia="Times New Roman" w:hAnsi="Times New Roman" w:cs="Times New Roman"/>
                <w:color w:val="auto"/>
                <w:sz w:val="18"/>
                <w:szCs w:val="18"/>
                <w:lang w:val="en-US"/>
              </w:rPr>
            </w:pPr>
          </w:p>
        </w:tc>
        <w:tc>
          <w:tcPr>
            <w:tcW w:w="1059" w:type="dxa"/>
            <w:tcBorders>
              <w:top w:val="single" w:sz="4" w:space="0" w:color="auto"/>
              <w:left w:val="single" w:sz="4" w:space="0" w:color="auto"/>
              <w:bottom w:val="single" w:sz="4" w:space="0" w:color="auto"/>
              <w:right w:val="single" w:sz="4" w:space="0" w:color="auto"/>
            </w:tcBorders>
          </w:tcPr>
          <w:p w:rsidR="00912659" w:rsidRDefault="00912659">
            <w:pPr>
              <w:tabs>
                <w:tab w:val="num" w:pos="1636"/>
              </w:tabs>
              <w:spacing w:before="0" w:after="0" w:line="240" w:lineRule="auto"/>
              <w:ind w:left="0"/>
              <w:rPr>
                <w:rFonts w:ascii="Times New Roman" w:eastAsia="Times New Roman" w:hAnsi="Times New Roman" w:cs="Times New Roman"/>
                <w:color w:val="auto"/>
                <w:sz w:val="18"/>
                <w:szCs w:val="18"/>
                <w:lang w:val="en-US"/>
              </w:rPr>
            </w:pPr>
          </w:p>
        </w:tc>
      </w:tr>
      <w:tr w:rsidR="00912659" w:rsidTr="00912659">
        <w:trPr>
          <w:trHeight w:val="935"/>
        </w:trPr>
        <w:tc>
          <w:tcPr>
            <w:tcW w:w="1620" w:type="dxa"/>
            <w:tcBorders>
              <w:top w:val="single" w:sz="4" w:space="0" w:color="auto"/>
              <w:left w:val="single" w:sz="4" w:space="0" w:color="auto"/>
              <w:bottom w:val="single" w:sz="4" w:space="0" w:color="auto"/>
              <w:right w:val="single" w:sz="4" w:space="0" w:color="auto"/>
            </w:tcBorders>
            <w:hideMark/>
          </w:tcPr>
          <w:p w:rsidR="00912659" w:rsidRDefault="00912659" w:rsidP="004951A2">
            <w:pPr>
              <w:tabs>
                <w:tab w:val="num" w:pos="1636"/>
              </w:tabs>
              <w:spacing w:before="0" w:after="0" w:line="240" w:lineRule="auto"/>
              <w:ind w:left="0"/>
              <w:rPr>
                <w:rFonts w:eastAsia="Times New Roman"/>
                <w:color w:val="auto"/>
                <w:sz w:val="18"/>
                <w:szCs w:val="18"/>
                <w:lang w:val="en-US"/>
              </w:rPr>
            </w:pPr>
            <w:r>
              <w:rPr>
                <w:rFonts w:eastAsia="Times New Roman"/>
                <w:color w:val="auto"/>
                <w:sz w:val="18"/>
                <w:szCs w:val="18"/>
                <w:lang w:val="en-US"/>
              </w:rPr>
              <w:t xml:space="preserve">2. Strengthening capacity for  planning, </w:t>
            </w:r>
            <w:r w:rsidR="004951A2">
              <w:rPr>
                <w:rFonts w:eastAsia="Times New Roman"/>
                <w:color w:val="auto"/>
                <w:sz w:val="18"/>
                <w:szCs w:val="18"/>
                <w:lang w:val="en-US"/>
              </w:rPr>
              <w:t>implementation of the SLM Project</w:t>
            </w:r>
          </w:p>
        </w:tc>
        <w:tc>
          <w:tcPr>
            <w:tcW w:w="820" w:type="dxa"/>
            <w:tcBorders>
              <w:top w:val="single" w:sz="4" w:space="0" w:color="auto"/>
              <w:left w:val="single" w:sz="4" w:space="0" w:color="auto"/>
              <w:bottom w:val="single" w:sz="4" w:space="0" w:color="auto"/>
              <w:right w:val="single" w:sz="4" w:space="0" w:color="auto"/>
            </w:tcBorders>
            <w:hideMark/>
          </w:tcPr>
          <w:p w:rsidR="00912659" w:rsidRDefault="00912659">
            <w:pPr>
              <w:tabs>
                <w:tab w:val="num" w:pos="1636"/>
              </w:tabs>
              <w:spacing w:before="0" w:after="0" w:line="240" w:lineRule="auto"/>
              <w:ind w:left="0"/>
              <w:rPr>
                <w:rFonts w:ascii="Times New Roman" w:eastAsia="Times New Roman" w:hAnsi="Times New Roman" w:cs="Times New Roman"/>
                <w:color w:val="auto"/>
                <w:sz w:val="18"/>
                <w:szCs w:val="18"/>
                <w:lang w:val="en-US"/>
              </w:rPr>
            </w:pPr>
            <w:r>
              <w:rPr>
                <w:rFonts w:ascii="Times New Roman" w:eastAsia="Times New Roman" w:hAnsi="Times New Roman" w:cs="Times New Roman"/>
                <w:color w:val="auto"/>
                <w:sz w:val="18"/>
                <w:szCs w:val="18"/>
                <w:lang w:val="en-US"/>
              </w:rPr>
              <w:t>325,000</w:t>
            </w:r>
          </w:p>
        </w:tc>
        <w:tc>
          <w:tcPr>
            <w:tcW w:w="818" w:type="dxa"/>
            <w:tcBorders>
              <w:top w:val="single" w:sz="4" w:space="0" w:color="auto"/>
              <w:left w:val="single" w:sz="4" w:space="0" w:color="auto"/>
              <w:bottom w:val="single" w:sz="4" w:space="0" w:color="auto"/>
              <w:right w:val="single" w:sz="4" w:space="0" w:color="auto"/>
            </w:tcBorders>
            <w:hideMark/>
          </w:tcPr>
          <w:p w:rsidR="00912659" w:rsidRDefault="00912659">
            <w:pPr>
              <w:tabs>
                <w:tab w:val="num" w:pos="1636"/>
              </w:tabs>
              <w:spacing w:before="0" w:after="0" w:line="240" w:lineRule="auto"/>
              <w:ind w:left="0"/>
              <w:rPr>
                <w:rFonts w:ascii="Times New Roman" w:eastAsia="Times New Roman" w:hAnsi="Times New Roman" w:cs="Times New Roman"/>
                <w:color w:val="auto"/>
                <w:sz w:val="18"/>
                <w:szCs w:val="18"/>
                <w:lang w:val="en-US"/>
              </w:rPr>
            </w:pPr>
            <w:r>
              <w:rPr>
                <w:rFonts w:ascii="Times New Roman" w:eastAsia="Times New Roman" w:hAnsi="Times New Roman" w:cs="Times New Roman"/>
                <w:color w:val="auto"/>
                <w:sz w:val="18"/>
                <w:szCs w:val="18"/>
                <w:lang w:val="en-US"/>
              </w:rPr>
              <w:t>78,000</w:t>
            </w:r>
          </w:p>
        </w:tc>
        <w:tc>
          <w:tcPr>
            <w:tcW w:w="792" w:type="dxa"/>
            <w:tcBorders>
              <w:top w:val="single" w:sz="4" w:space="0" w:color="auto"/>
              <w:left w:val="single" w:sz="4" w:space="0" w:color="auto"/>
              <w:bottom w:val="single" w:sz="4" w:space="0" w:color="auto"/>
              <w:right w:val="single" w:sz="4" w:space="0" w:color="auto"/>
            </w:tcBorders>
          </w:tcPr>
          <w:p w:rsidR="00912659" w:rsidRDefault="00912659">
            <w:pPr>
              <w:tabs>
                <w:tab w:val="num" w:pos="1636"/>
              </w:tabs>
              <w:spacing w:before="0" w:after="0" w:line="240" w:lineRule="auto"/>
              <w:ind w:left="0"/>
              <w:rPr>
                <w:rFonts w:ascii="Times New Roman" w:eastAsia="Times New Roman" w:hAnsi="Times New Roman" w:cs="Times New Roman"/>
                <w:color w:val="auto"/>
                <w:sz w:val="18"/>
                <w:szCs w:val="18"/>
                <w:lang w:val="en-US"/>
              </w:rPr>
            </w:pPr>
          </w:p>
        </w:tc>
        <w:tc>
          <w:tcPr>
            <w:tcW w:w="918" w:type="dxa"/>
            <w:tcBorders>
              <w:top w:val="single" w:sz="4" w:space="0" w:color="auto"/>
              <w:left w:val="single" w:sz="4" w:space="0" w:color="auto"/>
              <w:bottom w:val="single" w:sz="4" w:space="0" w:color="auto"/>
              <w:right w:val="single" w:sz="4" w:space="0" w:color="auto"/>
            </w:tcBorders>
            <w:hideMark/>
          </w:tcPr>
          <w:p w:rsidR="00912659" w:rsidRDefault="00912659">
            <w:pPr>
              <w:tabs>
                <w:tab w:val="num" w:pos="1636"/>
              </w:tabs>
              <w:spacing w:before="0" w:after="0" w:line="240" w:lineRule="auto"/>
              <w:ind w:left="0"/>
              <w:rPr>
                <w:rFonts w:ascii="Times New Roman" w:eastAsia="Times New Roman" w:hAnsi="Times New Roman" w:cs="Times New Roman"/>
                <w:color w:val="auto"/>
                <w:sz w:val="24"/>
                <w:szCs w:val="24"/>
                <w:lang w:val="en-US"/>
              </w:rPr>
            </w:pPr>
            <w:r>
              <w:rPr>
                <w:rFonts w:ascii="Times New Roman" w:eastAsia="Times New Roman" w:hAnsi="Times New Roman" w:cs="Times New Roman"/>
                <w:color w:val="auto"/>
                <w:sz w:val="18"/>
                <w:szCs w:val="18"/>
                <w:lang w:val="en-US"/>
              </w:rPr>
              <w:t>215,,000</w:t>
            </w:r>
          </w:p>
        </w:tc>
        <w:tc>
          <w:tcPr>
            <w:tcW w:w="807" w:type="dxa"/>
            <w:tcBorders>
              <w:top w:val="single" w:sz="4" w:space="0" w:color="auto"/>
              <w:left w:val="single" w:sz="4" w:space="0" w:color="auto"/>
              <w:bottom w:val="single" w:sz="4" w:space="0" w:color="auto"/>
              <w:right w:val="single" w:sz="4" w:space="0" w:color="auto"/>
            </w:tcBorders>
          </w:tcPr>
          <w:p w:rsidR="00912659" w:rsidRDefault="00912659">
            <w:pPr>
              <w:tabs>
                <w:tab w:val="num" w:pos="1636"/>
              </w:tabs>
              <w:spacing w:before="0" w:after="0" w:line="240" w:lineRule="auto"/>
              <w:ind w:left="0"/>
              <w:rPr>
                <w:rFonts w:ascii="Times New Roman" w:eastAsia="Times New Roman" w:hAnsi="Times New Roman" w:cs="Times New Roman"/>
                <w:color w:val="auto"/>
                <w:sz w:val="24"/>
                <w:szCs w:val="24"/>
                <w:lang w:val="en-US"/>
              </w:rPr>
            </w:pPr>
          </w:p>
        </w:tc>
        <w:tc>
          <w:tcPr>
            <w:tcW w:w="861" w:type="dxa"/>
            <w:tcBorders>
              <w:top w:val="single" w:sz="4" w:space="0" w:color="auto"/>
              <w:left w:val="single" w:sz="4" w:space="0" w:color="auto"/>
              <w:bottom w:val="single" w:sz="4" w:space="0" w:color="auto"/>
              <w:right w:val="single" w:sz="4" w:space="0" w:color="auto"/>
            </w:tcBorders>
            <w:hideMark/>
          </w:tcPr>
          <w:p w:rsidR="00912659" w:rsidRDefault="00912659">
            <w:pPr>
              <w:tabs>
                <w:tab w:val="num" w:pos="1636"/>
              </w:tabs>
              <w:spacing w:before="0" w:after="0" w:line="240" w:lineRule="auto"/>
              <w:ind w:left="0"/>
              <w:rPr>
                <w:rFonts w:ascii="Times New Roman" w:eastAsia="Times New Roman" w:hAnsi="Times New Roman" w:cs="Times New Roman"/>
                <w:color w:val="auto"/>
                <w:sz w:val="18"/>
                <w:szCs w:val="18"/>
                <w:lang w:val="en-US"/>
              </w:rPr>
            </w:pPr>
            <w:r>
              <w:rPr>
                <w:rFonts w:ascii="Times New Roman" w:eastAsia="Times New Roman" w:hAnsi="Times New Roman" w:cs="Times New Roman"/>
                <w:color w:val="auto"/>
                <w:sz w:val="18"/>
                <w:szCs w:val="18"/>
                <w:lang w:val="en-US"/>
              </w:rPr>
              <w:t>31,000</w:t>
            </w:r>
          </w:p>
        </w:tc>
        <w:tc>
          <w:tcPr>
            <w:tcW w:w="1059" w:type="dxa"/>
            <w:tcBorders>
              <w:top w:val="single" w:sz="4" w:space="0" w:color="auto"/>
              <w:left w:val="single" w:sz="4" w:space="0" w:color="auto"/>
              <w:bottom w:val="single" w:sz="4" w:space="0" w:color="auto"/>
              <w:right w:val="single" w:sz="4" w:space="0" w:color="auto"/>
            </w:tcBorders>
          </w:tcPr>
          <w:p w:rsidR="00912659" w:rsidRDefault="00912659">
            <w:pPr>
              <w:tabs>
                <w:tab w:val="num" w:pos="1636"/>
              </w:tabs>
              <w:spacing w:before="0" w:after="0" w:line="240" w:lineRule="auto"/>
              <w:ind w:left="0"/>
              <w:rPr>
                <w:rFonts w:ascii="Times New Roman" w:eastAsia="Times New Roman" w:hAnsi="Times New Roman" w:cs="Times New Roman"/>
                <w:color w:val="auto"/>
                <w:sz w:val="24"/>
                <w:szCs w:val="24"/>
                <w:lang w:val="en-US"/>
              </w:rPr>
            </w:pPr>
          </w:p>
        </w:tc>
        <w:tc>
          <w:tcPr>
            <w:tcW w:w="861" w:type="dxa"/>
            <w:tcBorders>
              <w:top w:val="single" w:sz="4" w:space="0" w:color="auto"/>
              <w:left w:val="single" w:sz="4" w:space="0" w:color="auto"/>
              <w:bottom w:val="single" w:sz="4" w:space="0" w:color="auto"/>
              <w:right w:val="single" w:sz="4" w:space="0" w:color="auto"/>
            </w:tcBorders>
          </w:tcPr>
          <w:p w:rsidR="00912659" w:rsidRDefault="00912659">
            <w:pPr>
              <w:tabs>
                <w:tab w:val="num" w:pos="1636"/>
              </w:tabs>
              <w:spacing w:before="0" w:after="0" w:line="240" w:lineRule="auto"/>
              <w:ind w:left="0"/>
              <w:rPr>
                <w:rFonts w:ascii="Times New Roman" w:eastAsia="Times New Roman" w:hAnsi="Times New Roman" w:cs="Times New Roman"/>
                <w:color w:val="auto"/>
                <w:sz w:val="24"/>
                <w:szCs w:val="24"/>
                <w:lang w:val="en-US"/>
              </w:rPr>
            </w:pPr>
          </w:p>
        </w:tc>
        <w:tc>
          <w:tcPr>
            <w:tcW w:w="1059" w:type="dxa"/>
            <w:tcBorders>
              <w:top w:val="single" w:sz="4" w:space="0" w:color="auto"/>
              <w:left w:val="single" w:sz="4" w:space="0" w:color="auto"/>
              <w:bottom w:val="single" w:sz="4" w:space="0" w:color="auto"/>
              <w:right w:val="single" w:sz="4" w:space="0" w:color="auto"/>
            </w:tcBorders>
          </w:tcPr>
          <w:p w:rsidR="00912659" w:rsidRDefault="00912659">
            <w:pPr>
              <w:tabs>
                <w:tab w:val="num" w:pos="1636"/>
              </w:tabs>
              <w:spacing w:before="0" w:after="0" w:line="240" w:lineRule="auto"/>
              <w:ind w:left="0"/>
              <w:rPr>
                <w:rFonts w:ascii="Times New Roman" w:eastAsia="Times New Roman" w:hAnsi="Times New Roman" w:cs="Times New Roman"/>
                <w:color w:val="auto"/>
                <w:sz w:val="24"/>
                <w:szCs w:val="24"/>
                <w:lang w:val="en-US"/>
              </w:rPr>
            </w:pPr>
          </w:p>
        </w:tc>
        <w:tc>
          <w:tcPr>
            <w:tcW w:w="861" w:type="dxa"/>
            <w:tcBorders>
              <w:top w:val="single" w:sz="4" w:space="0" w:color="auto"/>
              <w:left w:val="single" w:sz="4" w:space="0" w:color="auto"/>
              <w:bottom w:val="single" w:sz="4" w:space="0" w:color="auto"/>
              <w:right w:val="single" w:sz="4" w:space="0" w:color="auto"/>
            </w:tcBorders>
          </w:tcPr>
          <w:p w:rsidR="00912659" w:rsidRDefault="00912659">
            <w:pPr>
              <w:tabs>
                <w:tab w:val="num" w:pos="1636"/>
              </w:tabs>
              <w:spacing w:before="0" w:after="0" w:line="240" w:lineRule="auto"/>
              <w:ind w:left="0"/>
              <w:rPr>
                <w:rFonts w:ascii="Times New Roman" w:eastAsia="Times New Roman" w:hAnsi="Times New Roman" w:cs="Times New Roman"/>
                <w:color w:val="auto"/>
                <w:sz w:val="24"/>
                <w:szCs w:val="24"/>
                <w:lang w:val="en-US"/>
              </w:rPr>
            </w:pPr>
          </w:p>
        </w:tc>
        <w:tc>
          <w:tcPr>
            <w:tcW w:w="1059" w:type="dxa"/>
            <w:tcBorders>
              <w:top w:val="single" w:sz="4" w:space="0" w:color="auto"/>
              <w:left w:val="single" w:sz="4" w:space="0" w:color="auto"/>
              <w:bottom w:val="single" w:sz="4" w:space="0" w:color="auto"/>
              <w:right w:val="single" w:sz="4" w:space="0" w:color="auto"/>
            </w:tcBorders>
          </w:tcPr>
          <w:p w:rsidR="00912659" w:rsidRDefault="00912659">
            <w:pPr>
              <w:tabs>
                <w:tab w:val="num" w:pos="1636"/>
              </w:tabs>
              <w:spacing w:before="0" w:after="0" w:line="240" w:lineRule="auto"/>
              <w:ind w:left="0"/>
              <w:rPr>
                <w:rFonts w:ascii="Times New Roman" w:eastAsia="Times New Roman" w:hAnsi="Times New Roman" w:cs="Times New Roman"/>
                <w:color w:val="auto"/>
                <w:sz w:val="24"/>
                <w:szCs w:val="24"/>
                <w:lang w:val="en-US"/>
              </w:rPr>
            </w:pPr>
          </w:p>
        </w:tc>
      </w:tr>
      <w:tr w:rsidR="00912659" w:rsidTr="00912659">
        <w:tc>
          <w:tcPr>
            <w:tcW w:w="1620" w:type="dxa"/>
            <w:tcBorders>
              <w:top w:val="single" w:sz="4" w:space="0" w:color="auto"/>
              <w:left w:val="single" w:sz="4" w:space="0" w:color="auto"/>
              <w:bottom w:val="single" w:sz="4" w:space="0" w:color="auto"/>
              <w:right w:val="single" w:sz="4" w:space="0" w:color="auto"/>
            </w:tcBorders>
            <w:hideMark/>
          </w:tcPr>
          <w:p w:rsidR="00912659" w:rsidRDefault="00912659">
            <w:pPr>
              <w:tabs>
                <w:tab w:val="num" w:pos="1636"/>
              </w:tabs>
              <w:spacing w:before="0" w:after="0" w:line="240" w:lineRule="auto"/>
              <w:ind w:left="0"/>
              <w:rPr>
                <w:rFonts w:eastAsia="Times New Roman"/>
                <w:color w:val="auto"/>
                <w:sz w:val="18"/>
                <w:szCs w:val="18"/>
                <w:lang w:val="en-US"/>
              </w:rPr>
            </w:pPr>
            <w:r>
              <w:rPr>
                <w:rFonts w:eastAsia="Times New Roman"/>
                <w:color w:val="auto"/>
                <w:sz w:val="18"/>
                <w:szCs w:val="18"/>
                <w:lang w:val="en-US"/>
              </w:rPr>
              <w:t>3. SLM mainstreaming  into national strategies, s</w:t>
            </w:r>
            <w:r w:rsidR="004951A2">
              <w:rPr>
                <w:rFonts w:eastAsia="Times New Roman"/>
                <w:color w:val="auto"/>
                <w:sz w:val="18"/>
                <w:szCs w:val="18"/>
                <w:lang w:val="en-US"/>
              </w:rPr>
              <w:t>ector policies and local government.</w:t>
            </w:r>
          </w:p>
        </w:tc>
        <w:tc>
          <w:tcPr>
            <w:tcW w:w="820" w:type="dxa"/>
            <w:tcBorders>
              <w:top w:val="single" w:sz="4" w:space="0" w:color="auto"/>
              <w:left w:val="single" w:sz="4" w:space="0" w:color="auto"/>
              <w:bottom w:val="single" w:sz="4" w:space="0" w:color="auto"/>
              <w:right w:val="single" w:sz="4" w:space="0" w:color="auto"/>
            </w:tcBorders>
            <w:hideMark/>
          </w:tcPr>
          <w:p w:rsidR="00912659" w:rsidRDefault="00912659">
            <w:pPr>
              <w:tabs>
                <w:tab w:val="num" w:pos="1636"/>
              </w:tabs>
              <w:spacing w:before="0" w:after="0" w:line="240" w:lineRule="auto"/>
              <w:ind w:left="0"/>
              <w:rPr>
                <w:rFonts w:ascii="Times New Roman" w:eastAsia="Times New Roman" w:hAnsi="Times New Roman" w:cs="Times New Roman"/>
                <w:color w:val="auto"/>
                <w:sz w:val="18"/>
                <w:szCs w:val="18"/>
                <w:lang w:val="en-US"/>
              </w:rPr>
            </w:pPr>
            <w:r>
              <w:rPr>
                <w:rFonts w:ascii="Times New Roman" w:eastAsia="Times New Roman" w:hAnsi="Times New Roman" w:cs="Times New Roman"/>
                <w:color w:val="auto"/>
                <w:sz w:val="18"/>
                <w:szCs w:val="18"/>
                <w:lang w:val="en-US"/>
              </w:rPr>
              <w:t>40,000-</w:t>
            </w:r>
          </w:p>
        </w:tc>
        <w:tc>
          <w:tcPr>
            <w:tcW w:w="818" w:type="dxa"/>
            <w:tcBorders>
              <w:top w:val="single" w:sz="4" w:space="0" w:color="auto"/>
              <w:left w:val="single" w:sz="4" w:space="0" w:color="auto"/>
              <w:bottom w:val="single" w:sz="4" w:space="0" w:color="auto"/>
              <w:right w:val="single" w:sz="4" w:space="0" w:color="auto"/>
            </w:tcBorders>
            <w:hideMark/>
          </w:tcPr>
          <w:p w:rsidR="00912659" w:rsidRDefault="00912659">
            <w:pPr>
              <w:tabs>
                <w:tab w:val="num" w:pos="1636"/>
              </w:tabs>
              <w:spacing w:before="0" w:after="0" w:line="240" w:lineRule="auto"/>
              <w:ind w:left="0"/>
              <w:rPr>
                <w:rFonts w:ascii="Times New Roman" w:eastAsia="Times New Roman" w:hAnsi="Times New Roman" w:cs="Times New Roman"/>
                <w:color w:val="auto"/>
                <w:sz w:val="18"/>
                <w:szCs w:val="18"/>
                <w:lang w:val="en-US"/>
              </w:rPr>
            </w:pPr>
            <w:r>
              <w:rPr>
                <w:rFonts w:ascii="Times New Roman" w:eastAsia="Times New Roman" w:hAnsi="Times New Roman" w:cs="Times New Roman"/>
                <w:color w:val="auto"/>
                <w:sz w:val="18"/>
                <w:szCs w:val="18"/>
                <w:lang w:val="en-US"/>
              </w:rPr>
              <w:t>6,000</w:t>
            </w:r>
          </w:p>
        </w:tc>
        <w:tc>
          <w:tcPr>
            <w:tcW w:w="792" w:type="dxa"/>
            <w:tcBorders>
              <w:top w:val="single" w:sz="4" w:space="0" w:color="auto"/>
              <w:left w:val="single" w:sz="4" w:space="0" w:color="auto"/>
              <w:bottom w:val="single" w:sz="4" w:space="0" w:color="auto"/>
              <w:right w:val="single" w:sz="4" w:space="0" w:color="auto"/>
            </w:tcBorders>
          </w:tcPr>
          <w:p w:rsidR="00912659" w:rsidRDefault="00912659">
            <w:pPr>
              <w:tabs>
                <w:tab w:val="num" w:pos="1636"/>
              </w:tabs>
              <w:spacing w:before="0" w:after="0" w:line="240" w:lineRule="auto"/>
              <w:ind w:left="0"/>
              <w:rPr>
                <w:rFonts w:ascii="Times New Roman" w:eastAsia="Times New Roman" w:hAnsi="Times New Roman" w:cs="Times New Roman"/>
                <w:color w:val="auto"/>
                <w:sz w:val="24"/>
                <w:szCs w:val="24"/>
                <w:lang w:val="en-US"/>
              </w:rPr>
            </w:pPr>
          </w:p>
        </w:tc>
        <w:tc>
          <w:tcPr>
            <w:tcW w:w="918" w:type="dxa"/>
            <w:tcBorders>
              <w:top w:val="single" w:sz="4" w:space="0" w:color="auto"/>
              <w:left w:val="single" w:sz="4" w:space="0" w:color="auto"/>
              <w:bottom w:val="single" w:sz="4" w:space="0" w:color="auto"/>
              <w:right w:val="single" w:sz="4" w:space="0" w:color="auto"/>
            </w:tcBorders>
            <w:hideMark/>
          </w:tcPr>
          <w:p w:rsidR="00912659" w:rsidRDefault="00912659">
            <w:pPr>
              <w:tabs>
                <w:tab w:val="num" w:pos="1636"/>
              </w:tabs>
              <w:spacing w:before="0" w:after="0" w:line="240" w:lineRule="auto"/>
              <w:ind w:left="0"/>
              <w:rPr>
                <w:rFonts w:ascii="Times New Roman" w:eastAsia="Times New Roman" w:hAnsi="Times New Roman" w:cs="Times New Roman"/>
                <w:color w:val="auto"/>
                <w:sz w:val="18"/>
                <w:szCs w:val="18"/>
                <w:lang w:val="en-US"/>
              </w:rPr>
            </w:pPr>
            <w:r>
              <w:rPr>
                <w:rFonts w:ascii="Times New Roman" w:eastAsia="Times New Roman" w:hAnsi="Times New Roman" w:cs="Times New Roman"/>
                <w:color w:val="auto"/>
                <w:sz w:val="18"/>
                <w:szCs w:val="18"/>
                <w:lang w:val="en-US"/>
              </w:rPr>
              <w:t>34,000</w:t>
            </w:r>
          </w:p>
        </w:tc>
        <w:tc>
          <w:tcPr>
            <w:tcW w:w="807" w:type="dxa"/>
            <w:tcBorders>
              <w:top w:val="single" w:sz="4" w:space="0" w:color="auto"/>
              <w:left w:val="single" w:sz="4" w:space="0" w:color="auto"/>
              <w:bottom w:val="single" w:sz="4" w:space="0" w:color="auto"/>
              <w:right w:val="single" w:sz="4" w:space="0" w:color="auto"/>
            </w:tcBorders>
          </w:tcPr>
          <w:p w:rsidR="00912659" w:rsidRDefault="00912659">
            <w:pPr>
              <w:tabs>
                <w:tab w:val="num" w:pos="1636"/>
              </w:tabs>
              <w:spacing w:before="0" w:after="0" w:line="240" w:lineRule="auto"/>
              <w:ind w:left="0"/>
              <w:rPr>
                <w:rFonts w:ascii="Times New Roman" w:eastAsia="Times New Roman" w:hAnsi="Times New Roman" w:cs="Times New Roman"/>
                <w:color w:val="auto"/>
                <w:sz w:val="24"/>
                <w:szCs w:val="24"/>
                <w:lang w:val="en-US"/>
              </w:rPr>
            </w:pPr>
          </w:p>
        </w:tc>
        <w:tc>
          <w:tcPr>
            <w:tcW w:w="861" w:type="dxa"/>
            <w:tcBorders>
              <w:top w:val="single" w:sz="4" w:space="0" w:color="auto"/>
              <w:left w:val="single" w:sz="4" w:space="0" w:color="auto"/>
              <w:bottom w:val="single" w:sz="4" w:space="0" w:color="auto"/>
              <w:right w:val="single" w:sz="4" w:space="0" w:color="auto"/>
            </w:tcBorders>
          </w:tcPr>
          <w:p w:rsidR="00912659" w:rsidRDefault="00912659">
            <w:pPr>
              <w:tabs>
                <w:tab w:val="num" w:pos="1636"/>
              </w:tabs>
              <w:spacing w:before="0" w:after="0" w:line="240" w:lineRule="auto"/>
              <w:ind w:left="0"/>
              <w:rPr>
                <w:rFonts w:ascii="Times New Roman" w:eastAsia="Times New Roman" w:hAnsi="Times New Roman" w:cs="Times New Roman"/>
                <w:color w:val="auto"/>
                <w:sz w:val="24"/>
                <w:szCs w:val="24"/>
                <w:lang w:val="en-US"/>
              </w:rPr>
            </w:pPr>
          </w:p>
        </w:tc>
        <w:tc>
          <w:tcPr>
            <w:tcW w:w="1059" w:type="dxa"/>
            <w:tcBorders>
              <w:top w:val="single" w:sz="4" w:space="0" w:color="auto"/>
              <w:left w:val="single" w:sz="4" w:space="0" w:color="auto"/>
              <w:bottom w:val="single" w:sz="4" w:space="0" w:color="auto"/>
              <w:right w:val="single" w:sz="4" w:space="0" w:color="auto"/>
            </w:tcBorders>
          </w:tcPr>
          <w:p w:rsidR="00912659" w:rsidRDefault="00912659">
            <w:pPr>
              <w:tabs>
                <w:tab w:val="num" w:pos="1636"/>
              </w:tabs>
              <w:spacing w:before="0" w:after="0" w:line="240" w:lineRule="auto"/>
              <w:ind w:left="0"/>
              <w:rPr>
                <w:rFonts w:ascii="Times New Roman" w:eastAsia="Times New Roman" w:hAnsi="Times New Roman" w:cs="Times New Roman"/>
                <w:color w:val="auto"/>
                <w:sz w:val="24"/>
                <w:szCs w:val="24"/>
                <w:lang w:val="en-US"/>
              </w:rPr>
            </w:pPr>
          </w:p>
        </w:tc>
        <w:tc>
          <w:tcPr>
            <w:tcW w:w="861" w:type="dxa"/>
            <w:tcBorders>
              <w:top w:val="single" w:sz="4" w:space="0" w:color="auto"/>
              <w:left w:val="single" w:sz="4" w:space="0" w:color="auto"/>
              <w:bottom w:val="single" w:sz="4" w:space="0" w:color="auto"/>
              <w:right w:val="single" w:sz="4" w:space="0" w:color="auto"/>
            </w:tcBorders>
          </w:tcPr>
          <w:p w:rsidR="00912659" w:rsidRDefault="00912659">
            <w:pPr>
              <w:tabs>
                <w:tab w:val="num" w:pos="1636"/>
              </w:tabs>
              <w:spacing w:before="0" w:after="0" w:line="240" w:lineRule="auto"/>
              <w:ind w:left="0"/>
              <w:rPr>
                <w:rFonts w:ascii="Times New Roman" w:eastAsia="Times New Roman" w:hAnsi="Times New Roman" w:cs="Times New Roman"/>
                <w:color w:val="auto"/>
                <w:sz w:val="24"/>
                <w:szCs w:val="24"/>
                <w:lang w:val="en-US"/>
              </w:rPr>
            </w:pPr>
          </w:p>
        </w:tc>
        <w:tc>
          <w:tcPr>
            <w:tcW w:w="1059" w:type="dxa"/>
            <w:tcBorders>
              <w:top w:val="single" w:sz="4" w:space="0" w:color="auto"/>
              <w:left w:val="single" w:sz="4" w:space="0" w:color="auto"/>
              <w:bottom w:val="single" w:sz="4" w:space="0" w:color="auto"/>
              <w:right w:val="single" w:sz="4" w:space="0" w:color="auto"/>
            </w:tcBorders>
          </w:tcPr>
          <w:p w:rsidR="00912659" w:rsidRDefault="00912659">
            <w:pPr>
              <w:tabs>
                <w:tab w:val="num" w:pos="1636"/>
              </w:tabs>
              <w:spacing w:before="0" w:after="0" w:line="240" w:lineRule="auto"/>
              <w:ind w:left="0"/>
              <w:rPr>
                <w:rFonts w:ascii="Times New Roman" w:eastAsia="Times New Roman" w:hAnsi="Times New Roman" w:cs="Times New Roman"/>
                <w:color w:val="auto"/>
                <w:sz w:val="24"/>
                <w:szCs w:val="24"/>
                <w:lang w:val="en-US"/>
              </w:rPr>
            </w:pPr>
          </w:p>
        </w:tc>
        <w:tc>
          <w:tcPr>
            <w:tcW w:w="861" w:type="dxa"/>
            <w:tcBorders>
              <w:top w:val="single" w:sz="4" w:space="0" w:color="auto"/>
              <w:left w:val="single" w:sz="4" w:space="0" w:color="auto"/>
              <w:bottom w:val="single" w:sz="4" w:space="0" w:color="auto"/>
              <w:right w:val="single" w:sz="4" w:space="0" w:color="auto"/>
            </w:tcBorders>
          </w:tcPr>
          <w:p w:rsidR="00912659" w:rsidRDefault="00912659">
            <w:pPr>
              <w:tabs>
                <w:tab w:val="num" w:pos="1636"/>
              </w:tabs>
              <w:spacing w:before="0" w:after="0" w:line="240" w:lineRule="auto"/>
              <w:ind w:left="0"/>
              <w:rPr>
                <w:rFonts w:ascii="Times New Roman" w:eastAsia="Times New Roman" w:hAnsi="Times New Roman" w:cs="Times New Roman"/>
                <w:color w:val="auto"/>
                <w:sz w:val="24"/>
                <w:szCs w:val="24"/>
                <w:lang w:val="en-US"/>
              </w:rPr>
            </w:pPr>
          </w:p>
        </w:tc>
        <w:tc>
          <w:tcPr>
            <w:tcW w:w="1059" w:type="dxa"/>
            <w:tcBorders>
              <w:top w:val="single" w:sz="4" w:space="0" w:color="auto"/>
              <w:left w:val="single" w:sz="4" w:space="0" w:color="auto"/>
              <w:bottom w:val="single" w:sz="4" w:space="0" w:color="auto"/>
              <w:right w:val="single" w:sz="4" w:space="0" w:color="auto"/>
            </w:tcBorders>
          </w:tcPr>
          <w:p w:rsidR="00912659" w:rsidRDefault="00912659">
            <w:pPr>
              <w:tabs>
                <w:tab w:val="num" w:pos="1636"/>
              </w:tabs>
              <w:spacing w:before="0" w:after="0" w:line="240" w:lineRule="auto"/>
              <w:ind w:left="0"/>
              <w:rPr>
                <w:rFonts w:ascii="Times New Roman" w:eastAsia="Times New Roman" w:hAnsi="Times New Roman" w:cs="Times New Roman"/>
                <w:color w:val="auto"/>
                <w:sz w:val="24"/>
                <w:szCs w:val="24"/>
                <w:lang w:val="en-US"/>
              </w:rPr>
            </w:pPr>
          </w:p>
        </w:tc>
      </w:tr>
      <w:tr w:rsidR="00912659" w:rsidTr="00912659">
        <w:tc>
          <w:tcPr>
            <w:tcW w:w="1620" w:type="dxa"/>
            <w:tcBorders>
              <w:top w:val="single" w:sz="4" w:space="0" w:color="auto"/>
              <w:left w:val="single" w:sz="4" w:space="0" w:color="auto"/>
              <w:bottom w:val="single" w:sz="4" w:space="0" w:color="auto"/>
              <w:right w:val="single" w:sz="4" w:space="0" w:color="auto"/>
            </w:tcBorders>
            <w:hideMark/>
          </w:tcPr>
          <w:p w:rsidR="00912659" w:rsidRDefault="00912659">
            <w:pPr>
              <w:tabs>
                <w:tab w:val="num" w:pos="1636"/>
              </w:tabs>
              <w:spacing w:before="0" w:after="0" w:line="240" w:lineRule="auto"/>
              <w:ind w:left="0"/>
              <w:rPr>
                <w:rFonts w:eastAsia="Times New Roman"/>
                <w:color w:val="auto"/>
                <w:sz w:val="18"/>
                <w:szCs w:val="18"/>
                <w:lang w:val="en-US"/>
              </w:rPr>
            </w:pPr>
            <w:r>
              <w:rPr>
                <w:rFonts w:eastAsia="Times New Roman"/>
                <w:color w:val="auto"/>
                <w:sz w:val="18"/>
                <w:szCs w:val="18"/>
                <w:lang w:val="en-US"/>
              </w:rPr>
              <w:t>4. Medium Term Investment Plan and Resource Mobilization Str</w:t>
            </w:r>
            <w:r w:rsidR="004951A2">
              <w:rPr>
                <w:rFonts w:eastAsia="Times New Roman"/>
                <w:color w:val="auto"/>
                <w:sz w:val="18"/>
                <w:szCs w:val="18"/>
                <w:lang w:val="en-US"/>
              </w:rPr>
              <w:t>a</w:t>
            </w:r>
            <w:r>
              <w:rPr>
                <w:rFonts w:eastAsia="Times New Roman"/>
                <w:color w:val="auto"/>
                <w:sz w:val="18"/>
                <w:szCs w:val="18"/>
                <w:lang w:val="en-US"/>
              </w:rPr>
              <w:t>tegy completed ...</w:t>
            </w:r>
          </w:p>
        </w:tc>
        <w:tc>
          <w:tcPr>
            <w:tcW w:w="820" w:type="dxa"/>
            <w:tcBorders>
              <w:top w:val="single" w:sz="4" w:space="0" w:color="auto"/>
              <w:left w:val="single" w:sz="4" w:space="0" w:color="auto"/>
              <w:bottom w:val="single" w:sz="4" w:space="0" w:color="auto"/>
              <w:right w:val="single" w:sz="4" w:space="0" w:color="auto"/>
            </w:tcBorders>
            <w:hideMark/>
          </w:tcPr>
          <w:p w:rsidR="00912659" w:rsidRDefault="00912659">
            <w:pPr>
              <w:tabs>
                <w:tab w:val="num" w:pos="1636"/>
              </w:tabs>
              <w:spacing w:before="0" w:after="0" w:line="240" w:lineRule="auto"/>
              <w:ind w:left="0"/>
              <w:rPr>
                <w:rFonts w:ascii="Times New Roman" w:eastAsia="Times New Roman" w:hAnsi="Times New Roman" w:cs="Times New Roman"/>
                <w:color w:val="auto"/>
                <w:sz w:val="18"/>
                <w:szCs w:val="18"/>
                <w:lang w:val="en-US"/>
              </w:rPr>
            </w:pPr>
            <w:r>
              <w:rPr>
                <w:rFonts w:ascii="Times New Roman" w:eastAsia="Times New Roman" w:hAnsi="Times New Roman" w:cs="Times New Roman"/>
                <w:color w:val="auto"/>
                <w:sz w:val="18"/>
                <w:szCs w:val="18"/>
                <w:lang w:val="en-US"/>
              </w:rPr>
              <w:t>15,000-</w:t>
            </w:r>
          </w:p>
        </w:tc>
        <w:tc>
          <w:tcPr>
            <w:tcW w:w="818" w:type="dxa"/>
            <w:tcBorders>
              <w:top w:val="single" w:sz="4" w:space="0" w:color="auto"/>
              <w:left w:val="single" w:sz="4" w:space="0" w:color="auto"/>
              <w:bottom w:val="single" w:sz="4" w:space="0" w:color="auto"/>
              <w:right w:val="single" w:sz="4" w:space="0" w:color="auto"/>
            </w:tcBorders>
            <w:hideMark/>
          </w:tcPr>
          <w:p w:rsidR="00912659" w:rsidRDefault="00912659">
            <w:pPr>
              <w:tabs>
                <w:tab w:val="num" w:pos="1636"/>
              </w:tabs>
              <w:spacing w:before="0" w:after="0" w:line="240" w:lineRule="auto"/>
              <w:ind w:left="0"/>
              <w:rPr>
                <w:rFonts w:ascii="Times New Roman" w:eastAsia="Times New Roman" w:hAnsi="Times New Roman" w:cs="Times New Roman"/>
                <w:color w:val="auto"/>
                <w:sz w:val="18"/>
                <w:szCs w:val="18"/>
                <w:lang w:val="en-US"/>
              </w:rPr>
            </w:pPr>
            <w:r>
              <w:rPr>
                <w:rFonts w:ascii="Times New Roman" w:eastAsia="Times New Roman" w:hAnsi="Times New Roman" w:cs="Times New Roman"/>
                <w:color w:val="auto"/>
                <w:sz w:val="18"/>
                <w:szCs w:val="18"/>
                <w:lang w:val="en-US"/>
              </w:rPr>
              <w:t>12,000</w:t>
            </w:r>
          </w:p>
        </w:tc>
        <w:tc>
          <w:tcPr>
            <w:tcW w:w="792" w:type="dxa"/>
            <w:tcBorders>
              <w:top w:val="single" w:sz="4" w:space="0" w:color="auto"/>
              <w:left w:val="single" w:sz="4" w:space="0" w:color="auto"/>
              <w:bottom w:val="single" w:sz="4" w:space="0" w:color="auto"/>
              <w:right w:val="single" w:sz="4" w:space="0" w:color="auto"/>
            </w:tcBorders>
          </w:tcPr>
          <w:p w:rsidR="00912659" w:rsidRDefault="00912659">
            <w:pPr>
              <w:tabs>
                <w:tab w:val="num" w:pos="1636"/>
              </w:tabs>
              <w:spacing w:before="0" w:after="0" w:line="240" w:lineRule="auto"/>
              <w:ind w:left="0"/>
              <w:rPr>
                <w:rFonts w:ascii="Times New Roman" w:eastAsia="Times New Roman" w:hAnsi="Times New Roman" w:cs="Times New Roman"/>
                <w:color w:val="auto"/>
                <w:sz w:val="24"/>
                <w:szCs w:val="24"/>
                <w:lang w:val="en-US"/>
              </w:rPr>
            </w:pPr>
          </w:p>
        </w:tc>
        <w:tc>
          <w:tcPr>
            <w:tcW w:w="918" w:type="dxa"/>
            <w:tcBorders>
              <w:top w:val="single" w:sz="4" w:space="0" w:color="auto"/>
              <w:left w:val="single" w:sz="4" w:space="0" w:color="auto"/>
              <w:bottom w:val="single" w:sz="4" w:space="0" w:color="auto"/>
              <w:right w:val="single" w:sz="4" w:space="0" w:color="auto"/>
            </w:tcBorders>
          </w:tcPr>
          <w:p w:rsidR="00912659" w:rsidRDefault="00912659">
            <w:pPr>
              <w:tabs>
                <w:tab w:val="num" w:pos="1636"/>
              </w:tabs>
              <w:spacing w:before="0" w:after="0" w:line="240" w:lineRule="auto"/>
              <w:ind w:left="0"/>
              <w:rPr>
                <w:rFonts w:ascii="Times New Roman" w:eastAsia="Times New Roman" w:hAnsi="Times New Roman" w:cs="Times New Roman"/>
                <w:color w:val="auto"/>
                <w:sz w:val="24"/>
                <w:szCs w:val="24"/>
                <w:lang w:val="en-US"/>
              </w:rPr>
            </w:pPr>
          </w:p>
        </w:tc>
        <w:tc>
          <w:tcPr>
            <w:tcW w:w="807" w:type="dxa"/>
            <w:tcBorders>
              <w:top w:val="single" w:sz="4" w:space="0" w:color="auto"/>
              <w:left w:val="single" w:sz="4" w:space="0" w:color="auto"/>
              <w:bottom w:val="single" w:sz="4" w:space="0" w:color="auto"/>
              <w:right w:val="single" w:sz="4" w:space="0" w:color="auto"/>
            </w:tcBorders>
          </w:tcPr>
          <w:p w:rsidR="00912659" w:rsidRDefault="00912659">
            <w:pPr>
              <w:tabs>
                <w:tab w:val="num" w:pos="1636"/>
              </w:tabs>
              <w:spacing w:before="0" w:after="0" w:line="240" w:lineRule="auto"/>
              <w:ind w:left="0"/>
              <w:rPr>
                <w:rFonts w:ascii="Times New Roman" w:eastAsia="Times New Roman" w:hAnsi="Times New Roman" w:cs="Times New Roman"/>
                <w:color w:val="auto"/>
                <w:sz w:val="24"/>
                <w:szCs w:val="24"/>
                <w:lang w:val="en-US"/>
              </w:rPr>
            </w:pPr>
          </w:p>
        </w:tc>
        <w:tc>
          <w:tcPr>
            <w:tcW w:w="861" w:type="dxa"/>
            <w:tcBorders>
              <w:top w:val="single" w:sz="4" w:space="0" w:color="auto"/>
              <w:left w:val="single" w:sz="4" w:space="0" w:color="auto"/>
              <w:bottom w:val="single" w:sz="4" w:space="0" w:color="auto"/>
              <w:right w:val="single" w:sz="4" w:space="0" w:color="auto"/>
            </w:tcBorders>
            <w:hideMark/>
          </w:tcPr>
          <w:p w:rsidR="00912659" w:rsidRDefault="00912659">
            <w:pPr>
              <w:tabs>
                <w:tab w:val="num" w:pos="1636"/>
              </w:tabs>
              <w:spacing w:before="0" w:after="0" w:line="240" w:lineRule="auto"/>
              <w:ind w:left="0"/>
              <w:rPr>
                <w:rFonts w:ascii="Times New Roman" w:eastAsia="Times New Roman" w:hAnsi="Times New Roman" w:cs="Times New Roman"/>
                <w:color w:val="auto"/>
                <w:sz w:val="18"/>
                <w:szCs w:val="18"/>
                <w:lang w:val="en-US"/>
              </w:rPr>
            </w:pPr>
            <w:r>
              <w:rPr>
                <w:rFonts w:ascii="Times New Roman" w:eastAsia="Times New Roman" w:hAnsi="Times New Roman" w:cs="Times New Roman"/>
                <w:color w:val="auto"/>
                <w:sz w:val="18"/>
                <w:szCs w:val="18"/>
                <w:lang w:val="en-US"/>
              </w:rPr>
              <w:t>3,000</w:t>
            </w:r>
          </w:p>
        </w:tc>
        <w:tc>
          <w:tcPr>
            <w:tcW w:w="1059" w:type="dxa"/>
            <w:tcBorders>
              <w:top w:val="single" w:sz="4" w:space="0" w:color="auto"/>
              <w:left w:val="single" w:sz="4" w:space="0" w:color="auto"/>
              <w:bottom w:val="single" w:sz="4" w:space="0" w:color="auto"/>
              <w:right w:val="single" w:sz="4" w:space="0" w:color="auto"/>
            </w:tcBorders>
          </w:tcPr>
          <w:p w:rsidR="00912659" w:rsidRDefault="00912659">
            <w:pPr>
              <w:tabs>
                <w:tab w:val="num" w:pos="1636"/>
              </w:tabs>
              <w:spacing w:before="0" w:after="0" w:line="240" w:lineRule="auto"/>
              <w:ind w:left="0"/>
              <w:rPr>
                <w:rFonts w:ascii="Times New Roman" w:eastAsia="Times New Roman" w:hAnsi="Times New Roman" w:cs="Times New Roman"/>
                <w:color w:val="auto"/>
                <w:sz w:val="24"/>
                <w:szCs w:val="24"/>
                <w:lang w:val="en-US"/>
              </w:rPr>
            </w:pPr>
          </w:p>
        </w:tc>
        <w:tc>
          <w:tcPr>
            <w:tcW w:w="861" w:type="dxa"/>
            <w:tcBorders>
              <w:top w:val="single" w:sz="4" w:space="0" w:color="auto"/>
              <w:left w:val="single" w:sz="4" w:space="0" w:color="auto"/>
              <w:bottom w:val="single" w:sz="4" w:space="0" w:color="auto"/>
              <w:right w:val="single" w:sz="4" w:space="0" w:color="auto"/>
            </w:tcBorders>
          </w:tcPr>
          <w:p w:rsidR="00912659" w:rsidRDefault="00912659">
            <w:pPr>
              <w:tabs>
                <w:tab w:val="num" w:pos="1636"/>
              </w:tabs>
              <w:spacing w:before="0" w:after="0" w:line="240" w:lineRule="auto"/>
              <w:ind w:left="0"/>
              <w:rPr>
                <w:rFonts w:ascii="Times New Roman" w:eastAsia="Times New Roman" w:hAnsi="Times New Roman" w:cs="Times New Roman"/>
                <w:color w:val="auto"/>
                <w:sz w:val="24"/>
                <w:szCs w:val="24"/>
                <w:lang w:val="en-US"/>
              </w:rPr>
            </w:pPr>
          </w:p>
        </w:tc>
        <w:tc>
          <w:tcPr>
            <w:tcW w:w="1059" w:type="dxa"/>
            <w:tcBorders>
              <w:top w:val="single" w:sz="4" w:space="0" w:color="auto"/>
              <w:left w:val="single" w:sz="4" w:space="0" w:color="auto"/>
              <w:bottom w:val="single" w:sz="4" w:space="0" w:color="auto"/>
              <w:right w:val="single" w:sz="4" w:space="0" w:color="auto"/>
            </w:tcBorders>
          </w:tcPr>
          <w:p w:rsidR="00912659" w:rsidRDefault="00912659">
            <w:pPr>
              <w:tabs>
                <w:tab w:val="num" w:pos="1636"/>
              </w:tabs>
              <w:spacing w:before="0" w:after="0" w:line="240" w:lineRule="auto"/>
              <w:ind w:left="0"/>
              <w:rPr>
                <w:rFonts w:ascii="Times New Roman" w:eastAsia="Times New Roman" w:hAnsi="Times New Roman" w:cs="Times New Roman"/>
                <w:color w:val="auto"/>
                <w:sz w:val="24"/>
                <w:szCs w:val="24"/>
                <w:lang w:val="en-US"/>
              </w:rPr>
            </w:pPr>
          </w:p>
        </w:tc>
        <w:tc>
          <w:tcPr>
            <w:tcW w:w="861" w:type="dxa"/>
            <w:tcBorders>
              <w:top w:val="single" w:sz="4" w:space="0" w:color="auto"/>
              <w:left w:val="single" w:sz="4" w:space="0" w:color="auto"/>
              <w:bottom w:val="single" w:sz="4" w:space="0" w:color="auto"/>
              <w:right w:val="single" w:sz="4" w:space="0" w:color="auto"/>
            </w:tcBorders>
          </w:tcPr>
          <w:p w:rsidR="00912659" w:rsidRDefault="00912659">
            <w:pPr>
              <w:tabs>
                <w:tab w:val="num" w:pos="1636"/>
              </w:tabs>
              <w:spacing w:before="0" w:after="0" w:line="240" w:lineRule="auto"/>
              <w:ind w:left="0"/>
              <w:rPr>
                <w:rFonts w:ascii="Times New Roman" w:eastAsia="Times New Roman" w:hAnsi="Times New Roman" w:cs="Times New Roman"/>
                <w:color w:val="auto"/>
                <w:sz w:val="24"/>
                <w:szCs w:val="24"/>
                <w:lang w:val="en-US"/>
              </w:rPr>
            </w:pPr>
          </w:p>
        </w:tc>
        <w:tc>
          <w:tcPr>
            <w:tcW w:w="1059" w:type="dxa"/>
            <w:tcBorders>
              <w:top w:val="single" w:sz="4" w:space="0" w:color="auto"/>
              <w:left w:val="single" w:sz="4" w:space="0" w:color="auto"/>
              <w:bottom w:val="single" w:sz="4" w:space="0" w:color="auto"/>
              <w:right w:val="single" w:sz="4" w:space="0" w:color="auto"/>
            </w:tcBorders>
          </w:tcPr>
          <w:p w:rsidR="00912659" w:rsidRDefault="00912659">
            <w:pPr>
              <w:tabs>
                <w:tab w:val="num" w:pos="1636"/>
              </w:tabs>
              <w:spacing w:before="0" w:after="0" w:line="240" w:lineRule="auto"/>
              <w:ind w:left="0"/>
              <w:rPr>
                <w:rFonts w:ascii="Times New Roman" w:eastAsia="Times New Roman" w:hAnsi="Times New Roman" w:cs="Times New Roman"/>
                <w:color w:val="auto"/>
                <w:sz w:val="24"/>
                <w:szCs w:val="24"/>
                <w:lang w:val="en-US"/>
              </w:rPr>
            </w:pPr>
          </w:p>
        </w:tc>
      </w:tr>
      <w:tr w:rsidR="00912659" w:rsidTr="00912659">
        <w:tc>
          <w:tcPr>
            <w:tcW w:w="1620" w:type="dxa"/>
            <w:tcBorders>
              <w:top w:val="single" w:sz="4" w:space="0" w:color="auto"/>
              <w:left w:val="single" w:sz="4" w:space="0" w:color="auto"/>
              <w:bottom w:val="single" w:sz="4" w:space="0" w:color="auto"/>
              <w:right w:val="single" w:sz="4" w:space="0" w:color="auto"/>
            </w:tcBorders>
            <w:hideMark/>
          </w:tcPr>
          <w:p w:rsidR="00912659" w:rsidRDefault="00912659">
            <w:pPr>
              <w:tabs>
                <w:tab w:val="num" w:pos="1636"/>
              </w:tabs>
              <w:spacing w:before="0" w:after="0" w:line="240" w:lineRule="auto"/>
              <w:ind w:left="0"/>
              <w:rPr>
                <w:rFonts w:eastAsia="Times New Roman"/>
                <w:color w:val="auto"/>
                <w:sz w:val="18"/>
                <w:szCs w:val="18"/>
                <w:lang w:val="en-US"/>
              </w:rPr>
            </w:pPr>
            <w:r>
              <w:rPr>
                <w:rFonts w:eastAsia="Times New Roman"/>
                <w:color w:val="auto"/>
                <w:sz w:val="18"/>
                <w:szCs w:val="18"/>
                <w:lang w:val="en-US"/>
              </w:rPr>
              <w:t>5. Adaptive Management &amp; Lessons Learned</w:t>
            </w:r>
          </w:p>
        </w:tc>
        <w:tc>
          <w:tcPr>
            <w:tcW w:w="820" w:type="dxa"/>
            <w:tcBorders>
              <w:top w:val="single" w:sz="4" w:space="0" w:color="auto"/>
              <w:left w:val="single" w:sz="4" w:space="0" w:color="auto"/>
              <w:bottom w:val="single" w:sz="4" w:space="0" w:color="auto"/>
              <w:right w:val="single" w:sz="4" w:space="0" w:color="auto"/>
            </w:tcBorders>
          </w:tcPr>
          <w:p w:rsidR="00912659" w:rsidRDefault="00912659">
            <w:pPr>
              <w:tabs>
                <w:tab w:val="num" w:pos="1636"/>
              </w:tabs>
              <w:spacing w:before="0" w:after="0" w:line="240" w:lineRule="auto"/>
              <w:ind w:left="0"/>
              <w:rPr>
                <w:rFonts w:eastAsia="Times New Roman"/>
                <w:color w:val="auto"/>
                <w:sz w:val="18"/>
                <w:szCs w:val="18"/>
                <w:lang w:val="en-US"/>
              </w:rPr>
            </w:pPr>
            <w:r>
              <w:rPr>
                <w:rFonts w:eastAsia="Times New Roman"/>
                <w:color w:val="auto"/>
                <w:sz w:val="18"/>
                <w:szCs w:val="18"/>
                <w:lang w:val="en-US"/>
              </w:rPr>
              <w:t>90,000</w:t>
            </w:r>
          </w:p>
          <w:p w:rsidR="00912659" w:rsidRDefault="00912659">
            <w:pPr>
              <w:tabs>
                <w:tab w:val="num" w:pos="1636"/>
              </w:tabs>
              <w:spacing w:before="0" w:after="0" w:line="240" w:lineRule="auto"/>
              <w:ind w:left="0"/>
              <w:rPr>
                <w:rFonts w:eastAsia="Times New Roman"/>
                <w:color w:val="auto"/>
                <w:sz w:val="18"/>
                <w:szCs w:val="18"/>
                <w:lang w:val="en-US"/>
              </w:rPr>
            </w:pPr>
          </w:p>
        </w:tc>
        <w:tc>
          <w:tcPr>
            <w:tcW w:w="818" w:type="dxa"/>
            <w:tcBorders>
              <w:top w:val="single" w:sz="4" w:space="0" w:color="auto"/>
              <w:left w:val="single" w:sz="4" w:space="0" w:color="auto"/>
              <w:bottom w:val="single" w:sz="4" w:space="0" w:color="auto"/>
              <w:right w:val="single" w:sz="4" w:space="0" w:color="auto"/>
            </w:tcBorders>
            <w:hideMark/>
          </w:tcPr>
          <w:p w:rsidR="00912659" w:rsidRDefault="00912659">
            <w:pPr>
              <w:tabs>
                <w:tab w:val="num" w:pos="1636"/>
              </w:tabs>
              <w:spacing w:before="0" w:after="0" w:line="240" w:lineRule="auto"/>
              <w:ind w:left="0"/>
              <w:rPr>
                <w:rFonts w:eastAsia="Times New Roman"/>
                <w:color w:val="auto"/>
                <w:sz w:val="16"/>
                <w:szCs w:val="16"/>
                <w:lang w:val="en-US"/>
              </w:rPr>
            </w:pPr>
            <w:r>
              <w:rPr>
                <w:rFonts w:eastAsia="Times New Roman"/>
                <w:color w:val="auto"/>
                <w:sz w:val="16"/>
                <w:szCs w:val="16"/>
                <w:lang w:val="en-US"/>
              </w:rPr>
              <w:t>35,000</w:t>
            </w:r>
          </w:p>
        </w:tc>
        <w:tc>
          <w:tcPr>
            <w:tcW w:w="792" w:type="dxa"/>
            <w:tcBorders>
              <w:top w:val="single" w:sz="4" w:space="0" w:color="auto"/>
              <w:left w:val="single" w:sz="4" w:space="0" w:color="auto"/>
              <w:bottom w:val="single" w:sz="4" w:space="0" w:color="auto"/>
              <w:right w:val="single" w:sz="4" w:space="0" w:color="auto"/>
            </w:tcBorders>
          </w:tcPr>
          <w:p w:rsidR="00912659" w:rsidRDefault="00912659">
            <w:pPr>
              <w:tabs>
                <w:tab w:val="num" w:pos="1636"/>
              </w:tabs>
              <w:spacing w:before="0" w:after="0" w:line="240" w:lineRule="auto"/>
              <w:ind w:left="0"/>
              <w:rPr>
                <w:rFonts w:eastAsia="Times New Roman"/>
                <w:color w:val="auto"/>
                <w:sz w:val="24"/>
                <w:szCs w:val="24"/>
                <w:lang w:val="en-US"/>
              </w:rPr>
            </w:pPr>
          </w:p>
        </w:tc>
        <w:tc>
          <w:tcPr>
            <w:tcW w:w="918" w:type="dxa"/>
            <w:tcBorders>
              <w:top w:val="single" w:sz="4" w:space="0" w:color="auto"/>
              <w:left w:val="single" w:sz="4" w:space="0" w:color="auto"/>
              <w:bottom w:val="single" w:sz="4" w:space="0" w:color="auto"/>
              <w:right w:val="single" w:sz="4" w:space="0" w:color="auto"/>
            </w:tcBorders>
            <w:hideMark/>
          </w:tcPr>
          <w:p w:rsidR="00912659" w:rsidRDefault="00912659">
            <w:pPr>
              <w:tabs>
                <w:tab w:val="num" w:pos="1636"/>
              </w:tabs>
              <w:spacing w:before="0" w:after="0" w:line="240" w:lineRule="auto"/>
              <w:ind w:left="0"/>
              <w:rPr>
                <w:rFonts w:eastAsia="Times New Roman"/>
                <w:color w:val="auto"/>
                <w:sz w:val="18"/>
                <w:szCs w:val="18"/>
                <w:lang w:val="en-US"/>
              </w:rPr>
            </w:pPr>
            <w:r>
              <w:rPr>
                <w:rFonts w:eastAsia="Times New Roman"/>
                <w:color w:val="auto"/>
                <w:sz w:val="18"/>
                <w:szCs w:val="18"/>
                <w:lang w:val="en-US"/>
              </w:rPr>
              <w:t>27,000</w:t>
            </w:r>
          </w:p>
        </w:tc>
        <w:tc>
          <w:tcPr>
            <w:tcW w:w="807" w:type="dxa"/>
            <w:tcBorders>
              <w:top w:val="single" w:sz="4" w:space="0" w:color="auto"/>
              <w:left w:val="single" w:sz="4" w:space="0" w:color="auto"/>
              <w:bottom w:val="single" w:sz="4" w:space="0" w:color="auto"/>
              <w:right w:val="single" w:sz="4" w:space="0" w:color="auto"/>
            </w:tcBorders>
          </w:tcPr>
          <w:p w:rsidR="00912659" w:rsidRDefault="00912659">
            <w:pPr>
              <w:tabs>
                <w:tab w:val="num" w:pos="1636"/>
              </w:tabs>
              <w:spacing w:before="0" w:after="0" w:line="240" w:lineRule="auto"/>
              <w:ind w:left="0"/>
              <w:rPr>
                <w:rFonts w:eastAsia="Times New Roman"/>
                <w:color w:val="auto"/>
                <w:sz w:val="24"/>
                <w:szCs w:val="24"/>
                <w:lang w:val="en-US"/>
              </w:rPr>
            </w:pPr>
          </w:p>
        </w:tc>
        <w:tc>
          <w:tcPr>
            <w:tcW w:w="861" w:type="dxa"/>
            <w:tcBorders>
              <w:top w:val="single" w:sz="4" w:space="0" w:color="auto"/>
              <w:left w:val="single" w:sz="4" w:space="0" w:color="auto"/>
              <w:bottom w:val="single" w:sz="4" w:space="0" w:color="auto"/>
              <w:right w:val="single" w:sz="4" w:space="0" w:color="auto"/>
            </w:tcBorders>
            <w:hideMark/>
          </w:tcPr>
          <w:p w:rsidR="00912659" w:rsidRDefault="00912659">
            <w:pPr>
              <w:tabs>
                <w:tab w:val="num" w:pos="1636"/>
              </w:tabs>
              <w:spacing w:before="0" w:after="0" w:line="240" w:lineRule="auto"/>
              <w:ind w:left="0"/>
              <w:rPr>
                <w:rFonts w:eastAsia="Times New Roman"/>
                <w:color w:val="auto"/>
                <w:sz w:val="18"/>
                <w:szCs w:val="18"/>
                <w:lang w:val="en-US"/>
              </w:rPr>
            </w:pPr>
            <w:r>
              <w:rPr>
                <w:rFonts w:eastAsia="Times New Roman"/>
                <w:color w:val="auto"/>
                <w:sz w:val="18"/>
                <w:szCs w:val="18"/>
                <w:lang w:val="en-US"/>
              </w:rPr>
              <w:t>28,000</w:t>
            </w:r>
          </w:p>
        </w:tc>
        <w:tc>
          <w:tcPr>
            <w:tcW w:w="1059" w:type="dxa"/>
            <w:tcBorders>
              <w:top w:val="single" w:sz="4" w:space="0" w:color="auto"/>
              <w:left w:val="single" w:sz="4" w:space="0" w:color="auto"/>
              <w:bottom w:val="single" w:sz="4" w:space="0" w:color="auto"/>
              <w:right w:val="single" w:sz="4" w:space="0" w:color="auto"/>
            </w:tcBorders>
          </w:tcPr>
          <w:p w:rsidR="00912659" w:rsidRDefault="00912659">
            <w:pPr>
              <w:tabs>
                <w:tab w:val="num" w:pos="1636"/>
              </w:tabs>
              <w:spacing w:before="0" w:after="0" w:line="240" w:lineRule="auto"/>
              <w:ind w:left="0"/>
              <w:rPr>
                <w:rFonts w:ascii="Times New Roman" w:eastAsia="Times New Roman" w:hAnsi="Times New Roman" w:cs="Times New Roman"/>
                <w:color w:val="auto"/>
                <w:sz w:val="24"/>
                <w:szCs w:val="24"/>
                <w:lang w:val="en-US"/>
              </w:rPr>
            </w:pPr>
          </w:p>
        </w:tc>
        <w:tc>
          <w:tcPr>
            <w:tcW w:w="861" w:type="dxa"/>
            <w:tcBorders>
              <w:top w:val="single" w:sz="4" w:space="0" w:color="auto"/>
              <w:left w:val="single" w:sz="4" w:space="0" w:color="auto"/>
              <w:bottom w:val="single" w:sz="4" w:space="0" w:color="auto"/>
              <w:right w:val="single" w:sz="4" w:space="0" w:color="auto"/>
            </w:tcBorders>
          </w:tcPr>
          <w:p w:rsidR="00912659" w:rsidRDefault="00912659">
            <w:pPr>
              <w:tabs>
                <w:tab w:val="num" w:pos="1636"/>
              </w:tabs>
              <w:spacing w:before="0" w:after="0" w:line="240" w:lineRule="auto"/>
              <w:ind w:left="0"/>
              <w:rPr>
                <w:rFonts w:ascii="Times New Roman" w:eastAsia="Times New Roman" w:hAnsi="Times New Roman" w:cs="Times New Roman"/>
                <w:color w:val="auto"/>
                <w:sz w:val="24"/>
                <w:szCs w:val="24"/>
                <w:lang w:val="en-US"/>
              </w:rPr>
            </w:pPr>
          </w:p>
        </w:tc>
        <w:tc>
          <w:tcPr>
            <w:tcW w:w="1059" w:type="dxa"/>
            <w:tcBorders>
              <w:top w:val="single" w:sz="4" w:space="0" w:color="auto"/>
              <w:left w:val="single" w:sz="4" w:space="0" w:color="auto"/>
              <w:bottom w:val="single" w:sz="4" w:space="0" w:color="auto"/>
              <w:right w:val="single" w:sz="4" w:space="0" w:color="auto"/>
            </w:tcBorders>
          </w:tcPr>
          <w:p w:rsidR="00912659" w:rsidRDefault="00912659">
            <w:pPr>
              <w:tabs>
                <w:tab w:val="num" w:pos="1636"/>
              </w:tabs>
              <w:spacing w:before="0" w:after="0" w:line="240" w:lineRule="auto"/>
              <w:ind w:left="0"/>
              <w:rPr>
                <w:rFonts w:ascii="Times New Roman" w:eastAsia="Times New Roman" w:hAnsi="Times New Roman" w:cs="Times New Roman"/>
                <w:color w:val="auto"/>
                <w:sz w:val="24"/>
                <w:szCs w:val="24"/>
                <w:lang w:val="en-US"/>
              </w:rPr>
            </w:pPr>
          </w:p>
        </w:tc>
        <w:tc>
          <w:tcPr>
            <w:tcW w:w="861" w:type="dxa"/>
            <w:tcBorders>
              <w:top w:val="single" w:sz="4" w:space="0" w:color="auto"/>
              <w:left w:val="single" w:sz="4" w:space="0" w:color="auto"/>
              <w:bottom w:val="single" w:sz="4" w:space="0" w:color="auto"/>
              <w:right w:val="single" w:sz="4" w:space="0" w:color="auto"/>
            </w:tcBorders>
          </w:tcPr>
          <w:p w:rsidR="00912659" w:rsidRDefault="00912659">
            <w:pPr>
              <w:tabs>
                <w:tab w:val="num" w:pos="1636"/>
              </w:tabs>
              <w:spacing w:before="0" w:after="0" w:line="240" w:lineRule="auto"/>
              <w:ind w:left="0"/>
              <w:rPr>
                <w:rFonts w:ascii="Times New Roman" w:eastAsia="Times New Roman" w:hAnsi="Times New Roman" w:cs="Times New Roman"/>
                <w:color w:val="auto"/>
                <w:sz w:val="24"/>
                <w:szCs w:val="24"/>
                <w:lang w:val="en-US"/>
              </w:rPr>
            </w:pPr>
          </w:p>
        </w:tc>
        <w:tc>
          <w:tcPr>
            <w:tcW w:w="1059" w:type="dxa"/>
            <w:tcBorders>
              <w:top w:val="single" w:sz="4" w:space="0" w:color="auto"/>
              <w:left w:val="single" w:sz="4" w:space="0" w:color="auto"/>
              <w:bottom w:val="single" w:sz="4" w:space="0" w:color="auto"/>
              <w:right w:val="single" w:sz="4" w:space="0" w:color="auto"/>
            </w:tcBorders>
          </w:tcPr>
          <w:p w:rsidR="00912659" w:rsidRDefault="00912659">
            <w:pPr>
              <w:tabs>
                <w:tab w:val="num" w:pos="1636"/>
              </w:tabs>
              <w:spacing w:before="0" w:after="0" w:line="240" w:lineRule="auto"/>
              <w:ind w:left="0"/>
              <w:rPr>
                <w:rFonts w:ascii="Times New Roman" w:eastAsia="Times New Roman" w:hAnsi="Times New Roman" w:cs="Times New Roman"/>
                <w:color w:val="auto"/>
                <w:sz w:val="24"/>
                <w:szCs w:val="24"/>
                <w:lang w:val="en-US"/>
              </w:rPr>
            </w:pPr>
          </w:p>
        </w:tc>
      </w:tr>
      <w:tr w:rsidR="00912659" w:rsidTr="00912659">
        <w:tc>
          <w:tcPr>
            <w:tcW w:w="1620" w:type="dxa"/>
            <w:tcBorders>
              <w:top w:val="single" w:sz="4" w:space="0" w:color="auto"/>
              <w:left w:val="single" w:sz="4" w:space="0" w:color="auto"/>
              <w:bottom w:val="single" w:sz="4" w:space="0" w:color="auto"/>
              <w:right w:val="single" w:sz="4" w:space="0" w:color="auto"/>
            </w:tcBorders>
            <w:hideMark/>
          </w:tcPr>
          <w:p w:rsidR="00912659" w:rsidRDefault="00912659">
            <w:pPr>
              <w:tabs>
                <w:tab w:val="num" w:pos="1636"/>
              </w:tabs>
              <w:spacing w:before="0" w:after="0" w:line="240" w:lineRule="auto"/>
              <w:ind w:left="0"/>
              <w:rPr>
                <w:rFonts w:eastAsia="Times New Roman"/>
                <w:color w:val="auto"/>
                <w:lang w:val="en-US"/>
              </w:rPr>
            </w:pPr>
            <w:r>
              <w:rPr>
                <w:rFonts w:eastAsia="Times New Roman"/>
                <w:color w:val="auto"/>
                <w:lang w:val="en-US"/>
              </w:rPr>
              <w:t>GRANDTOTAL</w:t>
            </w:r>
          </w:p>
        </w:tc>
        <w:tc>
          <w:tcPr>
            <w:tcW w:w="820" w:type="dxa"/>
            <w:tcBorders>
              <w:top w:val="single" w:sz="4" w:space="0" w:color="auto"/>
              <w:left w:val="single" w:sz="4" w:space="0" w:color="auto"/>
              <w:bottom w:val="single" w:sz="4" w:space="0" w:color="auto"/>
              <w:right w:val="single" w:sz="4" w:space="0" w:color="auto"/>
            </w:tcBorders>
            <w:hideMark/>
          </w:tcPr>
          <w:p w:rsidR="00912659" w:rsidRDefault="00912659">
            <w:pPr>
              <w:tabs>
                <w:tab w:val="num" w:pos="1636"/>
              </w:tabs>
              <w:spacing w:before="0" w:after="0" w:line="240" w:lineRule="auto"/>
              <w:ind w:left="0"/>
              <w:rPr>
                <w:rFonts w:ascii="Times New Roman" w:eastAsia="Times New Roman" w:hAnsi="Times New Roman" w:cs="Times New Roman"/>
                <w:color w:val="auto"/>
                <w:sz w:val="18"/>
                <w:szCs w:val="18"/>
                <w:lang w:val="en-US"/>
              </w:rPr>
            </w:pPr>
            <w:r>
              <w:rPr>
                <w:rFonts w:ascii="Times New Roman" w:eastAsia="Times New Roman" w:hAnsi="Times New Roman" w:cs="Times New Roman"/>
                <w:b/>
                <w:color w:val="auto"/>
                <w:sz w:val="18"/>
                <w:szCs w:val="18"/>
                <w:lang w:val="en-US"/>
              </w:rPr>
              <w:t>475,000</w:t>
            </w:r>
            <w:r>
              <w:rPr>
                <w:rFonts w:ascii="Times New Roman" w:eastAsia="Times New Roman" w:hAnsi="Times New Roman" w:cs="Times New Roman"/>
                <w:color w:val="auto"/>
                <w:sz w:val="18"/>
                <w:szCs w:val="18"/>
                <w:lang w:val="en-US"/>
              </w:rPr>
              <w:t>-</w:t>
            </w:r>
          </w:p>
        </w:tc>
        <w:tc>
          <w:tcPr>
            <w:tcW w:w="818" w:type="dxa"/>
            <w:tcBorders>
              <w:top w:val="single" w:sz="4" w:space="0" w:color="auto"/>
              <w:left w:val="single" w:sz="4" w:space="0" w:color="auto"/>
              <w:bottom w:val="single" w:sz="4" w:space="0" w:color="auto"/>
              <w:right w:val="single" w:sz="4" w:space="0" w:color="auto"/>
            </w:tcBorders>
            <w:hideMark/>
          </w:tcPr>
          <w:p w:rsidR="00912659" w:rsidRDefault="00912659">
            <w:pPr>
              <w:tabs>
                <w:tab w:val="num" w:pos="1636"/>
              </w:tabs>
              <w:spacing w:before="0" w:after="0" w:line="240" w:lineRule="auto"/>
              <w:ind w:left="0"/>
              <w:rPr>
                <w:rFonts w:eastAsia="Times New Roman"/>
                <w:color w:val="auto"/>
                <w:sz w:val="16"/>
                <w:szCs w:val="16"/>
                <w:lang w:val="en-US"/>
              </w:rPr>
            </w:pPr>
            <w:r>
              <w:rPr>
                <w:rFonts w:eastAsia="Times New Roman"/>
                <w:color w:val="auto"/>
                <w:sz w:val="16"/>
                <w:szCs w:val="16"/>
                <w:lang w:val="en-US"/>
              </w:rPr>
              <w:t>136,000</w:t>
            </w:r>
          </w:p>
        </w:tc>
        <w:tc>
          <w:tcPr>
            <w:tcW w:w="792" w:type="dxa"/>
            <w:tcBorders>
              <w:top w:val="single" w:sz="4" w:space="0" w:color="auto"/>
              <w:left w:val="single" w:sz="4" w:space="0" w:color="auto"/>
              <w:bottom w:val="single" w:sz="4" w:space="0" w:color="auto"/>
              <w:right w:val="single" w:sz="4" w:space="0" w:color="auto"/>
            </w:tcBorders>
          </w:tcPr>
          <w:p w:rsidR="00912659" w:rsidRDefault="00912659">
            <w:pPr>
              <w:tabs>
                <w:tab w:val="num" w:pos="1636"/>
              </w:tabs>
              <w:spacing w:before="0" w:after="0" w:line="240" w:lineRule="auto"/>
              <w:ind w:left="0"/>
              <w:rPr>
                <w:rFonts w:eastAsia="Times New Roman"/>
                <w:color w:val="auto"/>
                <w:sz w:val="18"/>
                <w:szCs w:val="18"/>
                <w:lang w:val="en-US"/>
              </w:rPr>
            </w:pPr>
          </w:p>
        </w:tc>
        <w:tc>
          <w:tcPr>
            <w:tcW w:w="918" w:type="dxa"/>
            <w:tcBorders>
              <w:top w:val="single" w:sz="4" w:space="0" w:color="auto"/>
              <w:left w:val="single" w:sz="4" w:space="0" w:color="auto"/>
              <w:bottom w:val="single" w:sz="4" w:space="0" w:color="auto"/>
              <w:right w:val="single" w:sz="4" w:space="0" w:color="auto"/>
            </w:tcBorders>
            <w:hideMark/>
          </w:tcPr>
          <w:p w:rsidR="00912659" w:rsidRDefault="00912659">
            <w:pPr>
              <w:tabs>
                <w:tab w:val="num" w:pos="1636"/>
              </w:tabs>
              <w:spacing w:before="0" w:after="0" w:line="240" w:lineRule="auto"/>
              <w:ind w:left="0"/>
              <w:rPr>
                <w:rFonts w:eastAsia="Times New Roman"/>
                <w:color w:val="auto"/>
                <w:sz w:val="18"/>
                <w:szCs w:val="18"/>
                <w:lang w:val="en-US"/>
              </w:rPr>
            </w:pPr>
            <w:r>
              <w:rPr>
                <w:rFonts w:eastAsia="Times New Roman"/>
                <w:color w:val="auto"/>
                <w:sz w:val="18"/>
                <w:szCs w:val="18"/>
                <w:lang w:val="en-US"/>
              </w:rPr>
              <w:t>276,000</w:t>
            </w:r>
          </w:p>
        </w:tc>
        <w:tc>
          <w:tcPr>
            <w:tcW w:w="807" w:type="dxa"/>
            <w:tcBorders>
              <w:top w:val="single" w:sz="4" w:space="0" w:color="auto"/>
              <w:left w:val="single" w:sz="4" w:space="0" w:color="auto"/>
              <w:bottom w:val="single" w:sz="4" w:space="0" w:color="auto"/>
              <w:right w:val="single" w:sz="4" w:space="0" w:color="auto"/>
            </w:tcBorders>
          </w:tcPr>
          <w:p w:rsidR="00912659" w:rsidRDefault="00912659">
            <w:pPr>
              <w:tabs>
                <w:tab w:val="num" w:pos="1636"/>
              </w:tabs>
              <w:spacing w:before="0" w:after="0" w:line="240" w:lineRule="auto"/>
              <w:ind w:left="0"/>
              <w:rPr>
                <w:rFonts w:ascii="Times New Roman" w:eastAsia="Times New Roman" w:hAnsi="Times New Roman" w:cs="Times New Roman"/>
                <w:color w:val="auto"/>
                <w:sz w:val="24"/>
                <w:szCs w:val="24"/>
                <w:lang w:val="en-US"/>
              </w:rPr>
            </w:pPr>
          </w:p>
        </w:tc>
        <w:tc>
          <w:tcPr>
            <w:tcW w:w="861" w:type="dxa"/>
            <w:tcBorders>
              <w:top w:val="single" w:sz="4" w:space="0" w:color="auto"/>
              <w:left w:val="single" w:sz="4" w:space="0" w:color="auto"/>
              <w:bottom w:val="single" w:sz="4" w:space="0" w:color="auto"/>
              <w:right w:val="single" w:sz="4" w:space="0" w:color="auto"/>
            </w:tcBorders>
            <w:hideMark/>
          </w:tcPr>
          <w:p w:rsidR="00912659" w:rsidRDefault="00912659">
            <w:pPr>
              <w:tabs>
                <w:tab w:val="num" w:pos="1636"/>
              </w:tabs>
              <w:spacing w:before="0" w:after="0" w:line="240" w:lineRule="auto"/>
              <w:ind w:left="0"/>
              <w:rPr>
                <w:rFonts w:ascii="Times New Roman" w:eastAsia="Times New Roman" w:hAnsi="Times New Roman" w:cs="Times New Roman"/>
                <w:color w:val="auto"/>
                <w:sz w:val="18"/>
                <w:szCs w:val="18"/>
                <w:lang w:val="en-US"/>
              </w:rPr>
            </w:pPr>
            <w:r>
              <w:rPr>
                <w:rFonts w:ascii="Times New Roman" w:eastAsia="Times New Roman" w:hAnsi="Times New Roman" w:cs="Times New Roman"/>
                <w:color w:val="auto"/>
                <w:sz w:val="18"/>
                <w:szCs w:val="18"/>
                <w:lang w:val="en-US"/>
              </w:rPr>
              <w:t>62,000</w:t>
            </w:r>
          </w:p>
        </w:tc>
        <w:tc>
          <w:tcPr>
            <w:tcW w:w="1059" w:type="dxa"/>
            <w:tcBorders>
              <w:top w:val="single" w:sz="4" w:space="0" w:color="auto"/>
              <w:left w:val="single" w:sz="4" w:space="0" w:color="auto"/>
              <w:bottom w:val="single" w:sz="4" w:space="0" w:color="auto"/>
              <w:right w:val="single" w:sz="4" w:space="0" w:color="auto"/>
            </w:tcBorders>
          </w:tcPr>
          <w:p w:rsidR="00912659" w:rsidRDefault="00912659">
            <w:pPr>
              <w:tabs>
                <w:tab w:val="num" w:pos="1636"/>
              </w:tabs>
              <w:spacing w:before="0" w:after="0" w:line="240" w:lineRule="auto"/>
              <w:ind w:left="0"/>
              <w:rPr>
                <w:rFonts w:ascii="Times New Roman" w:eastAsia="Times New Roman" w:hAnsi="Times New Roman" w:cs="Times New Roman"/>
                <w:color w:val="auto"/>
                <w:sz w:val="24"/>
                <w:szCs w:val="24"/>
                <w:lang w:val="en-US"/>
              </w:rPr>
            </w:pPr>
          </w:p>
        </w:tc>
        <w:tc>
          <w:tcPr>
            <w:tcW w:w="861" w:type="dxa"/>
            <w:tcBorders>
              <w:top w:val="single" w:sz="4" w:space="0" w:color="auto"/>
              <w:left w:val="single" w:sz="4" w:space="0" w:color="auto"/>
              <w:bottom w:val="single" w:sz="4" w:space="0" w:color="auto"/>
              <w:right w:val="single" w:sz="4" w:space="0" w:color="auto"/>
            </w:tcBorders>
          </w:tcPr>
          <w:p w:rsidR="00912659" w:rsidRDefault="00912659">
            <w:pPr>
              <w:tabs>
                <w:tab w:val="num" w:pos="1636"/>
              </w:tabs>
              <w:spacing w:before="0" w:after="0" w:line="240" w:lineRule="auto"/>
              <w:ind w:left="0"/>
              <w:rPr>
                <w:rFonts w:ascii="Times New Roman" w:eastAsia="Times New Roman" w:hAnsi="Times New Roman" w:cs="Times New Roman"/>
                <w:color w:val="auto"/>
                <w:sz w:val="24"/>
                <w:szCs w:val="24"/>
                <w:lang w:val="en-US"/>
              </w:rPr>
            </w:pPr>
          </w:p>
        </w:tc>
        <w:tc>
          <w:tcPr>
            <w:tcW w:w="1059" w:type="dxa"/>
            <w:tcBorders>
              <w:top w:val="single" w:sz="4" w:space="0" w:color="auto"/>
              <w:left w:val="single" w:sz="4" w:space="0" w:color="auto"/>
              <w:bottom w:val="single" w:sz="4" w:space="0" w:color="auto"/>
              <w:right w:val="single" w:sz="4" w:space="0" w:color="auto"/>
            </w:tcBorders>
          </w:tcPr>
          <w:p w:rsidR="00912659" w:rsidRDefault="00912659">
            <w:pPr>
              <w:tabs>
                <w:tab w:val="num" w:pos="1636"/>
              </w:tabs>
              <w:spacing w:before="0" w:after="0" w:line="240" w:lineRule="auto"/>
              <w:ind w:left="0"/>
              <w:rPr>
                <w:rFonts w:ascii="Times New Roman" w:eastAsia="Times New Roman" w:hAnsi="Times New Roman" w:cs="Times New Roman"/>
                <w:color w:val="auto"/>
                <w:sz w:val="24"/>
                <w:szCs w:val="24"/>
                <w:lang w:val="en-US"/>
              </w:rPr>
            </w:pPr>
          </w:p>
        </w:tc>
        <w:tc>
          <w:tcPr>
            <w:tcW w:w="861" w:type="dxa"/>
            <w:tcBorders>
              <w:top w:val="single" w:sz="4" w:space="0" w:color="auto"/>
              <w:left w:val="single" w:sz="4" w:space="0" w:color="auto"/>
              <w:bottom w:val="single" w:sz="4" w:space="0" w:color="auto"/>
              <w:right w:val="single" w:sz="4" w:space="0" w:color="auto"/>
            </w:tcBorders>
          </w:tcPr>
          <w:p w:rsidR="00912659" w:rsidRDefault="00912659">
            <w:pPr>
              <w:tabs>
                <w:tab w:val="num" w:pos="1636"/>
              </w:tabs>
              <w:spacing w:before="0" w:after="0" w:line="240" w:lineRule="auto"/>
              <w:ind w:left="0"/>
              <w:rPr>
                <w:rFonts w:ascii="Times New Roman" w:eastAsia="Times New Roman" w:hAnsi="Times New Roman" w:cs="Times New Roman"/>
                <w:color w:val="auto"/>
                <w:sz w:val="24"/>
                <w:szCs w:val="24"/>
                <w:lang w:val="en-US"/>
              </w:rPr>
            </w:pPr>
          </w:p>
        </w:tc>
        <w:tc>
          <w:tcPr>
            <w:tcW w:w="1059" w:type="dxa"/>
            <w:tcBorders>
              <w:top w:val="single" w:sz="4" w:space="0" w:color="auto"/>
              <w:left w:val="single" w:sz="4" w:space="0" w:color="auto"/>
              <w:bottom w:val="single" w:sz="4" w:space="0" w:color="auto"/>
              <w:right w:val="single" w:sz="4" w:space="0" w:color="auto"/>
            </w:tcBorders>
          </w:tcPr>
          <w:p w:rsidR="00912659" w:rsidRDefault="00912659">
            <w:pPr>
              <w:tabs>
                <w:tab w:val="num" w:pos="1636"/>
              </w:tabs>
              <w:spacing w:before="0" w:after="0" w:line="240" w:lineRule="auto"/>
              <w:ind w:left="0"/>
              <w:rPr>
                <w:rFonts w:ascii="Times New Roman" w:eastAsia="Times New Roman" w:hAnsi="Times New Roman" w:cs="Times New Roman"/>
                <w:color w:val="auto"/>
                <w:sz w:val="24"/>
                <w:szCs w:val="24"/>
                <w:lang w:val="en-US"/>
              </w:rPr>
            </w:pPr>
          </w:p>
        </w:tc>
      </w:tr>
    </w:tbl>
    <w:p w:rsidR="00912659" w:rsidRDefault="00912659" w:rsidP="00912659">
      <w:pPr>
        <w:tabs>
          <w:tab w:val="num" w:pos="1636"/>
        </w:tabs>
        <w:spacing w:before="0" w:after="0" w:line="240" w:lineRule="auto"/>
        <w:ind w:left="284"/>
        <w:rPr>
          <w:rFonts w:ascii="Times New Roman" w:eastAsia="Times New Roman" w:hAnsi="Times New Roman" w:cs="Times New Roman"/>
          <w:color w:val="FF0000"/>
          <w:sz w:val="24"/>
          <w:szCs w:val="24"/>
          <w:lang w:val="en-US"/>
        </w:rPr>
      </w:pPr>
      <w:r>
        <w:rPr>
          <w:rFonts w:ascii="Times New Roman" w:eastAsia="Times New Roman" w:hAnsi="Times New Roman" w:cs="Times New Roman"/>
          <w:color w:val="FF0000"/>
          <w:sz w:val="24"/>
          <w:szCs w:val="24"/>
          <w:lang w:val="en-US"/>
        </w:rPr>
        <w:t>.</w:t>
      </w:r>
    </w:p>
    <w:p w:rsidR="004B6C44" w:rsidRPr="00912659" w:rsidRDefault="00912659" w:rsidP="00912659">
      <w:pPr>
        <w:pStyle w:val="Subtitle"/>
        <w:tabs>
          <w:tab w:val="num" w:pos="1636"/>
        </w:tabs>
        <w:ind w:left="1080"/>
        <w:jc w:val="left"/>
        <w:rPr>
          <w:rFonts w:cs="Times New Roman"/>
          <w:bCs w:val="0"/>
          <w:sz w:val="22"/>
          <w:szCs w:val="22"/>
        </w:rPr>
      </w:pPr>
      <w:r>
        <w:rPr>
          <w:rFonts w:cs="Times New Roman"/>
          <w:bCs w:val="0"/>
          <w:sz w:val="22"/>
          <w:szCs w:val="22"/>
        </w:rPr>
        <w:t>Note: This table is incomplete because the OEPPC was not able to provide the information on disbursement of GEF fund</w:t>
      </w:r>
    </w:p>
    <w:p w:rsidR="00ED143C" w:rsidRDefault="00ED143C" w:rsidP="00ED143C">
      <w:pPr>
        <w:pStyle w:val="Subtitle"/>
        <w:ind w:left="1440"/>
        <w:jc w:val="both"/>
        <w:rPr>
          <w:rFonts w:cs="Times New Roman"/>
          <w:bCs w:val="0"/>
          <w:sz w:val="28"/>
          <w:szCs w:val="28"/>
        </w:rPr>
      </w:pPr>
    </w:p>
    <w:p w:rsidR="00CE3EC7" w:rsidRDefault="00CE3EC7" w:rsidP="00ED143C">
      <w:pPr>
        <w:pStyle w:val="Subtitle"/>
        <w:ind w:left="1440"/>
        <w:jc w:val="both"/>
        <w:rPr>
          <w:rFonts w:cs="Times New Roman"/>
          <w:bCs w:val="0"/>
          <w:sz w:val="28"/>
          <w:szCs w:val="28"/>
        </w:rPr>
      </w:pPr>
    </w:p>
    <w:p w:rsidR="00CE3EC7" w:rsidRDefault="00CE3EC7" w:rsidP="00ED143C">
      <w:pPr>
        <w:pStyle w:val="Subtitle"/>
        <w:ind w:left="1440"/>
        <w:jc w:val="both"/>
        <w:rPr>
          <w:rFonts w:cs="Times New Roman"/>
          <w:bCs w:val="0"/>
          <w:sz w:val="28"/>
          <w:szCs w:val="28"/>
        </w:rPr>
      </w:pPr>
    </w:p>
    <w:p w:rsidR="00E325E4" w:rsidRDefault="00E325E4" w:rsidP="00ED143C">
      <w:pPr>
        <w:pStyle w:val="Subtitle"/>
        <w:ind w:left="1440"/>
        <w:jc w:val="both"/>
        <w:rPr>
          <w:rFonts w:cs="Times New Roman"/>
          <w:bCs w:val="0"/>
          <w:sz w:val="28"/>
          <w:szCs w:val="28"/>
        </w:rPr>
      </w:pPr>
    </w:p>
    <w:p w:rsidR="00E325E4" w:rsidRDefault="00E325E4" w:rsidP="00ED143C">
      <w:pPr>
        <w:pStyle w:val="Subtitle"/>
        <w:ind w:left="1440"/>
        <w:jc w:val="both"/>
        <w:rPr>
          <w:rFonts w:cs="Times New Roman"/>
          <w:bCs w:val="0"/>
          <w:sz w:val="28"/>
          <w:szCs w:val="28"/>
        </w:rPr>
      </w:pPr>
    </w:p>
    <w:p w:rsidR="00E325E4" w:rsidRDefault="00E325E4" w:rsidP="00ED143C">
      <w:pPr>
        <w:pStyle w:val="Subtitle"/>
        <w:ind w:left="1440"/>
        <w:jc w:val="both"/>
        <w:rPr>
          <w:rFonts w:cs="Times New Roman"/>
          <w:bCs w:val="0"/>
          <w:sz w:val="28"/>
          <w:szCs w:val="28"/>
        </w:rPr>
      </w:pPr>
    </w:p>
    <w:p w:rsidR="00E325E4" w:rsidRDefault="00E325E4" w:rsidP="00ED143C">
      <w:pPr>
        <w:pStyle w:val="Subtitle"/>
        <w:ind w:left="1440"/>
        <w:jc w:val="both"/>
        <w:rPr>
          <w:rFonts w:cs="Times New Roman"/>
          <w:bCs w:val="0"/>
          <w:sz w:val="28"/>
          <w:szCs w:val="28"/>
        </w:rPr>
      </w:pPr>
    </w:p>
    <w:p w:rsidR="00E325E4" w:rsidRDefault="00E325E4" w:rsidP="00ED143C">
      <w:pPr>
        <w:pStyle w:val="Subtitle"/>
        <w:ind w:left="1440"/>
        <w:jc w:val="both"/>
        <w:rPr>
          <w:rFonts w:cs="Times New Roman"/>
          <w:bCs w:val="0"/>
          <w:sz w:val="28"/>
          <w:szCs w:val="28"/>
        </w:rPr>
      </w:pPr>
    </w:p>
    <w:p w:rsidR="00E325E4" w:rsidRDefault="00E325E4" w:rsidP="00ED143C">
      <w:pPr>
        <w:pStyle w:val="Subtitle"/>
        <w:ind w:left="1440"/>
        <w:jc w:val="both"/>
        <w:rPr>
          <w:rFonts w:cs="Times New Roman"/>
          <w:bCs w:val="0"/>
          <w:sz w:val="28"/>
          <w:szCs w:val="28"/>
        </w:rPr>
      </w:pPr>
    </w:p>
    <w:p w:rsidR="00E325E4" w:rsidRDefault="00E325E4" w:rsidP="00ED143C">
      <w:pPr>
        <w:pStyle w:val="Subtitle"/>
        <w:ind w:left="1440"/>
        <w:jc w:val="both"/>
        <w:rPr>
          <w:rFonts w:cs="Times New Roman"/>
          <w:bCs w:val="0"/>
          <w:sz w:val="28"/>
          <w:szCs w:val="28"/>
        </w:rPr>
      </w:pPr>
    </w:p>
    <w:p w:rsidR="00E325E4" w:rsidRDefault="00E325E4" w:rsidP="00ED143C">
      <w:pPr>
        <w:pStyle w:val="Subtitle"/>
        <w:ind w:left="1440"/>
        <w:jc w:val="both"/>
        <w:rPr>
          <w:rFonts w:cs="Times New Roman"/>
          <w:bCs w:val="0"/>
          <w:sz w:val="28"/>
          <w:szCs w:val="28"/>
        </w:rPr>
      </w:pPr>
    </w:p>
    <w:p w:rsidR="00E325E4" w:rsidRDefault="00E325E4" w:rsidP="00ED143C">
      <w:pPr>
        <w:pStyle w:val="Subtitle"/>
        <w:ind w:left="1440"/>
        <w:jc w:val="both"/>
        <w:rPr>
          <w:rFonts w:cs="Times New Roman"/>
          <w:bCs w:val="0"/>
          <w:sz w:val="28"/>
          <w:szCs w:val="28"/>
        </w:rPr>
      </w:pPr>
    </w:p>
    <w:p w:rsidR="00E325E4" w:rsidRDefault="00E325E4" w:rsidP="00ED143C">
      <w:pPr>
        <w:pStyle w:val="Subtitle"/>
        <w:ind w:left="1440"/>
        <w:jc w:val="both"/>
        <w:rPr>
          <w:rFonts w:cs="Times New Roman"/>
          <w:bCs w:val="0"/>
          <w:sz w:val="28"/>
          <w:szCs w:val="28"/>
        </w:rPr>
      </w:pPr>
      <w:r>
        <w:rPr>
          <w:rFonts w:cs="Times New Roman"/>
          <w:bCs w:val="0"/>
          <w:sz w:val="28"/>
          <w:szCs w:val="28"/>
        </w:rPr>
        <w:br w:type="page"/>
      </w:r>
    </w:p>
    <w:p w:rsidR="00A91319" w:rsidRPr="00522B21" w:rsidRDefault="00A91319" w:rsidP="00A91319">
      <w:pPr>
        <w:keepNext/>
        <w:keepLines/>
        <w:spacing w:before="200"/>
        <w:outlineLvl w:val="2"/>
        <w:rPr>
          <w:rFonts w:eastAsia="Times New Roman"/>
          <w:b/>
          <w:bCs/>
          <w:color w:val="auto"/>
          <w:sz w:val="24"/>
          <w:szCs w:val="24"/>
          <w:lang w:val="en-NZ" w:eastAsia="en-NZ"/>
        </w:rPr>
      </w:pPr>
      <w:r w:rsidRPr="00522B21">
        <w:rPr>
          <w:rFonts w:eastAsia="Times New Roman"/>
          <w:b/>
          <w:bCs/>
          <w:color w:val="auto"/>
          <w:sz w:val="24"/>
          <w:szCs w:val="24"/>
          <w:lang w:val="en-NZ" w:eastAsia="en-NZ"/>
        </w:rPr>
        <w:lastRenderedPageBreak/>
        <w:t>4.2.2</w:t>
      </w:r>
      <w:r w:rsidRPr="00522B21">
        <w:rPr>
          <w:rFonts w:eastAsia="Times New Roman"/>
          <w:b/>
          <w:bCs/>
          <w:color w:val="auto"/>
          <w:sz w:val="24"/>
          <w:szCs w:val="24"/>
          <w:lang w:val="en-NZ" w:eastAsia="en-NZ"/>
        </w:rPr>
        <w:tab/>
      </w:r>
      <w:r w:rsidRPr="00522B21">
        <w:rPr>
          <w:rFonts w:eastAsia="Times New Roman"/>
          <w:b/>
          <w:bCs/>
          <w:color w:val="auto"/>
          <w:sz w:val="24"/>
          <w:szCs w:val="24"/>
          <w:lang w:val="en-NZ" w:eastAsia="en-NZ"/>
        </w:rPr>
        <w:tab/>
        <w:t xml:space="preserve">Monitoring and evaluation </w:t>
      </w:r>
    </w:p>
    <w:p w:rsidR="00A91319" w:rsidRDefault="00A91319" w:rsidP="00A91319">
      <w:pPr>
        <w:spacing w:line="360" w:lineRule="auto"/>
        <w:jc w:val="both"/>
        <w:rPr>
          <w:sz w:val="22"/>
          <w:szCs w:val="22"/>
        </w:rPr>
      </w:pPr>
      <w:r>
        <w:rPr>
          <w:sz w:val="22"/>
          <w:szCs w:val="22"/>
        </w:rPr>
        <w:t xml:space="preserve">Overall monitoring and evaluation of the project was insufficient. The Expedited Project Proposal included a detailed Monitoring and Evaluation Plan, several elements of which do not seem to have been actioned. These include a detailed schedule of project review meetings, timeframes for tripartite reviews, project executive group meetings, Mid-Term Evaluation Steering Group meetings, country visits by UNDP and quarterly reports. As already mentioned under “lesson’s learned” (section 1.5) if a Mid-Term Evaluation and country visit by the UNDP and steering committee would have been in place corrective actions could have been made and  the project would have been more successful. </w:t>
      </w:r>
    </w:p>
    <w:p w:rsidR="00A91319" w:rsidRDefault="00A91319" w:rsidP="00A91319">
      <w:pPr>
        <w:spacing w:line="360" w:lineRule="auto"/>
        <w:jc w:val="both"/>
        <w:rPr>
          <w:rFonts w:ascii="Times New Roman" w:hAnsi="Times New Roman" w:cs="Times New Roman"/>
          <w:b/>
          <w:color w:val="auto"/>
          <w:sz w:val="22"/>
          <w:szCs w:val="22"/>
          <w:lang w:val="en-US"/>
        </w:rPr>
      </w:pPr>
      <w:r>
        <w:rPr>
          <w:sz w:val="22"/>
          <w:szCs w:val="22"/>
        </w:rPr>
        <w:t xml:space="preserve">Clearly M&amp;E is essential in promoting coordination amongst stakeholders, information sharing, resolution of issues and assisting in the continuous forward movement of a project. </w:t>
      </w:r>
    </w:p>
    <w:p w:rsidR="00A91319" w:rsidRPr="00522B21" w:rsidRDefault="00A91319" w:rsidP="00A91319">
      <w:pPr>
        <w:keepNext/>
        <w:keepLines/>
        <w:spacing w:before="200" w:line="360" w:lineRule="auto"/>
        <w:outlineLvl w:val="2"/>
        <w:rPr>
          <w:rFonts w:eastAsia="Times New Roman"/>
          <w:b/>
          <w:bCs/>
          <w:color w:val="auto"/>
          <w:sz w:val="24"/>
          <w:szCs w:val="24"/>
          <w:lang w:val="en-NZ" w:eastAsia="en-NZ"/>
        </w:rPr>
      </w:pPr>
      <w:r w:rsidRPr="00522B21">
        <w:rPr>
          <w:rFonts w:eastAsia="Times New Roman"/>
          <w:b/>
          <w:bCs/>
          <w:color w:val="auto"/>
          <w:sz w:val="24"/>
          <w:szCs w:val="24"/>
          <w:lang w:val="en-NZ" w:eastAsia="en-NZ"/>
        </w:rPr>
        <w:t>4.2.3</w:t>
      </w:r>
      <w:r w:rsidRPr="00522B21">
        <w:rPr>
          <w:rFonts w:eastAsia="Times New Roman"/>
          <w:b/>
          <w:bCs/>
          <w:color w:val="auto"/>
          <w:sz w:val="24"/>
          <w:szCs w:val="24"/>
          <w:lang w:val="en-NZ" w:eastAsia="en-NZ"/>
        </w:rPr>
        <w:tab/>
      </w:r>
      <w:r w:rsidRPr="00522B21">
        <w:rPr>
          <w:rFonts w:eastAsia="Times New Roman"/>
          <w:b/>
          <w:bCs/>
          <w:color w:val="auto"/>
          <w:sz w:val="24"/>
          <w:szCs w:val="24"/>
          <w:lang w:val="en-NZ" w:eastAsia="en-NZ"/>
        </w:rPr>
        <w:tab/>
        <w:t>Execution and implementation modalities</w:t>
      </w:r>
    </w:p>
    <w:p w:rsidR="00A91319" w:rsidRDefault="00A91319" w:rsidP="00A91319">
      <w:pPr>
        <w:keepNext/>
        <w:keepLines/>
        <w:spacing w:before="200" w:line="360" w:lineRule="auto"/>
        <w:jc w:val="both"/>
        <w:outlineLvl w:val="2"/>
        <w:rPr>
          <w:rFonts w:eastAsia="Times New Roman"/>
          <w:bCs/>
          <w:color w:val="auto"/>
          <w:sz w:val="22"/>
          <w:szCs w:val="22"/>
          <w:lang w:val="en-NZ" w:eastAsia="en-NZ"/>
        </w:rPr>
      </w:pPr>
      <w:r>
        <w:rPr>
          <w:rFonts w:eastAsia="Times New Roman"/>
          <w:bCs/>
          <w:color w:val="auto"/>
          <w:sz w:val="22"/>
          <w:szCs w:val="22"/>
          <w:lang w:val="en-NZ" w:eastAsia="en-NZ"/>
        </w:rPr>
        <w:t>The SLM Project was executed and implemented (about 30% of the activities) by the OEPPC. Unfortunately OEPPC does not have sufficient resources to execute and implement all these activities. The linkage with stakeholders or project implementers was inadequate, no steering committee was in place and hardily any stakeholder meetings were conducted.  Officers in key positions, like the FP and SLM assistant are often out of office, attending Regional and International meetings or have transitioned to other positions. Subordinate staff is not able to adequately implement new activities or carry out on-going SLM project needs.</w:t>
      </w:r>
      <w:r>
        <w:rPr>
          <w:sz w:val="22"/>
          <w:szCs w:val="22"/>
          <w:lang w:val="en-NZ"/>
        </w:rPr>
        <w:t xml:space="preserve"> </w:t>
      </w:r>
      <w:r>
        <w:rPr>
          <w:sz w:val="22"/>
          <w:szCs w:val="22"/>
        </w:rPr>
        <w:t>It is difficult to overcome and indeed is a region wide problem where inevitably in most government agencies, the too few experienced or qualified staff are asked to handle a multitude of tasks and responsibilities.</w:t>
      </w:r>
    </w:p>
    <w:p w:rsidR="00A91319" w:rsidRPr="00522B21" w:rsidRDefault="00A91319" w:rsidP="00A91319">
      <w:pPr>
        <w:spacing w:line="360" w:lineRule="auto"/>
        <w:jc w:val="both"/>
        <w:rPr>
          <w:b/>
          <w:sz w:val="24"/>
          <w:szCs w:val="24"/>
        </w:rPr>
      </w:pPr>
    </w:p>
    <w:p w:rsidR="00A91319" w:rsidRPr="00522B21" w:rsidRDefault="00A91319" w:rsidP="00A91319">
      <w:pPr>
        <w:keepNext/>
        <w:keepLines/>
        <w:spacing w:before="200" w:line="360" w:lineRule="auto"/>
        <w:outlineLvl w:val="2"/>
        <w:rPr>
          <w:rFonts w:eastAsia="Times New Roman"/>
          <w:b/>
          <w:bCs/>
          <w:color w:val="auto"/>
          <w:sz w:val="24"/>
          <w:szCs w:val="24"/>
          <w:lang w:val="en-NZ" w:eastAsia="en-NZ"/>
        </w:rPr>
      </w:pPr>
      <w:r w:rsidRPr="00522B21">
        <w:rPr>
          <w:rFonts w:eastAsia="Times New Roman"/>
          <w:b/>
          <w:bCs/>
          <w:color w:val="auto"/>
          <w:sz w:val="24"/>
          <w:szCs w:val="24"/>
          <w:lang w:val="en-NZ" w:eastAsia="en-NZ"/>
        </w:rPr>
        <w:t>4.2.4</w:t>
      </w:r>
      <w:r w:rsidRPr="00522B21">
        <w:rPr>
          <w:rFonts w:eastAsia="Times New Roman"/>
          <w:b/>
          <w:bCs/>
          <w:color w:val="auto"/>
          <w:sz w:val="24"/>
          <w:szCs w:val="24"/>
          <w:lang w:val="en-NZ" w:eastAsia="en-NZ"/>
        </w:rPr>
        <w:tab/>
      </w:r>
      <w:r w:rsidRPr="00522B21">
        <w:rPr>
          <w:rFonts w:eastAsia="Times New Roman"/>
          <w:b/>
          <w:bCs/>
          <w:color w:val="auto"/>
          <w:sz w:val="24"/>
          <w:szCs w:val="24"/>
          <w:lang w:val="en-NZ" w:eastAsia="en-NZ"/>
        </w:rPr>
        <w:tab/>
        <w:t>Management by the UN Joint Presence Office in RMI</w:t>
      </w:r>
    </w:p>
    <w:p w:rsidR="00A91319" w:rsidRDefault="00FE0619" w:rsidP="00A91319">
      <w:pPr>
        <w:spacing w:line="360" w:lineRule="auto"/>
        <w:jc w:val="both"/>
        <w:rPr>
          <w:color w:val="auto"/>
          <w:sz w:val="22"/>
          <w:szCs w:val="22"/>
          <w:lang w:val="en-US"/>
        </w:rPr>
      </w:pPr>
      <w:r>
        <w:rPr>
          <w:sz w:val="22"/>
          <w:szCs w:val="22"/>
        </w:rPr>
        <w:t>There is a UN Joint Presence</w:t>
      </w:r>
      <w:r w:rsidR="00A91319">
        <w:rPr>
          <w:sz w:val="22"/>
          <w:szCs w:val="22"/>
        </w:rPr>
        <w:t xml:space="preserve"> Office in the RMI and the TE had a short meeting with</w:t>
      </w:r>
      <w:r w:rsidR="00B23FB9">
        <w:rPr>
          <w:sz w:val="22"/>
          <w:szCs w:val="22"/>
        </w:rPr>
        <w:t xml:space="preserve"> the Country Development Manager,</w:t>
      </w:r>
      <w:r w:rsidR="00A91319">
        <w:rPr>
          <w:sz w:val="22"/>
          <w:szCs w:val="22"/>
        </w:rPr>
        <w:t xml:space="preserve"> </w:t>
      </w:r>
      <w:r w:rsidR="00A91319">
        <w:rPr>
          <w:color w:val="auto"/>
          <w:sz w:val="22"/>
          <w:szCs w:val="22"/>
          <w:lang w:val="en-US"/>
        </w:rPr>
        <w:t>Mr. Ter</w:t>
      </w:r>
      <w:r w:rsidR="00B23FB9">
        <w:rPr>
          <w:color w:val="auto"/>
          <w:sz w:val="22"/>
          <w:szCs w:val="22"/>
          <w:lang w:val="en-US"/>
        </w:rPr>
        <w:t>r</w:t>
      </w:r>
      <w:r w:rsidR="00A91319">
        <w:rPr>
          <w:color w:val="auto"/>
          <w:sz w:val="22"/>
          <w:szCs w:val="22"/>
          <w:lang w:val="en-US"/>
        </w:rPr>
        <w:t>y Keju. At the time of the Terminal Evaluation the RMI UNDP representative has been visiting some outer Islands. He informed the TE</w:t>
      </w:r>
      <w:r w:rsidR="004951A2">
        <w:rPr>
          <w:color w:val="auto"/>
          <w:sz w:val="22"/>
          <w:szCs w:val="22"/>
          <w:lang w:val="en-US"/>
        </w:rPr>
        <w:t xml:space="preserve"> team</w:t>
      </w:r>
      <w:r w:rsidR="00A91319">
        <w:rPr>
          <w:color w:val="auto"/>
          <w:sz w:val="22"/>
          <w:szCs w:val="22"/>
          <w:lang w:val="en-US"/>
        </w:rPr>
        <w:t xml:space="preserve"> that he was in coordination with the UNDP Office in Suva to get funds for the visit with the Mobil Teams to the outer islands. Unfortunately Mr. Keju was not able to attend the TE’s final meeting where he was presenting his findings and recommendations.</w:t>
      </w:r>
    </w:p>
    <w:p w:rsidR="00A91319" w:rsidRDefault="00A91319" w:rsidP="00A91319">
      <w:pPr>
        <w:spacing w:line="360" w:lineRule="auto"/>
        <w:jc w:val="both"/>
        <w:rPr>
          <w:color w:val="auto"/>
          <w:sz w:val="22"/>
          <w:szCs w:val="22"/>
          <w:lang w:val="en-US"/>
        </w:rPr>
      </w:pPr>
      <w:r>
        <w:rPr>
          <w:color w:val="auto"/>
          <w:sz w:val="22"/>
          <w:szCs w:val="22"/>
          <w:lang w:val="en-US"/>
        </w:rPr>
        <w:lastRenderedPageBreak/>
        <w:t>The TE ha</w:t>
      </w:r>
      <w:r w:rsidR="00654715">
        <w:rPr>
          <w:color w:val="auto"/>
          <w:sz w:val="22"/>
          <w:szCs w:val="22"/>
          <w:lang w:val="en-US"/>
        </w:rPr>
        <w:t xml:space="preserve">s a feeling that the UN Joint Presence Office in </w:t>
      </w:r>
      <w:r>
        <w:rPr>
          <w:color w:val="auto"/>
          <w:sz w:val="22"/>
          <w:szCs w:val="22"/>
          <w:lang w:val="en-US"/>
        </w:rPr>
        <w:t xml:space="preserve">the RMI could have been more actively involved in the SLM Project. </w:t>
      </w:r>
    </w:p>
    <w:p w:rsidR="00A91319" w:rsidRDefault="00A91319" w:rsidP="00A91319">
      <w:pPr>
        <w:spacing w:line="360" w:lineRule="auto"/>
        <w:jc w:val="both"/>
        <w:rPr>
          <w:color w:val="auto"/>
          <w:sz w:val="22"/>
          <w:szCs w:val="22"/>
          <w:lang w:val="en-US"/>
        </w:rPr>
      </w:pPr>
    </w:p>
    <w:p w:rsidR="00A91319" w:rsidRPr="00522B21" w:rsidRDefault="00A91319" w:rsidP="00A91319">
      <w:pPr>
        <w:keepNext/>
        <w:keepLines/>
        <w:spacing w:before="200"/>
        <w:outlineLvl w:val="2"/>
        <w:rPr>
          <w:rFonts w:eastAsia="Times New Roman"/>
          <w:b/>
          <w:bCs/>
          <w:color w:val="auto"/>
          <w:sz w:val="24"/>
          <w:szCs w:val="24"/>
          <w:lang w:val="en-NZ" w:eastAsia="en-NZ"/>
        </w:rPr>
      </w:pPr>
      <w:r w:rsidRPr="00522B21">
        <w:rPr>
          <w:rFonts w:eastAsia="Times New Roman"/>
          <w:b/>
          <w:bCs/>
          <w:color w:val="auto"/>
          <w:sz w:val="24"/>
          <w:szCs w:val="24"/>
          <w:lang w:val="en-NZ" w:eastAsia="en-NZ"/>
        </w:rPr>
        <w:t>4.2.5</w:t>
      </w:r>
      <w:r w:rsidR="00FF009F">
        <w:rPr>
          <w:rFonts w:eastAsia="Times New Roman"/>
          <w:b/>
          <w:bCs/>
          <w:color w:val="auto"/>
          <w:sz w:val="24"/>
          <w:szCs w:val="24"/>
          <w:lang w:val="en-NZ" w:eastAsia="en-NZ"/>
        </w:rPr>
        <w:tab/>
      </w:r>
      <w:r w:rsidRPr="00522B21">
        <w:rPr>
          <w:rFonts w:eastAsia="Times New Roman"/>
          <w:b/>
          <w:bCs/>
          <w:color w:val="auto"/>
          <w:sz w:val="24"/>
          <w:szCs w:val="24"/>
          <w:lang w:val="en-NZ" w:eastAsia="en-NZ"/>
        </w:rPr>
        <w:t xml:space="preserve"> </w:t>
      </w:r>
      <w:r w:rsidRPr="00522B21">
        <w:rPr>
          <w:rFonts w:eastAsia="Times New Roman"/>
          <w:b/>
          <w:bCs/>
          <w:color w:val="auto"/>
          <w:sz w:val="24"/>
          <w:szCs w:val="24"/>
          <w:lang w:val="en-NZ" w:eastAsia="en-NZ"/>
        </w:rPr>
        <w:tab/>
        <w:t>Coordinat</w:t>
      </w:r>
      <w:r w:rsidR="0046641A" w:rsidRPr="00522B21">
        <w:rPr>
          <w:rFonts w:eastAsia="Times New Roman"/>
          <w:b/>
          <w:bCs/>
          <w:color w:val="auto"/>
          <w:sz w:val="24"/>
          <w:szCs w:val="24"/>
          <w:lang w:val="en-NZ" w:eastAsia="en-NZ"/>
        </w:rPr>
        <w:t>ion and operational i</w:t>
      </w:r>
      <w:r w:rsidRPr="00522B21">
        <w:rPr>
          <w:rFonts w:eastAsia="Times New Roman"/>
          <w:b/>
          <w:bCs/>
          <w:color w:val="auto"/>
          <w:sz w:val="24"/>
          <w:szCs w:val="24"/>
          <w:lang w:val="en-NZ" w:eastAsia="en-NZ"/>
        </w:rPr>
        <w:t>ssues</w:t>
      </w:r>
    </w:p>
    <w:p w:rsidR="00A91319" w:rsidRDefault="00A91319" w:rsidP="00954152">
      <w:pPr>
        <w:keepNext/>
        <w:keepLines/>
        <w:spacing w:before="200" w:line="360" w:lineRule="auto"/>
        <w:jc w:val="both"/>
        <w:outlineLvl w:val="2"/>
        <w:rPr>
          <w:rFonts w:eastAsia="Times New Roman"/>
          <w:bCs/>
          <w:color w:val="auto"/>
          <w:sz w:val="22"/>
          <w:szCs w:val="22"/>
          <w:lang w:val="en-NZ" w:eastAsia="en-NZ"/>
        </w:rPr>
      </w:pPr>
      <w:r>
        <w:rPr>
          <w:rFonts w:eastAsia="Times New Roman"/>
          <w:bCs/>
          <w:color w:val="auto"/>
          <w:sz w:val="22"/>
          <w:szCs w:val="22"/>
          <w:lang w:val="en-NZ" w:eastAsia="en-NZ"/>
        </w:rPr>
        <w:t>There was lack of coordination and communication amongst FP, stakeholders and SLM Project Assistant. As already mentioned under 4.2.3 the linkage with stakeholders or project implementers was inadequate, no steering committee was in place and hardily any stakeholder meeting</w:t>
      </w:r>
      <w:r w:rsidR="00522B21">
        <w:rPr>
          <w:rFonts w:eastAsia="Times New Roman"/>
          <w:bCs/>
          <w:color w:val="auto"/>
          <w:sz w:val="22"/>
          <w:szCs w:val="22"/>
          <w:lang w:val="en-NZ" w:eastAsia="en-NZ"/>
        </w:rPr>
        <w:t>s</w:t>
      </w:r>
      <w:r>
        <w:rPr>
          <w:rFonts w:eastAsia="Times New Roman"/>
          <w:bCs/>
          <w:color w:val="auto"/>
          <w:sz w:val="22"/>
          <w:szCs w:val="22"/>
          <w:lang w:val="en-NZ" w:eastAsia="en-NZ"/>
        </w:rPr>
        <w:t xml:space="preserve"> were conducted.  The weakness in the RMI SLM Project was in the coordination by the FP which resulted in weak operation or implementation.</w:t>
      </w:r>
    </w:p>
    <w:p w:rsidR="00A91319" w:rsidRDefault="00A91319" w:rsidP="00954152">
      <w:pPr>
        <w:spacing w:line="360" w:lineRule="auto"/>
        <w:jc w:val="both"/>
        <w:rPr>
          <w:sz w:val="22"/>
          <w:szCs w:val="22"/>
        </w:rPr>
      </w:pPr>
      <w:r>
        <w:rPr>
          <w:bCs/>
          <w:sz w:val="22"/>
          <w:szCs w:val="22"/>
        </w:rPr>
        <w:t xml:space="preserve">There was no serious effort by the SLM to achieve joint implementation of activities and to avoid duplication of efforts. For example R&amp;D had nursery projects with DSAP and FAO at the same time </w:t>
      </w:r>
    </w:p>
    <w:p w:rsidR="00A91319" w:rsidRDefault="00A91319" w:rsidP="00954152">
      <w:pPr>
        <w:spacing w:line="360" w:lineRule="auto"/>
        <w:jc w:val="both"/>
        <w:rPr>
          <w:sz w:val="22"/>
          <w:szCs w:val="22"/>
        </w:rPr>
      </w:pPr>
      <w:r>
        <w:rPr>
          <w:bCs/>
          <w:sz w:val="22"/>
          <w:szCs w:val="22"/>
        </w:rPr>
        <w:t xml:space="preserve">It became clear from stakeholder discussions that the FP was seen to be primarily responsible for taking the initiative to consult and coordinate SLM activities with other stakeholders. This is particularly so as the other stakeholders often claimed lack of awareness about the SLM project and its activities. Sadly, the FP appeared to believe that SLM implementation was her sole </w:t>
      </w:r>
      <w:r w:rsidR="00954152">
        <w:rPr>
          <w:bCs/>
          <w:sz w:val="22"/>
          <w:szCs w:val="22"/>
        </w:rPr>
        <w:t>responsibility and no one else.</w:t>
      </w:r>
      <w:r>
        <w:rPr>
          <w:bCs/>
          <w:sz w:val="22"/>
          <w:szCs w:val="22"/>
        </w:rPr>
        <w:t xml:space="preserve"> If an active qualified SLM Project Manager would have been in place this could have made a big difference in achieving good results.</w:t>
      </w:r>
    </w:p>
    <w:p w:rsidR="00A91319" w:rsidRDefault="00A91319" w:rsidP="00954152">
      <w:pPr>
        <w:spacing w:line="360" w:lineRule="auto"/>
        <w:jc w:val="both"/>
        <w:rPr>
          <w:sz w:val="22"/>
          <w:szCs w:val="22"/>
        </w:rPr>
      </w:pPr>
      <w:r>
        <w:rPr>
          <w:sz w:val="22"/>
          <w:szCs w:val="22"/>
        </w:rPr>
        <w:t>The slow process of procurement of SLM funds from the UNDP office and from the RMI Finance Department was not helping to get the work done in time. Some of the stakeholders were very frustrated and lost interest working with the SLM Project.</w:t>
      </w:r>
    </w:p>
    <w:p w:rsidR="00A91319" w:rsidRPr="00522B21" w:rsidRDefault="00CA3E92" w:rsidP="00522B21">
      <w:pPr>
        <w:pStyle w:val="ListParagraph"/>
        <w:keepNext/>
        <w:keepLines/>
        <w:spacing w:before="200"/>
        <w:ind w:left="-810" w:firstLine="870"/>
        <w:outlineLvl w:val="1"/>
        <w:rPr>
          <w:rFonts w:ascii="Arial" w:eastAsia="Times New Roman" w:hAnsi="Arial" w:cs="Arial"/>
          <w:b/>
          <w:bCs/>
          <w:sz w:val="24"/>
          <w:szCs w:val="24"/>
        </w:rPr>
      </w:pPr>
      <w:r w:rsidRPr="00522B21">
        <w:rPr>
          <w:rFonts w:ascii="Arial" w:eastAsia="Times New Roman" w:hAnsi="Arial" w:cs="Arial"/>
          <w:b/>
          <w:bCs/>
          <w:sz w:val="24"/>
          <w:szCs w:val="24"/>
        </w:rPr>
        <w:t>4.3</w:t>
      </w:r>
      <w:r w:rsidR="00A9025F" w:rsidRPr="00522B21">
        <w:rPr>
          <w:rFonts w:ascii="Arial" w:eastAsia="Times New Roman" w:hAnsi="Arial" w:cs="Arial"/>
          <w:b/>
          <w:bCs/>
          <w:sz w:val="24"/>
          <w:szCs w:val="24"/>
        </w:rPr>
        <w:t xml:space="preserve"> </w:t>
      </w:r>
      <w:r w:rsidR="00117AAD">
        <w:rPr>
          <w:rFonts w:ascii="Arial" w:eastAsia="Times New Roman" w:hAnsi="Arial" w:cs="Arial"/>
          <w:b/>
          <w:bCs/>
          <w:sz w:val="24"/>
          <w:szCs w:val="24"/>
        </w:rPr>
        <w:tab/>
      </w:r>
      <w:r w:rsidR="00A91319" w:rsidRPr="00522B21">
        <w:rPr>
          <w:rFonts w:ascii="Arial" w:eastAsia="Times New Roman" w:hAnsi="Arial" w:cs="Arial"/>
          <w:b/>
          <w:bCs/>
          <w:sz w:val="24"/>
          <w:szCs w:val="24"/>
        </w:rPr>
        <w:t xml:space="preserve">Results </w:t>
      </w:r>
      <w:r w:rsidRPr="00522B21">
        <w:rPr>
          <w:rFonts w:ascii="Arial" w:eastAsia="Times New Roman" w:hAnsi="Arial" w:cs="Arial"/>
          <w:b/>
          <w:bCs/>
          <w:sz w:val="24"/>
          <w:szCs w:val="24"/>
        </w:rPr>
        <w:t>rating of project performance</w:t>
      </w:r>
    </w:p>
    <w:p w:rsidR="00A91319" w:rsidRDefault="00A91319" w:rsidP="00A91319">
      <w:pPr>
        <w:spacing w:line="360" w:lineRule="auto"/>
        <w:ind w:left="0"/>
        <w:jc w:val="both"/>
        <w:rPr>
          <w:sz w:val="22"/>
          <w:szCs w:val="22"/>
        </w:rPr>
      </w:pPr>
      <w:r>
        <w:rPr>
          <w:sz w:val="22"/>
          <w:szCs w:val="22"/>
        </w:rPr>
        <w:t>In 4.1.8 Indicators, Table 3, Assessment of Measurable Indicator from Project Logical framework, the TE included a column on achievements which provides good overall information.</w:t>
      </w:r>
    </w:p>
    <w:p w:rsidR="00AF6CF5" w:rsidRPr="00AF6CF5" w:rsidRDefault="00AF6CF5" w:rsidP="00A91319">
      <w:pPr>
        <w:spacing w:line="360" w:lineRule="auto"/>
        <w:ind w:left="0"/>
        <w:jc w:val="both"/>
        <w:rPr>
          <w:color w:val="auto"/>
          <w:sz w:val="22"/>
          <w:szCs w:val="22"/>
          <w:lang w:val="en-US"/>
        </w:rPr>
      </w:pPr>
      <w:r w:rsidRPr="00CB656C">
        <w:rPr>
          <w:sz w:val="22"/>
          <w:szCs w:val="22"/>
        </w:rPr>
        <w:t>The project was ambitious to achieve its 4 outputs and 56 activities having limited human resources and insufficient professional management.</w:t>
      </w:r>
    </w:p>
    <w:p w:rsidR="00A91319" w:rsidRDefault="00A91319" w:rsidP="00A91319">
      <w:pPr>
        <w:spacing w:line="360" w:lineRule="auto"/>
        <w:ind w:left="0"/>
        <w:jc w:val="both"/>
        <w:rPr>
          <w:b/>
          <w:bCs/>
          <w:sz w:val="22"/>
          <w:szCs w:val="22"/>
        </w:rPr>
      </w:pPr>
      <w:r>
        <w:rPr>
          <w:bCs/>
          <w:sz w:val="22"/>
          <w:szCs w:val="22"/>
        </w:rPr>
        <w:t xml:space="preserve">Out of the 56 activities listed in the logical framework only 13 </w:t>
      </w:r>
      <w:r w:rsidR="00522B21">
        <w:rPr>
          <w:bCs/>
          <w:sz w:val="22"/>
          <w:szCs w:val="22"/>
        </w:rPr>
        <w:t>(23%) activities were achieved,</w:t>
      </w:r>
      <w:r>
        <w:rPr>
          <w:bCs/>
          <w:sz w:val="22"/>
          <w:szCs w:val="22"/>
        </w:rPr>
        <w:t xml:space="preserve"> 4 (7%) we</w:t>
      </w:r>
      <w:r w:rsidR="00FF009F">
        <w:rPr>
          <w:bCs/>
          <w:sz w:val="22"/>
          <w:szCs w:val="22"/>
        </w:rPr>
        <w:t>re</w:t>
      </w:r>
      <w:r w:rsidR="00117AAD">
        <w:rPr>
          <w:bCs/>
          <w:sz w:val="22"/>
          <w:szCs w:val="22"/>
        </w:rPr>
        <w:t xml:space="preserve"> partially achieved and 39 (</w:t>
      </w:r>
      <w:r>
        <w:rPr>
          <w:bCs/>
          <w:sz w:val="22"/>
          <w:szCs w:val="22"/>
        </w:rPr>
        <w:t xml:space="preserve">70%) were not achieved. With regards to the time frame about 90% of the activities were implemented late. The project had a very slow start with hardly any activities carried out from 2008 to 2011. </w:t>
      </w:r>
    </w:p>
    <w:p w:rsidR="00A91319" w:rsidRDefault="00A91319" w:rsidP="00954152">
      <w:pPr>
        <w:spacing w:line="360" w:lineRule="auto"/>
        <w:ind w:left="0"/>
        <w:jc w:val="both"/>
        <w:rPr>
          <w:sz w:val="22"/>
          <w:szCs w:val="22"/>
        </w:rPr>
      </w:pPr>
      <w:r>
        <w:rPr>
          <w:sz w:val="22"/>
          <w:szCs w:val="22"/>
        </w:rPr>
        <w:lastRenderedPageBreak/>
        <w:t>By November 15, 2012 when the Terminal Review took place, less than US $150,000 out of the $ 500,000 GEF contribution had been spent.</w:t>
      </w:r>
    </w:p>
    <w:p w:rsidR="00A91319" w:rsidRDefault="00A91319" w:rsidP="00954152">
      <w:pPr>
        <w:spacing w:line="360" w:lineRule="auto"/>
        <w:ind w:left="0"/>
        <w:jc w:val="both"/>
        <w:rPr>
          <w:rFonts w:ascii="Calibri" w:hAnsi="Calibri" w:cs="Times New Roman"/>
          <w:color w:val="auto"/>
          <w:sz w:val="22"/>
          <w:szCs w:val="22"/>
          <w:lang w:val="en-US"/>
        </w:rPr>
      </w:pPr>
      <w:r>
        <w:rPr>
          <w:color w:val="auto"/>
          <w:sz w:val="22"/>
          <w:szCs w:val="22"/>
          <w:lang w:val="en-US"/>
        </w:rPr>
        <w:t>It is noteworthy that in all these cases (and other successful activities) implementation has been achieved through or alongside partners with demonstrated expertise in the area and supporting co-finance, often as part of existing SLM related projects. In other cases, success has come about because the activity is something the implementing partners are familiar with and have existing expertise e.g. nursery development and management by departments of R &amp; D or it is related to their traditional practice of SLM with which stakeholders/communities can identify.</w:t>
      </w:r>
      <w:r>
        <w:rPr>
          <w:rFonts w:ascii="Calibri" w:hAnsi="Calibri" w:cs="Times New Roman"/>
          <w:color w:val="auto"/>
          <w:sz w:val="22"/>
          <w:szCs w:val="22"/>
          <w:lang w:val="en-US"/>
        </w:rPr>
        <w:t xml:space="preserve"> </w:t>
      </w:r>
    </w:p>
    <w:p w:rsidR="00A91319" w:rsidRDefault="00A91319" w:rsidP="00954152">
      <w:pPr>
        <w:spacing w:line="360" w:lineRule="auto"/>
        <w:jc w:val="both"/>
        <w:rPr>
          <w:sz w:val="22"/>
          <w:szCs w:val="22"/>
        </w:rPr>
      </w:pPr>
      <w:r>
        <w:rPr>
          <w:sz w:val="22"/>
          <w:szCs w:val="22"/>
        </w:rPr>
        <w:t>Activities where the SLM project has not performed as well as would have been expected have been new technical and policy/planning initiatives. For example enhanced capacity for the identification and rehabilitation of degraded coastal areas through pilot community based initiatives or the review and revision of relevant land policies to incorporate SLM principles coastal protection planning. In these instances the necessary technical expertise t</w:t>
      </w:r>
      <w:r w:rsidR="006E7717">
        <w:rPr>
          <w:sz w:val="22"/>
          <w:szCs w:val="22"/>
        </w:rPr>
        <w:t>o assist in developing capacity</w:t>
      </w:r>
      <w:r>
        <w:rPr>
          <w:sz w:val="22"/>
          <w:szCs w:val="22"/>
        </w:rPr>
        <w:t xml:space="preserve"> to implement and sustain such activities has been difficult to find. The lesson here is that in planning activities, especially ones which fall outside the “business as usual” paradigm, it is essential to identify the sources of support needed.</w:t>
      </w:r>
    </w:p>
    <w:p w:rsidR="006E7717" w:rsidRPr="00CB656C" w:rsidRDefault="006E7717" w:rsidP="00954152">
      <w:pPr>
        <w:spacing w:line="360" w:lineRule="auto"/>
        <w:ind w:left="0"/>
        <w:jc w:val="both"/>
        <w:rPr>
          <w:color w:val="auto"/>
          <w:sz w:val="22"/>
          <w:szCs w:val="22"/>
          <w:lang w:val="en-US"/>
        </w:rPr>
      </w:pPr>
      <w:r w:rsidRPr="00CB656C">
        <w:rPr>
          <w:color w:val="auto"/>
          <w:sz w:val="22"/>
          <w:szCs w:val="22"/>
          <w:lang w:val="en-US"/>
        </w:rPr>
        <w:t>When looking at the SLM project in a positive way, it is expected that some of activities will continue and the equipment which was funded and which is still expected to be funded will be used for SLM activities. There have been similar activities which were not listed in this GEF 4 funded SLM project but they are executed by different stakeholders and different funding like GEF 5.</w:t>
      </w:r>
    </w:p>
    <w:p w:rsidR="006E7717" w:rsidRPr="00CB656C" w:rsidRDefault="006E7717" w:rsidP="00954152">
      <w:pPr>
        <w:spacing w:line="360" w:lineRule="auto"/>
        <w:jc w:val="both"/>
        <w:rPr>
          <w:sz w:val="22"/>
          <w:szCs w:val="22"/>
          <w:lang w:val="en-US"/>
        </w:rPr>
      </w:pPr>
      <w:r w:rsidRPr="00CB656C">
        <w:rPr>
          <w:sz w:val="22"/>
          <w:szCs w:val="22"/>
          <w:lang w:val="en-US"/>
        </w:rPr>
        <w:t>There were two outputs, 3.1 Gender promoted and mainstreamed into SLM policies, strategies and interventions through the SLM MSP Activities and  Output 2.8 Enhanced capacity of the RMI EPA to promote and implement the RMI Coastal Management National Framework for which the expected results were achieved.</w:t>
      </w:r>
    </w:p>
    <w:p w:rsidR="006E7717" w:rsidRDefault="006E7717" w:rsidP="00954152">
      <w:pPr>
        <w:spacing w:line="360" w:lineRule="auto"/>
        <w:jc w:val="both"/>
        <w:rPr>
          <w:sz w:val="22"/>
          <w:szCs w:val="22"/>
          <w:lang w:val="en-US"/>
        </w:rPr>
      </w:pPr>
      <w:r w:rsidRPr="00CB656C">
        <w:rPr>
          <w:sz w:val="22"/>
          <w:szCs w:val="22"/>
          <w:lang w:val="en-US"/>
        </w:rPr>
        <w:t>Several other outputs were</w:t>
      </w:r>
      <w:r w:rsidR="00954152">
        <w:rPr>
          <w:sz w:val="22"/>
          <w:szCs w:val="22"/>
          <w:lang w:val="en-US"/>
        </w:rPr>
        <w:t xml:space="preserve"> partially achieved such as the</w:t>
      </w:r>
      <w:r w:rsidRPr="00CB656C">
        <w:rPr>
          <w:sz w:val="22"/>
          <w:szCs w:val="22"/>
          <w:lang w:val="en-US"/>
        </w:rPr>
        <w:t xml:space="preserve"> National Action Plan (NAP).The first step of drafting the NAP was achieved in 2008 and since then nothing was done until 2011 when the Inception and Validation of National Action Plan (NAP) workshop was conducted. The rest of the activities include finalizing the NAP, getting it endorsed by cabinet and increasing public awareness are still to be accomplished. It is one of the Terminal Evaluation recommendations to finalize the NAP before the SLM project closes its doors</w:t>
      </w:r>
      <w:r w:rsidR="00B23FB9">
        <w:rPr>
          <w:sz w:val="22"/>
          <w:szCs w:val="22"/>
          <w:lang w:val="en-US"/>
        </w:rPr>
        <w:br w:type="page"/>
      </w:r>
    </w:p>
    <w:p w:rsidR="00A91319" w:rsidRPr="00FF009F" w:rsidRDefault="00A91319" w:rsidP="00A91319">
      <w:pPr>
        <w:autoSpaceDE w:val="0"/>
        <w:autoSpaceDN w:val="0"/>
        <w:adjustRightInd w:val="0"/>
        <w:ind w:left="0"/>
        <w:jc w:val="both"/>
        <w:rPr>
          <w:sz w:val="24"/>
          <w:szCs w:val="24"/>
        </w:rPr>
      </w:pPr>
    </w:p>
    <w:p w:rsidR="00A91319" w:rsidRPr="00FF009F" w:rsidRDefault="00A91319" w:rsidP="008A3C1E">
      <w:pPr>
        <w:pStyle w:val="ListParagraph"/>
        <w:numPr>
          <w:ilvl w:val="2"/>
          <w:numId w:val="45"/>
        </w:numPr>
        <w:autoSpaceDE w:val="0"/>
        <w:autoSpaceDN w:val="0"/>
        <w:adjustRightInd w:val="0"/>
        <w:spacing w:after="0" w:line="240" w:lineRule="auto"/>
        <w:rPr>
          <w:rFonts w:ascii="Arial" w:hAnsi="Arial" w:cs="Arial"/>
          <w:b/>
          <w:sz w:val="24"/>
          <w:szCs w:val="24"/>
          <w:lang w:val="en-NZ"/>
        </w:rPr>
      </w:pPr>
      <w:r w:rsidRPr="00FF009F">
        <w:rPr>
          <w:rFonts w:ascii="Arial" w:hAnsi="Arial" w:cs="Arial"/>
          <w:b/>
          <w:sz w:val="24"/>
          <w:szCs w:val="24"/>
          <w:lang w:val="en-NZ"/>
        </w:rPr>
        <w:t xml:space="preserve">Rating of Project Performance </w:t>
      </w:r>
    </w:p>
    <w:p w:rsidR="00A91319" w:rsidRDefault="00A91319" w:rsidP="00A91319">
      <w:pPr>
        <w:autoSpaceDE w:val="0"/>
        <w:autoSpaceDN w:val="0"/>
        <w:adjustRightInd w:val="0"/>
        <w:spacing w:before="0" w:after="0" w:line="240" w:lineRule="auto"/>
        <w:ind w:left="0"/>
        <w:rPr>
          <w:rFonts w:ascii="Times New Roman" w:hAnsi="Times New Roman" w:cs="Times New Roman"/>
          <w:b/>
          <w:color w:val="auto"/>
          <w:sz w:val="24"/>
          <w:szCs w:val="24"/>
          <w:lang w:val="en-NZ"/>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794"/>
        <w:gridCol w:w="1984"/>
        <w:gridCol w:w="3464"/>
      </w:tblGrid>
      <w:tr w:rsidR="00A91319" w:rsidTr="00A91319">
        <w:tc>
          <w:tcPr>
            <w:tcW w:w="3794" w:type="dxa"/>
            <w:tcBorders>
              <w:top w:val="single" w:sz="4" w:space="0" w:color="auto"/>
              <w:left w:val="single" w:sz="4" w:space="0" w:color="auto"/>
              <w:bottom w:val="single" w:sz="4" w:space="0" w:color="auto"/>
              <w:right w:val="single" w:sz="4" w:space="0" w:color="auto"/>
            </w:tcBorders>
            <w:hideMark/>
          </w:tcPr>
          <w:p w:rsidR="00A91319" w:rsidRDefault="00A91319">
            <w:pPr>
              <w:autoSpaceDE w:val="0"/>
              <w:autoSpaceDN w:val="0"/>
              <w:adjustRightInd w:val="0"/>
              <w:spacing w:before="0" w:after="0" w:line="240" w:lineRule="auto"/>
              <w:ind w:left="0"/>
              <w:rPr>
                <w:color w:val="auto"/>
                <w:sz w:val="22"/>
                <w:szCs w:val="22"/>
                <w:lang w:val="en-NZ"/>
              </w:rPr>
            </w:pPr>
            <w:r>
              <w:rPr>
                <w:color w:val="auto"/>
                <w:sz w:val="22"/>
                <w:szCs w:val="22"/>
                <w:lang w:val="en-NZ"/>
              </w:rPr>
              <w:t>Rating Indicators</w:t>
            </w:r>
          </w:p>
        </w:tc>
        <w:tc>
          <w:tcPr>
            <w:tcW w:w="1984" w:type="dxa"/>
            <w:tcBorders>
              <w:top w:val="single" w:sz="4" w:space="0" w:color="auto"/>
              <w:left w:val="single" w:sz="4" w:space="0" w:color="auto"/>
              <w:bottom w:val="single" w:sz="4" w:space="0" w:color="auto"/>
              <w:right w:val="single" w:sz="4" w:space="0" w:color="auto"/>
            </w:tcBorders>
            <w:hideMark/>
          </w:tcPr>
          <w:p w:rsidR="00A91319" w:rsidRDefault="00A91319">
            <w:pPr>
              <w:autoSpaceDE w:val="0"/>
              <w:autoSpaceDN w:val="0"/>
              <w:adjustRightInd w:val="0"/>
              <w:spacing w:before="0" w:after="0" w:line="240" w:lineRule="auto"/>
              <w:ind w:left="0"/>
              <w:rPr>
                <w:color w:val="auto"/>
                <w:sz w:val="22"/>
                <w:szCs w:val="22"/>
                <w:lang w:val="en-NZ"/>
              </w:rPr>
            </w:pPr>
            <w:r>
              <w:rPr>
                <w:color w:val="auto"/>
                <w:sz w:val="22"/>
                <w:szCs w:val="22"/>
                <w:lang w:val="en-NZ"/>
              </w:rPr>
              <w:t>Level of Achievement</w:t>
            </w:r>
          </w:p>
        </w:tc>
        <w:tc>
          <w:tcPr>
            <w:tcW w:w="3464" w:type="dxa"/>
            <w:tcBorders>
              <w:top w:val="single" w:sz="4" w:space="0" w:color="auto"/>
              <w:left w:val="single" w:sz="4" w:space="0" w:color="auto"/>
              <w:bottom w:val="single" w:sz="4" w:space="0" w:color="auto"/>
              <w:right w:val="single" w:sz="4" w:space="0" w:color="auto"/>
            </w:tcBorders>
            <w:hideMark/>
          </w:tcPr>
          <w:p w:rsidR="00A91319" w:rsidRDefault="00A91319">
            <w:pPr>
              <w:autoSpaceDE w:val="0"/>
              <w:autoSpaceDN w:val="0"/>
              <w:adjustRightInd w:val="0"/>
              <w:spacing w:before="0" w:after="0" w:line="240" w:lineRule="auto"/>
              <w:ind w:left="0"/>
              <w:rPr>
                <w:color w:val="auto"/>
                <w:sz w:val="22"/>
                <w:szCs w:val="22"/>
                <w:lang w:val="en-NZ"/>
              </w:rPr>
            </w:pPr>
            <w:r>
              <w:rPr>
                <w:color w:val="auto"/>
                <w:sz w:val="22"/>
                <w:szCs w:val="22"/>
                <w:lang w:val="en-NZ"/>
              </w:rPr>
              <w:t>Reasons for Rating</w:t>
            </w:r>
          </w:p>
        </w:tc>
      </w:tr>
      <w:tr w:rsidR="00A91319" w:rsidTr="00A91319">
        <w:tc>
          <w:tcPr>
            <w:tcW w:w="3794" w:type="dxa"/>
            <w:tcBorders>
              <w:top w:val="single" w:sz="4" w:space="0" w:color="auto"/>
              <w:left w:val="single" w:sz="4" w:space="0" w:color="auto"/>
              <w:bottom w:val="single" w:sz="4" w:space="0" w:color="auto"/>
              <w:right w:val="single" w:sz="4" w:space="0" w:color="auto"/>
            </w:tcBorders>
          </w:tcPr>
          <w:p w:rsidR="00A91319" w:rsidRDefault="00A91319">
            <w:pPr>
              <w:autoSpaceDE w:val="0"/>
              <w:autoSpaceDN w:val="0"/>
              <w:adjustRightInd w:val="0"/>
              <w:spacing w:before="0" w:after="0" w:line="240" w:lineRule="auto"/>
              <w:ind w:left="0"/>
              <w:rPr>
                <w:color w:val="auto"/>
                <w:sz w:val="22"/>
                <w:szCs w:val="22"/>
                <w:lang w:val="en-NZ"/>
              </w:rPr>
            </w:pPr>
            <w:r>
              <w:rPr>
                <w:color w:val="auto"/>
                <w:sz w:val="22"/>
                <w:szCs w:val="22"/>
                <w:lang w:val="en-NZ"/>
              </w:rPr>
              <w:t>Project Results</w:t>
            </w:r>
          </w:p>
          <w:p w:rsidR="00A91319" w:rsidRDefault="00A91319" w:rsidP="00827396">
            <w:pPr>
              <w:numPr>
                <w:ilvl w:val="0"/>
                <w:numId w:val="35"/>
              </w:numPr>
              <w:autoSpaceDE w:val="0"/>
              <w:autoSpaceDN w:val="0"/>
              <w:adjustRightInd w:val="0"/>
              <w:spacing w:before="0" w:after="0" w:line="240" w:lineRule="auto"/>
              <w:contextualSpacing/>
              <w:rPr>
                <w:color w:val="auto"/>
                <w:sz w:val="22"/>
                <w:szCs w:val="22"/>
                <w:lang w:val="en-NZ"/>
              </w:rPr>
            </w:pPr>
            <w:r>
              <w:rPr>
                <w:color w:val="auto"/>
                <w:sz w:val="22"/>
                <w:szCs w:val="22"/>
                <w:lang w:val="en-NZ"/>
              </w:rPr>
              <w:t>Progress towards strengthening the enabling environment for SLM.</w:t>
            </w:r>
          </w:p>
          <w:p w:rsidR="00A91319" w:rsidRDefault="00A91319">
            <w:pPr>
              <w:autoSpaceDE w:val="0"/>
              <w:autoSpaceDN w:val="0"/>
              <w:adjustRightInd w:val="0"/>
              <w:spacing w:before="0" w:after="0" w:line="240" w:lineRule="auto"/>
              <w:ind w:left="720"/>
              <w:contextualSpacing/>
              <w:rPr>
                <w:color w:val="auto"/>
                <w:sz w:val="22"/>
                <w:szCs w:val="22"/>
                <w:lang w:val="en-NZ"/>
              </w:rPr>
            </w:pPr>
          </w:p>
        </w:tc>
        <w:tc>
          <w:tcPr>
            <w:tcW w:w="1984" w:type="dxa"/>
            <w:tcBorders>
              <w:top w:val="single" w:sz="4" w:space="0" w:color="auto"/>
              <w:left w:val="single" w:sz="4" w:space="0" w:color="auto"/>
              <w:bottom w:val="single" w:sz="4" w:space="0" w:color="auto"/>
              <w:right w:val="single" w:sz="4" w:space="0" w:color="auto"/>
            </w:tcBorders>
            <w:hideMark/>
          </w:tcPr>
          <w:p w:rsidR="00A91319" w:rsidRDefault="0062516C">
            <w:pPr>
              <w:autoSpaceDE w:val="0"/>
              <w:autoSpaceDN w:val="0"/>
              <w:adjustRightInd w:val="0"/>
              <w:spacing w:before="0" w:after="0" w:line="240" w:lineRule="auto"/>
              <w:ind w:left="0"/>
              <w:rPr>
                <w:i/>
                <w:color w:val="auto"/>
                <w:sz w:val="22"/>
                <w:szCs w:val="22"/>
                <w:lang w:val="en-NZ"/>
              </w:rPr>
            </w:pPr>
            <w:r>
              <w:rPr>
                <w:i/>
                <w:color w:val="auto"/>
                <w:sz w:val="22"/>
                <w:szCs w:val="22"/>
                <w:lang w:val="en-NZ"/>
              </w:rPr>
              <w:t xml:space="preserve">Moderately satisfactory </w:t>
            </w:r>
          </w:p>
        </w:tc>
        <w:tc>
          <w:tcPr>
            <w:tcW w:w="3464" w:type="dxa"/>
            <w:tcBorders>
              <w:top w:val="single" w:sz="4" w:space="0" w:color="auto"/>
              <w:left w:val="single" w:sz="4" w:space="0" w:color="auto"/>
              <w:bottom w:val="single" w:sz="4" w:space="0" w:color="auto"/>
              <w:right w:val="single" w:sz="4" w:space="0" w:color="auto"/>
            </w:tcBorders>
            <w:hideMark/>
          </w:tcPr>
          <w:p w:rsidR="00A91319" w:rsidRDefault="00A91319">
            <w:pPr>
              <w:autoSpaceDE w:val="0"/>
              <w:autoSpaceDN w:val="0"/>
              <w:adjustRightInd w:val="0"/>
              <w:spacing w:before="0" w:after="0" w:line="240" w:lineRule="auto"/>
              <w:ind w:left="0"/>
              <w:rPr>
                <w:color w:val="auto"/>
                <w:sz w:val="22"/>
                <w:szCs w:val="22"/>
                <w:lang w:val="en-NZ"/>
              </w:rPr>
            </w:pPr>
            <w:r>
              <w:rPr>
                <w:color w:val="auto"/>
                <w:sz w:val="22"/>
                <w:szCs w:val="22"/>
                <w:lang w:val="en-NZ"/>
              </w:rPr>
              <w:t xml:space="preserve">SLM best practices and increased awareness are important outputs providing a foundation for further capacity development and mainstreaming of SLM. </w:t>
            </w:r>
          </w:p>
        </w:tc>
      </w:tr>
      <w:tr w:rsidR="00A91319" w:rsidTr="00A91319">
        <w:tc>
          <w:tcPr>
            <w:tcW w:w="3794" w:type="dxa"/>
            <w:tcBorders>
              <w:top w:val="single" w:sz="4" w:space="0" w:color="auto"/>
              <w:left w:val="single" w:sz="4" w:space="0" w:color="auto"/>
              <w:bottom w:val="single" w:sz="4" w:space="0" w:color="auto"/>
              <w:right w:val="single" w:sz="4" w:space="0" w:color="auto"/>
            </w:tcBorders>
            <w:hideMark/>
          </w:tcPr>
          <w:p w:rsidR="00A91319" w:rsidRDefault="00A91319">
            <w:pPr>
              <w:autoSpaceDE w:val="0"/>
              <w:autoSpaceDN w:val="0"/>
              <w:adjustRightInd w:val="0"/>
              <w:spacing w:before="0" w:after="0" w:line="240" w:lineRule="auto"/>
              <w:ind w:left="0"/>
              <w:rPr>
                <w:color w:val="auto"/>
                <w:sz w:val="22"/>
                <w:szCs w:val="22"/>
                <w:lang w:val="en-NZ"/>
              </w:rPr>
            </w:pPr>
            <w:r>
              <w:rPr>
                <w:color w:val="auto"/>
                <w:sz w:val="22"/>
                <w:szCs w:val="22"/>
                <w:lang w:val="en-NZ"/>
              </w:rPr>
              <w:t>Achievement of Outputs</w:t>
            </w:r>
          </w:p>
          <w:p w:rsidR="00A91319" w:rsidRDefault="00A91319" w:rsidP="00827396">
            <w:pPr>
              <w:numPr>
                <w:ilvl w:val="0"/>
                <w:numId w:val="35"/>
              </w:numPr>
              <w:autoSpaceDE w:val="0"/>
              <w:autoSpaceDN w:val="0"/>
              <w:adjustRightInd w:val="0"/>
              <w:spacing w:before="0" w:after="0" w:line="240" w:lineRule="auto"/>
              <w:contextualSpacing/>
              <w:rPr>
                <w:color w:val="auto"/>
                <w:sz w:val="22"/>
                <w:szCs w:val="22"/>
                <w:lang w:val="en-NZ"/>
              </w:rPr>
            </w:pPr>
            <w:r>
              <w:rPr>
                <w:color w:val="auto"/>
                <w:sz w:val="22"/>
                <w:szCs w:val="22"/>
                <w:lang w:val="en-NZ"/>
              </w:rPr>
              <w:t>NAP completion</w:t>
            </w:r>
          </w:p>
          <w:p w:rsidR="00A91319" w:rsidRDefault="00A91319" w:rsidP="00827396">
            <w:pPr>
              <w:numPr>
                <w:ilvl w:val="0"/>
                <w:numId w:val="35"/>
              </w:numPr>
              <w:autoSpaceDE w:val="0"/>
              <w:autoSpaceDN w:val="0"/>
              <w:adjustRightInd w:val="0"/>
              <w:spacing w:before="0" w:after="0" w:line="240" w:lineRule="auto"/>
              <w:contextualSpacing/>
              <w:rPr>
                <w:color w:val="auto"/>
                <w:sz w:val="22"/>
                <w:szCs w:val="22"/>
                <w:lang w:val="en-NZ"/>
              </w:rPr>
            </w:pPr>
            <w:r>
              <w:rPr>
                <w:color w:val="auto"/>
                <w:sz w:val="22"/>
                <w:szCs w:val="22"/>
                <w:lang w:val="en-NZ"/>
              </w:rPr>
              <w:t>Enhanced capacity for SLM</w:t>
            </w:r>
          </w:p>
          <w:p w:rsidR="00A91319" w:rsidRDefault="00A91319" w:rsidP="00827396">
            <w:pPr>
              <w:numPr>
                <w:ilvl w:val="0"/>
                <w:numId w:val="35"/>
              </w:numPr>
              <w:autoSpaceDE w:val="0"/>
              <w:autoSpaceDN w:val="0"/>
              <w:adjustRightInd w:val="0"/>
              <w:spacing w:before="0" w:after="0" w:line="240" w:lineRule="auto"/>
              <w:contextualSpacing/>
              <w:rPr>
                <w:color w:val="auto"/>
                <w:sz w:val="22"/>
                <w:szCs w:val="22"/>
                <w:lang w:val="en-NZ"/>
              </w:rPr>
            </w:pPr>
            <w:r>
              <w:rPr>
                <w:color w:val="auto"/>
                <w:sz w:val="22"/>
                <w:szCs w:val="22"/>
                <w:lang w:val="en-NZ"/>
              </w:rPr>
              <w:t>Mainstreaming SLM into national plans and policies</w:t>
            </w:r>
          </w:p>
        </w:tc>
        <w:tc>
          <w:tcPr>
            <w:tcW w:w="1984" w:type="dxa"/>
            <w:tcBorders>
              <w:top w:val="single" w:sz="4" w:space="0" w:color="auto"/>
              <w:left w:val="single" w:sz="4" w:space="0" w:color="auto"/>
              <w:bottom w:val="single" w:sz="4" w:space="0" w:color="auto"/>
              <w:right w:val="single" w:sz="4" w:space="0" w:color="auto"/>
            </w:tcBorders>
            <w:hideMark/>
          </w:tcPr>
          <w:p w:rsidR="00A91319" w:rsidRDefault="00A91319" w:rsidP="00827396">
            <w:pPr>
              <w:numPr>
                <w:ilvl w:val="0"/>
                <w:numId w:val="35"/>
              </w:numPr>
              <w:autoSpaceDE w:val="0"/>
              <w:autoSpaceDN w:val="0"/>
              <w:adjustRightInd w:val="0"/>
              <w:spacing w:before="0" w:after="0" w:line="240" w:lineRule="auto"/>
              <w:ind w:left="175" w:hanging="141"/>
              <w:contextualSpacing/>
              <w:rPr>
                <w:color w:val="auto"/>
                <w:sz w:val="22"/>
                <w:szCs w:val="22"/>
                <w:lang w:val="en-NZ"/>
              </w:rPr>
            </w:pPr>
            <w:r>
              <w:rPr>
                <w:color w:val="auto"/>
                <w:sz w:val="22"/>
                <w:szCs w:val="22"/>
                <w:lang w:val="en-NZ"/>
              </w:rPr>
              <w:t xml:space="preserve">NAP </w:t>
            </w:r>
            <w:r>
              <w:rPr>
                <w:i/>
                <w:color w:val="auto"/>
                <w:sz w:val="22"/>
                <w:szCs w:val="22"/>
                <w:lang w:val="en-NZ"/>
              </w:rPr>
              <w:t>Unsatisfactory</w:t>
            </w:r>
          </w:p>
          <w:p w:rsidR="00A91319" w:rsidRDefault="00A91319" w:rsidP="00827396">
            <w:pPr>
              <w:numPr>
                <w:ilvl w:val="0"/>
                <w:numId w:val="35"/>
              </w:numPr>
              <w:autoSpaceDE w:val="0"/>
              <w:autoSpaceDN w:val="0"/>
              <w:adjustRightInd w:val="0"/>
              <w:spacing w:before="0" w:after="0" w:line="240" w:lineRule="auto"/>
              <w:ind w:left="175" w:hanging="141"/>
              <w:contextualSpacing/>
              <w:rPr>
                <w:color w:val="auto"/>
                <w:sz w:val="22"/>
                <w:szCs w:val="22"/>
                <w:lang w:val="en-NZ"/>
              </w:rPr>
            </w:pPr>
            <w:r>
              <w:rPr>
                <w:color w:val="auto"/>
                <w:sz w:val="22"/>
                <w:szCs w:val="22"/>
                <w:lang w:val="en-NZ"/>
              </w:rPr>
              <w:t xml:space="preserve">Enhanced capacity </w:t>
            </w:r>
            <w:r>
              <w:rPr>
                <w:i/>
                <w:color w:val="auto"/>
                <w:sz w:val="22"/>
                <w:szCs w:val="22"/>
                <w:lang w:val="en-NZ"/>
              </w:rPr>
              <w:t>Moderately satisfactory</w:t>
            </w:r>
          </w:p>
          <w:p w:rsidR="00A91319" w:rsidRDefault="00A91319" w:rsidP="00827396">
            <w:pPr>
              <w:numPr>
                <w:ilvl w:val="0"/>
                <w:numId w:val="35"/>
              </w:numPr>
              <w:autoSpaceDE w:val="0"/>
              <w:autoSpaceDN w:val="0"/>
              <w:adjustRightInd w:val="0"/>
              <w:spacing w:before="0" w:after="0" w:line="240" w:lineRule="auto"/>
              <w:ind w:left="175" w:hanging="141"/>
              <w:contextualSpacing/>
              <w:rPr>
                <w:color w:val="auto"/>
                <w:sz w:val="22"/>
                <w:szCs w:val="22"/>
                <w:lang w:val="en-NZ"/>
              </w:rPr>
            </w:pPr>
            <w:r>
              <w:rPr>
                <w:color w:val="auto"/>
                <w:sz w:val="22"/>
                <w:szCs w:val="22"/>
                <w:lang w:val="en-NZ"/>
              </w:rPr>
              <w:t xml:space="preserve">Mainstreaming </w:t>
            </w:r>
            <w:r>
              <w:rPr>
                <w:i/>
                <w:color w:val="auto"/>
                <w:sz w:val="22"/>
                <w:szCs w:val="22"/>
                <w:lang w:val="en-NZ"/>
              </w:rPr>
              <w:t>Unsatisfactory</w:t>
            </w:r>
          </w:p>
        </w:tc>
        <w:tc>
          <w:tcPr>
            <w:tcW w:w="3464" w:type="dxa"/>
            <w:tcBorders>
              <w:top w:val="single" w:sz="4" w:space="0" w:color="auto"/>
              <w:left w:val="single" w:sz="4" w:space="0" w:color="auto"/>
              <w:bottom w:val="single" w:sz="4" w:space="0" w:color="auto"/>
              <w:right w:val="single" w:sz="4" w:space="0" w:color="auto"/>
            </w:tcBorders>
            <w:hideMark/>
          </w:tcPr>
          <w:p w:rsidR="00A91319" w:rsidRDefault="00A91319">
            <w:pPr>
              <w:autoSpaceDE w:val="0"/>
              <w:autoSpaceDN w:val="0"/>
              <w:adjustRightInd w:val="0"/>
              <w:spacing w:before="0" w:after="0" w:line="240" w:lineRule="auto"/>
              <w:ind w:left="0"/>
              <w:rPr>
                <w:color w:val="auto"/>
                <w:sz w:val="22"/>
                <w:szCs w:val="22"/>
                <w:lang w:val="en-NZ"/>
              </w:rPr>
            </w:pPr>
            <w:r>
              <w:rPr>
                <w:color w:val="auto"/>
                <w:sz w:val="22"/>
                <w:szCs w:val="22"/>
                <w:lang w:val="en-NZ"/>
              </w:rPr>
              <w:t>NAP took long time to complete and sti</w:t>
            </w:r>
            <w:r w:rsidR="0062516C">
              <w:rPr>
                <w:color w:val="auto"/>
                <w:sz w:val="22"/>
                <w:szCs w:val="22"/>
                <w:lang w:val="en-NZ"/>
              </w:rPr>
              <w:t>ll not formally approved. Only 3</w:t>
            </w:r>
            <w:r>
              <w:rPr>
                <w:color w:val="auto"/>
                <w:sz w:val="22"/>
                <w:szCs w:val="22"/>
                <w:lang w:val="en-NZ"/>
              </w:rPr>
              <w:t>0% of activities were achieved or partially achieved and there is no significant uptake of SLM activities into national plans as a result of the project.</w:t>
            </w:r>
          </w:p>
        </w:tc>
      </w:tr>
      <w:tr w:rsidR="00A91319" w:rsidTr="00A91319">
        <w:tc>
          <w:tcPr>
            <w:tcW w:w="3794" w:type="dxa"/>
            <w:tcBorders>
              <w:top w:val="single" w:sz="4" w:space="0" w:color="auto"/>
              <w:left w:val="single" w:sz="4" w:space="0" w:color="auto"/>
              <w:bottom w:val="single" w:sz="4" w:space="0" w:color="auto"/>
              <w:right w:val="single" w:sz="4" w:space="0" w:color="auto"/>
            </w:tcBorders>
          </w:tcPr>
          <w:p w:rsidR="00A91319" w:rsidRDefault="00A91319">
            <w:pPr>
              <w:autoSpaceDE w:val="0"/>
              <w:autoSpaceDN w:val="0"/>
              <w:adjustRightInd w:val="0"/>
              <w:spacing w:before="0" w:after="0" w:line="240" w:lineRule="auto"/>
              <w:ind w:left="0"/>
              <w:rPr>
                <w:color w:val="auto"/>
                <w:sz w:val="22"/>
                <w:szCs w:val="22"/>
                <w:lang w:val="en-NZ"/>
              </w:rPr>
            </w:pPr>
            <w:r>
              <w:rPr>
                <w:color w:val="auto"/>
                <w:sz w:val="22"/>
                <w:szCs w:val="22"/>
                <w:lang w:val="en-NZ"/>
              </w:rPr>
              <w:t>Project implementation</w:t>
            </w:r>
          </w:p>
          <w:p w:rsidR="00A91319" w:rsidRDefault="00A91319">
            <w:pPr>
              <w:autoSpaceDE w:val="0"/>
              <w:autoSpaceDN w:val="0"/>
              <w:adjustRightInd w:val="0"/>
              <w:spacing w:before="0" w:after="0" w:line="240" w:lineRule="auto"/>
              <w:ind w:left="0"/>
              <w:rPr>
                <w:color w:val="auto"/>
                <w:sz w:val="22"/>
                <w:szCs w:val="22"/>
                <w:lang w:val="en-NZ"/>
              </w:rPr>
            </w:pPr>
          </w:p>
          <w:p w:rsidR="00A91319" w:rsidRDefault="00A91319" w:rsidP="00827396">
            <w:pPr>
              <w:numPr>
                <w:ilvl w:val="0"/>
                <w:numId w:val="35"/>
              </w:numPr>
              <w:autoSpaceDE w:val="0"/>
              <w:autoSpaceDN w:val="0"/>
              <w:adjustRightInd w:val="0"/>
              <w:spacing w:before="0" w:after="0" w:line="240" w:lineRule="auto"/>
              <w:contextualSpacing/>
              <w:rPr>
                <w:color w:val="auto"/>
                <w:sz w:val="22"/>
                <w:szCs w:val="22"/>
                <w:lang w:val="en-NZ"/>
              </w:rPr>
            </w:pPr>
            <w:r>
              <w:rPr>
                <w:color w:val="auto"/>
                <w:sz w:val="22"/>
                <w:szCs w:val="22"/>
                <w:lang w:val="en-NZ"/>
              </w:rPr>
              <w:t>Project  preparation and implementation</w:t>
            </w:r>
          </w:p>
          <w:p w:rsidR="00A91319" w:rsidRDefault="00A91319" w:rsidP="00827396">
            <w:pPr>
              <w:numPr>
                <w:ilvl w:val="0"/>
                <w:numId w:val="35"/>
              </w:numPr>
              <w:autoSpaceDE w:val="0"/>
              <w:autoSpaceDN w:val="0"/>
              <w:adjustRightInd w:val="0"/>
              <w:spacing w:before="0" w:after="0" w:line="240" w:lineRule="auto"/>
              <w:contextualSpacing/>
              <w:rPr>
                <w:color w:val="auto"/>
                <w:sz w:val="22"/>
                <w:szCs w:val="22"/>
                <w:lang w:val="en-NZ"/>
              </w:rPr>
            </w:pPr>
          </w:p>
          <w:p w:rsidR="00A91319" w:rsidRDefault="00A91319" w:rsidP="00827396">
            <w:pPr>
              <w:numPr>
                <w:ilvl w:val="0"/>
                <w:numId w:val="35"/>
              </w:numPr>
              <w:autoSpaceDE w:val="0"/>
              <w:autoSpaceDN w:val="0"/>
              <w:adjustRightInd w:val="0"/>
              <w:spacing w:before="0" w:after="0" w:line="240" w:lineRule="auto"/>
              <w:contextualSpacing/>
              <w:rPr>
                <w:color w:val="auto"/>
                <w:sz w:val="22"/>
                <w:szCs w:val="22"/>
                <w:lang w:val="en-NZ"/>
              </w:rPr>
            </w:pPr>
            <w:r>
              <w:rPr>
                <w:color w:val="auto"/>
                <w:sz w:val="22"/>
                <w:szCs w:val="22"/>
                <w:lang w:val="en-NZ"/>
              </w:rPr>
              <w:t>Budgeting and expenditures rates</w:t>
            </w:r>
          </w:p>
          <w:p w:rsidR="00A91319" w:rsidRDefault="00A91319" w:rsidP="00827396">
            <w:pPr>
              <w:numPr>
                <w:ilvl w:val="0"/>
                <w:numId w:val="35"/>
              </w:numPr>
              <w:autoSpaceDE w:val="0"/>
              <w:autoSpaceDN w:val="0"/>
              <w:adjustRightInd w:val="0"/>
              <w:spacing w:before="0" w:after="0" w:line="240" w:lineRule="auto"/>
              <w:contextualSpacing/>
              <w:rPr>
                <w:color w:val="auto"/>
                <w:sz w:val="22"/>
                <w:szCs w:val="22"/>
                <w:lang w:val="en-NZ"/>
              </w:rPr>
            </w:pPr>
            <w:r>
              <w:rPr>
                <w:color w:val="auto"/>
                <w:sz w:val="22"/>
                <w:szCs w:val="22"/>
                <w:lang w:val="en-NZ"/>
              </w:rPr>
              <w:t>Project organisation effectiveness</w:t>
            </w:r>
          </w:p>
          <w:p w:rsidR="00A91319" w:rsidRDefault="00A91319" w:rsidP="00827396">
            <w:pPr>
              <w:numPr>
                <w:ilvl w:val="0"/>
                <w:numId w:val="35"/>
              </w:numPr>
              <w:autoSpaceDE w:val="0"/>
              <w:autoSpaceDN w:val="0"/>
              <w:adjustRightInd w:val="0"/>
              <w:spacing w:before="0" w:after="0" w:line="240" w:lineRule="auto"/>
              <w:contextualSpacing/>
              <w:rPr>
                <w:color w:val="auto"/>
                <w:sz w:val="22"/>
                <w:szCs w:val="22"/>
                <w:lang w:val="en-NZ"/>
              </w:rPr>
            </w:pPr>
            <w:r>
              <w:rPr>
                <w:color w:val="auto"/>
                <w:sz w:val="22"/>
                <w:szCs w:val="22"/>
                <w:lang w:val="en-NZ"/>
              </w:rPr>
              <w:t>Adaptive management by UNDP</w:t>
            </w:r>
          </w:p>
          <w:p w:rsidR="00A91319" w:rsidRDefault="00A91319" w:rsidP="00827396">
            <w:pPr>
              <w:numPr>
                <w:ilvl w:val="0"/>
                <w:numId w:val="35"/>
              </w:numPr>
              <w:autoSpaceDE w:val="0"/>
              <w:autoSpaceDN w:val="0"/>
              <w:adjustRightInd w:val="0"/>
              <w:spacing w:before="0" w:after="0" w:line="240" w:lineRule="auto"/>
              <w:contextualSpacing/>
              <w:rPr>
                <w:color w:val="auto"/>
                <w:sz w:val="22"/>
                <w:szCs w:val="22"/>
                <w:lang w:val="en-NZ"/>
              </w:rPr>
            </w:pPr>
            <w:r>
              <w:rPr>
                <w:color w:val="auto"/>
                <w:sz w:val="22"/>
                <w:szCs w:val="22"/>
                <w:lang w:val="en-NZ"/>
              </w:rPr>
              <w:t>Project communication</w:t>
            </w:r>
          </w:p>
          <w:p w:rsidR="00A91319" w:rsidRDefault="00A91319" w:rsidP="00827396">
            <w:pPr>
              <w:numPr>
                <w:ilvl w:val="0"/>
                <w:numId w:val="35"/>
              </w:numPr>
              <w:autoSpaceDE w:val="0"/>
              <w:autoSpaceDN w:val="0"/>
              <w:adjustRightInd w:val="0"/>
              <w:spacing w:before="0" w:after="0" w:line="240" w:lineRule="auto"/>
              <w:contextualSpacing/>
              <w:rPr>
                <w:color w:val="auto"/>
                <w:sz w:val="22"/>
                <w:szCs w:val="22"/>
                <w:lang w:val="en-NZ"/>
              </w:rPr>
            </w:pPr>
            <w:r>
              <w:rPr>
                <w:color w:val="auto"/>
                <w:sz w:val="22"/>
                <w:szCs w:val="22"/>
                <w:lang w:val="en-NZ"/>
              </w:rPr>
              <w:t>Coordination and operational efficiency</w:t>
            </w:r>
          </w:p>
        </w:tc>
        <w:tc>
          <w:tcPr>
            <w:tcW w:w="1984" w:type="dxa"/>
            <w:tcBorders>
              <w:top w:val="single" w:sz="4" w:space="0" w:color="auto"/>
              <w:left w:val="single" w:sz="4" w:space="0" w:color="auto"/>
              <w:bottom w:val="single" w:sz="4" w:space="0" w:color="auto"/>
              <w:right w:val="single" w:sz="4" w:space="0" w:color="auto"/>
            </w:tcBorders>
          </w:tcPr>
          <w:p w:rsidR="00A91319" w:rsidRDefault="00A91319">
            <w:pPr>
              <w:autoSpaceDE w:val="0"/>
              <w:autoSpaceDN w:val="0"/>
              <w:adjustRightInd w:val="0"/>
              <w:spacing w:before="0" w:after="0" w:line="240" w:lineRule="auto"/>
              <w:ind w:left="0"/>
              <w:rPr>
                <w:i/>
                <w:color w:val="auto"/>
                <w:sz w:val="22"/>
                <w:szCs w:val="22"/>
                <w:lang w:val="en-NZ"/>
              </w:rPr>
            </w:pPr>
            <w:r>
              <w:rPr>
                <w:i/>
                <w:color w:val="auto"/>
                <w:sz w:val="22"/>
                <w:szCs w:val="22"/>
                <w:lang w:val="en-NZ"/>
              </w:rPr>
              <w:t>Moderately sat.</w:t>
            </w:r>
          </w:p>
          <w:p w:rsidR="00A91319" w:rsidRDefault="00A91319">
            <w:pPr>
              <w:autoSpaceDE w:val="0"/>
              <w:autoSpaceDN w:val="0"/>
              <w:adjustRightInd w:val="0"/>
              <w:spacing w:before="0" w:after="0" w:line="240" w:lineRule="auto"/>
              <w:ind w:left="0"/>
              <w:rPr>
                <w:i/>
                <w:color w:val="auto"/>
                <w:sz w:val="22"/>
                <w:szCs w:val="22"/>
                <w:lang w:val="en-NZ"/>
              </w:rPr>
            </w:pPr>
          </w:p>
          <w:p w:rsidR="00A91319" w:rsidRDefault="00A91319">
            <w:pPr>
              <w:autoSpaceDE w:val="0"/>
              <w:autoSpaceDN w:val="0"/>
              <w:adjustRightInd w:val="0"/>
              <w:spacing w:before="0" w:after="0" w:line="240" w:lineRule="auto"/>
              <w:ind w:left="0"/>
              <w:rPr>
                <w:i/>
                <w:color w:val="auto"/>
                <w:sz w:val="22"/>
                <w:szCs w:val="22"/>
                <w:lang w:val="en-NZ"/>
              </w:rPr>
            </w:pPr>
            <w:r>
              <w:rPr>
                <w:i/>
                <w:color w:val="auto"/>
                <w:sz w:val="22"/>
                <w:szCs w:val="22"/>
                <w:lang w:val="en-NZ"/>
              </w:rPr>
              <w:t>Unsatisfactory</w:t>
            </w:r>
          </w:p>
          <w:p w:rsidR="00A91319" w:rsidRDefault="00A91319">
            <w:pPr>
              <w:autoSpaceDE w:val="0"/>
              <w:autoSpaceDN w:val="0"/>
              <w:adjustRightInd w:val="0"/>
              <w:spacing w:before="0" w:after="0" w:line="240" w:lineRule="auto"/>
              <w:ind w:left="0"/>
              <w:rPr>
                <w:i/>
                <w:color w:val="auto"/>
                <w:sz w:val="22"/>
                <w:szCs w:val="22"/>
                <w:lang w:val="en-NZ"/>
              </w:rPr>
            </w:pPr>
          </w:p>
          <w:p w:rsidR="00A91319" w:rsidRDefault="00A91319">
            <w:pPr>
              <w:autoSpaceDE w:val="0"/>
              <w:autoSpaceDN w:val="0"/>
              <w:adjustRightInd w:val="0"/>
              <w:spacing w:before="0" w:after="0" w:line="240" w:lineRule="auto"/>
              <w:ind w:left="0"/>
              <w:rPr>
                <w:i/>
                <w:color w:val="auto"/>
                <w:sz w:val="22"/>
                <w:szCs w:val="22"/>
                <w:lang w:val="en-NZ"/>
              </w:rPr>
            </w:pPr>
          </w:p>
          <w:p w:rsidR="00A91319" w:rsidRDefault="00A91319">
            <w:pPr>
              <w:autoSpaceDE w:val="0"/>
              <w:autoSpaceDN w:val="0"/>
              <w:adjustRightInd w:val="0"/>
              <w:spacing w:before="0" w:after="0" w:line="240" w:lineRule="auto"/>
              <w:ind w:left="0"/>
              <w:rPr>
                <w:i/>
                <w:color w:val="auto"/>
                <w:sz w:val="22"/>
                <w:szCs w:val="22"/>
                <w:lang w:val="en-NZ"/>
              </w:rPr>
            </w:pPr>
            <w:r>
              <w:rPr>
                <w:i/>
                <w:color w:val="auto"/>
                <w:sz w:val="22"/>
                <w:szCs w:val="22"/>
                <w:lang w:val="en-NZ"/>
              </w:rPr>
              <w:t>Moderately sat.</w:t>
            </w:r>
          </w:p>
          <w:p w:rsidR="00A91319" w:rsidRDefault="00A91319">
            <w:pPr>
              <w:autoSpaceDE w:val="0"/>
              <w:autoSpaceDN w:val="0"/>
              <w:adjustRightInd w:val="0"/>
              <w:spacing w:before="0" w:after="0" w:line="240" w:lineRule="auto"/>
              <w:ind w:left="0"/>
              <w:rPr>
                <w:i/>
                <w:color w:val="auto"/>
                <w:sz w:val="22"/>
                <w:szCs w:val="22"/>
                <w:lang w:val="en-NZ"/>
              </w:rPr>
            </w:pPr>
          </w:p>
          <w:p w:rsidR="00A91319" w:rsidRDefault="00A91319">
            <w:pPr>
              <w:autoSpaceDE w:val="0"/>
              <w:autoSpaceDN w:val="0"/>
              <w:adjustRightInd w:val="0"/>
              <w:spacing w:before="0" w:after="0" w:line="240" w:lineRule="auto"/>
              <w:ind w:left="0"/>
              <w:rPr>
                <w:i/>
                <w:color w:val="auto"/>
                <w:sz w:val="22"/>
                <w:szCs w:val="22"/>
                <w:lang w:val="en-NZ"/>
              </w:rPr>
            </w:pPr>
            <w:r>
              <w:rPr>
                <w:i/>
                <w:color w:val="auto"/>
                <w:sz w:val="22"/>
                <w:szCs w:val="22"/>
                <w:lang w:val="en-NZ"/>
              </w:rPr>
              <w:t>Unsatisfactory</w:t>
            </w:r>
          </w:p>
          <w:p w:rsidR="00A91319" w:rsidRDefault="00A91319">
            <w:pPr>
              <w:autoSpaceDE w:val="0"/>
              <w:autoSpaceDN w:val="0"/>
              <w:adjustRightInd w:val="0"/>
              <w:spacing w:before="0" w:after="0" w:line="240" w:lineRule="auto"/>
              <w:ind w:left="0"/>
              <w:rPr>
                <w:i/>
                <w:color w:val="auto"/>
                <w:sz w:val="22"/>
                <w:szCs w:val="22"/>
                <w:lang w:val="en-NZ"/>
              </w:rPr>
            </w:pPr>
          </w:p>
          <w:p w:rsidR="00A91319" w:rsidRDefault="00A91319">
            <w:pPr>
              <w:autoSpaceDE w:val="0"/>
              <w:autoSpaceDN w:val="0"/>
              <w:adjustRightInd w:val="0"/>
              <w:spacing w:before="0" w:after="0" w:line="240" w:lineRule="auto"/>
              <w:ind w:left="0"/>
              <w:rPr>
                <w:i/>
                <w:color w:val="auto"/>
                <w:sz w:val="22"/>
                <w:szCs w:val="22"/>
                <w:lang w:val="en-NZ"/>
              </w:rPr>
            </w:pPr>
            <w:r>
              <w:rPr>
                <w:i/>
                <w:color w:val="auto"/>
                <w:sz w:val="22"/>
                <w:szCs w:val="22"/>
                <w:lang w:val="en-NZ"/>
              </w:rPr>
              <w:t>Moderately sat.</w:t>
            </w:r>
          </w:p>
          <w:p w:rsidR="00A91319" w:rsidRDefault="00A91319">
            <w:pPr>
              <w:autoSpaceDE w:val="0"/>
              <w:autoSpaceDN w:val="0"/>
              <w:adjustRightInd w:val="0"/>
              <w:spacing w:before="0" w:after="0" w:line="240" w:lineRule="auto"/>
              <w:ind w:left="0"/>
              <w:rPr>
                <w:i/>
                <w:color w:val="auto"/>
                <w:sz w:val="22"/>
                <w:szCs w:val="22"/>
                <w:lang w:val="en-NZ"/>
              </w:rPr>
            </w:pPr>
          </w:p>
          <w:p w:rsidR="00A91319" w:rsidRDefault="00A91319">
            <w:pPr>
              <w:autoSpaceDE w:val="0"/>
              <w:autoSpaceDN w:val="0"/>
              <w:adjustRightInd w:val="0"/>
              <w:spacing w:before="0" w:after="0" w:line="240" w:lineRule="auto"/>
              <w:ind w:left="0"/>
              <w:rPr>
                <w:i/>
                <w:color w:val="auto"/>
                <w:sz w:val="22"/>
                <w:szCs w:val="22"/>
                <w:lang w:val="en-NZ"/>
              </w:rPr>
            </w:pPr>
            <w:r>
              <w:rPr>
                <w:i/>
                <w:color w:val="auto"/>
                <w:sz w:val="22"/>
                <w:szCs w:val="22"/>
                <w:lang w:val="en-NZ"/>
              </w:rPr>
              <w:t xml:space="preserve">Unsatisfactory </w:t>
            </w:r>
          </w:p>
        </w:tc>
        <w:tc>
          <w:tcPr>
            <w:tcW w:w="3464" w:type="dxa"/>
            <w:tcBorders>
              <w:top w:val="single" w:sz="4" w:space="0" w:color="auto"/>
              <w:left w:val="single" w:sz="4" w:space="0" w:color="auto"/>
              <w:bottom w:val="single" w:sz="4" w:space="0" w:color="auto"/>
              <w:right w:val="single" w:sz="4" w:space="0" w:color="auto"/>
            </w:tcBorders>
          </w:tcPr>
          <w:p w:rsidR="00A91319" w:rsidRDefault="00A91319">
            <w:pPr>
              <w:autoSpaceDE w:val="0"/>
              <w:autoSpaceDN w:val="0"/>
              <w:adjustRightInd w:val="0"/>
              <w:spacing w:before="0" w:after="0" w:line="240" w:lineRule="auto"/>
              <w:ind w:left="0"/>
              <w:rPr>
                <w:color w:val="auto"/>
                <w:sz w:val="22"/>
                <w:szCs w:val="22"/>
                <w:lang w:val="en-NZ"/>
              </w:rPr>
            </w:pPr>
            <w:r>
              <w:rPr>
                <w:color w:val="auto"/>
                <w:sz w:val="22"/>
                <w:szCs w:val="22"/>
                <w:lang w:val="en-NZ"/>
              </w:rPr>
              <w:t xml:space="preserve">Low project management   </w:t>
            </w:r>
          </w:p>
          <w:p w:rsidR="00A91319" w:rsidRDefault="00A91319">
            <w:pPr>
              <w:autoSpaceDE w:val="0"/>
              <w:autoSpaceDN w:val="0"/>
              <w:adjustRightInd w:val="0"/>
              <w:spacing w:before="0" w:after="0" w:line="240" w:lineRule="auto"/>
              <w:ind w:left="0"/>
              <w:rPr>
                <w:color w:val="auto"/>
                <w:sz w:val="22"/>
                <w:szCs w:val="22"/>
                <w:lang w:val="en-NZ"/>
              </w:rPr>
            </w:pPr>
            <w:r>
              <w:rPr>
                <w:color w:val="auto"/>
                <w:sz w:val="22"/>
                <w:szCs w:val="22"/>
                <w:lang w:val="en-NZ"/>
              </w:rPr>
              <w:t>Lack of coordination between FP and stakeholders.</w:t>
            </w:r>
          </w:p>
          <w:p w:rsidR="00A91319" w:rsidRDefault="00A91319">
            <w:pPr>
              <w:autoSpaceDE w:val="0"/>
              <w:autoSpaceDN w:val="0"/>
              <w:adjustRightInd w:val="0"/>
              <w:spacing w:before="0" w:after="0" w:line="240" w:lineRule="auto"/>
              <w:ind w:left="0"/>
              <w:rPr>
                <w:color w:val="auto"/>
                <w:sz w:val="22"/>
                <w:szCs w:val="22"/>
                <w:lang w:val="en-NZ"/>
              </w:rPr>
            </w:pPr>
          </w:p>
          <w:p w:rsidR="00A91319" w:rsidRDefault="00A91319">
            <w:pPr>
              <w:autoSpaceDE w:val="0"/>
              <w:autoSpaceDN w:val="0"/>
              <w:adjustRightInd w:val="0"/>
              <w:spacing w:before="0" w:after="0" w:line="240" w:lineRule="auto"/>
              <w:ind w:left="0"/>
              <w:rPr>
                <w:color w:val="auto"/>
                <w:sz w:val="22"/>
                <w:szCs w:val="22"/>
                <w:lang w:val="en-NZ"/>
              </w:rPr>
            </w:pPr>
            <w:r>
              <w:rPr>
                <w:color w:val="auto"/>
                <w:sz w:val="22"/>
                <w:szCs w:val="22"/>
                <w:lang w:val="en-NZ"/>
              </w:rPr>
              <w:t>Slow budgeting and expenditure rates</w:t>
            </w:r>
          </w:p>
          <w:p w:rsidR="00A91319" w:rsidRDefault="00A91319">
            <w:pPr>
              <w:autoSpaceDE w:val="0"/>
              <w:autoSpaceDN w:val="0"/>
              <w:adjustRightInd w:val="0"/>
              <w:spacing w:before="0" w:after="0" w:line="240" w:lineRule="auto"/>
              <w:ind w:left="0"/>
              <w:rPr>
                <w:color w:val="auto"/>
                <w:sz w:val="22"/>
                <w:szCs w:val="22"/>
                <w:lang w:val="en-NZ"/>
              </w:rPr>
            </w:pPr>
          </w:p>
          <w:p w:rsidR="00A91319" w:rsidRDefault="00A91319">
            <w:pPr>
              <w:autoSpaceDE w:val="0"/>
              <w:autoSpaceDN w:val="0"/>
              <w:adjustRightInd w:val="0"/>
              <w:spacing w:before="0" w:after="0" w:line="240" w:lineRule="auto"/>
              <w:ind w:left="0"/>
              <w:rPr>
                <w:color w:val="auto"/>
                <w:sz w:val="22"/>
                <w:szCs w:val="22"/>
                <w:lang w:val="en-NZ"/>
              </w:rPr>
            </w:pPr>
            <w:r>
              <w:rPr>
                <w:color w:val="auto"/>
                <w:sz w:val="22"/>
                <w:szCs w:val="22"/>
                <w:lang w:val="en-NZ"/>
              </w:rPr>
              <w:t>Lack of organisation of FP and lack of achievements.</w:t>
            </w:r>
          </w:p>
          <w:p w:rsidR="00A91319" w:rsidRDefault="00A91319">
            <w:pPr>
              <w:autoSpaceDE w:val="0"/>
              <w:autoSpaceDN w:val="0"/>
              <w:adjustRightInd w:val="0"/>
              <w:spacing w:before="0" w:after="0" w:line="240" w:lineRule="auto"/>
              <w:ind w:left="0"/>
              <w:rPr>
                <w:color w:val="auto"/>
                <w:sz w:val="22"/>
                <w:szCs w:val="22"/>
                <w:lang w:val="en-NZ"/>
              </w:rPr>
            </w:pPr>
            <w:r>
              <w:rPr>
                <w:color w:val="auto"/>
                <w:sz w:val="22"/>
                <w:szCs w:val="22"/>
                <w:lang w:val="en-NZ"/>
              </w:rPr>
              <w:t>Adaptive management by UNDP could have been better.</w:t>
            </w:r>
          </w:p>
          <w:p w:rsidR="00A91319" w:rsidRDefault="00A91319">
            <w:pPr>
              <w:autoSpaceDE w:val="0"/>
              <w:autoSpaceDN w:val="0"/>
              <w:adjustRightInd w:val="0"/>
              <w:spacing w:before="0" w:after="0" w:line="240" w:lineRule="auto"/>
              <w:ind w:left="0"/>
              <w:rPr>
                <w:color w:val="auto"/>
                <w:sz w:val="22"/>
                <w:szCs w:val="22"/>
                <w:lang w:val="en-NZ"/>
              </w:rPr>
            </w:pPr>
            <w:r>
              <w:rPr>
                <w:color w:val="auto"/>
                <w:sz w:val="22"/>
                <w:szCs w:val="22"/>
                <w:lang w:val="en-NZ"/>
              </w:rPr>
              <w:t>Lack of communication and operational efficiency</w:t>
            </w:r>
          </w:p>
        </w:tc>
      </w:tr>
      <w:tr w:rsidR="00A91319" w:rsidTr="00A91319">
        <w:tc>
          <w:tcPr>
            <w:tcW w:w="3794" w:type="dxa"/>
            <w:tcBorders>
              <w:top w:val="single" w:sz="4" w:space="0" w:color="auto"/>
              <w:left w:val="single" w:sz="4" w:space="0" w:color="auto"/>
              <w:bottom w:val="single" w:sz="4" w:space="0" w:color="auto"/>
              <w:right w:val="single" w:sz="4" w:space="0" w:color="auto"/>
            </w:tcBorders>
            <w:hideMark/>
          </w:tcPr>
          <w:p w:rsidR="00A91319" w:rsidRDefault="00A91319">
            <w:pPr>
              <w:autoSpaceDE w:val="0"/>
              <w:autoSpaceDN w:val="0"/>
              <w:adjustRightInd w:val="0"/>
              <w:spacing w:before="0" w:after="0" w:line="240" w:lineRule="auto"/>
              <w:ind w:left="0"/>
              <w:rPr>
                <w:color w:val="auto"/>
                <w:sz w:val="22"/>
                <w:szCs w:val="22"/>
                <w:lang w:val="en-NZ"/>
              </w:rPr>
            </w:pPr>
            <w:r>
              <w:rPr>
                <w:color w:val="auto"/>
                <w:sz w:val="22"/>
                <w:szCs w:val="22"/>
                <w:lang w:val="en-NZ"/>
              </w:rPr>
              <w:t>Monitoring and evaluation</w:t>
            </w:r>
          </w:p>
          <w:p w:rsidR="00A91319" w:rsidRDefault="00A91319" w:rsidP="00827396">
            <w:pPr>
              <w:numPr>
                <w:ilvl w:val="0"/>
                <w:numId w:val="35"/>
              </w:numPr>
              <w:autoSpaceDE w:val="0"/>
              <w:autoSpaceDN w:val="0"/>
              <w:adjustRightInd w:val="0"/>
              <w:spacing w:before="0" w:after="0" w:line="240" w:lineRule="auto"/>
              <w:contextualSpacing/>
              <w:rPr>
                <w:color w:val="auto"/>
                <w:sz w:val="22"/>
                <w:szCs w:val="22"/>
                <w:lang w:val="en-NZ"/>
              </w:rPr>
            </w:pPr>
            <w:r>
              <w:rPr>
                <w:color w:val="auto"/>
                <w:sz w:val="22"/>
                <w:szCs w:val="22"/>
                <w:lang w:val="en-NZ"/>
              </w:rPr>
              <w:t>M&amp;E process and plans</w:t>
            </w:r>
          </w:p>
          <w:p w:rsidR="00A91319" w:rsidRDefault="00A91319" w:rsidP="00827396">
            <w:pPr>
              <w:numPr>
                <w:ilvl w:val="0"/>
                <w:numId w:val="35"/>
              </w:numPr>
              <w:autoSpaceDE w:val="0"/>
              <w:autoSpaceDN w:val="0"/>
              <w:adjustRightInd w:val="0"/>
              <w:spacing w:before="0" w:after="0" w:line="240" w:lineRule="auto"/>
              <w:contextualSpacing/>
              <w:rPr>
                <w:color w:val="auto"/>
                <w:sz w:val="22"/>
                <w:szCs w:val="22"/>
                <w:lang w:val="en-NZ"/>
              </w:rPr>
            </w:pPr>
            <w:r>
              <w:rPr>
                <w:color w:val="auto"/>
                <w:sz w:val="22"/>
                <w:szCs w:val="22"/>
                <w:lang w:val="en-NZ"/>
              </w:rPr>
              <w:t>Monitoring indicator data collection</w:t>
            </w:r>
          </w:p>
          <w:p w:rsidR="00A91319" w:rsidRDefault="00A91319" w:rsidP="00827396">
            <w:pPr>
              <w:numPr>
                <w:ilvl w:val="0"/>
                <w:numId w:val="35"/>
              </w:numPr>
              <w:autoSpaceDE w:val="0"/>
              <w:autoSpaceDN w:val="0"/>
              <w:adjustRightInd w:val="0"/>
              <w:spacing w:before="0" w:after="0" w:line="240" w:lineRule="auto"/>
              <w:contextualSpacing/>
              <w:rPr>
                <w:color w:val="auto"/>
                <w:sz w:val="22"/>
                <w:szCs w:val="22"/>
                <w:lang w:val="en-NZ"/>
              </w:rPr>
            </w:pPr>
            <w:r>
              <w:rPr>
                <w:color w:val="auto"/>
                <w:sz w:val="22"/>
                <w:szCs w:val="22"/>
                <w:lang w:val="en-NZ"/>
              </w:rPr>
              <w:t>Quality and timeliness of reporting</w:t>
            </w:r>
          </w:p>
          <w:p w:rsidR="00A91319" w:rsidRDefault="00A91319">
            <w:pPr>
              <w:autoSpaceDE w:val="0"/>
              <w:autoSpaceDN w:val="0"/>
              <w:adjustRightInd w:val="0"/>
              <w:spacing w:before="0" w:after="0" w:line="240" w:lineRule="auto"/>
              <w:ind w:left="720"/>
              <w:contextualSpacing/>
              <w:rPr>
                <w:color w:val="auto"/>
                <w:sz w:val="22"/>
                <w:szCs w:val="22"/>
                <w:lang w:val="en-NZ"/>
              </w:rPr>
            </w:pPr>
            <w:r>
              <w:rPr>
                <w:color w:val="auto"/>
                <w:sz w:val="22"/>
                <w:szCs w:val="22"/>
                <w:lang w:val="en-NZ"/>
              </w:rPr>
              <w:t xml:space="preserve"> </w:t>
            </w:r>
          </w:p>
        </w:tc>
        <w:tc>
          <w:tcPr>
            <w:tcW w:w="1984" w:type="dxa"/>
            <w:tcBorders>
              <w:top w:val="single" w:sz="4" w:space="0" w:color="auto"/>
              <w:left w:val="single" w:sz="4" w:space="0" w:color="auto"/>
              <w:bottom w:val="single" w:sz="4" w:space="0" w:color="auto"/>
              <w:right w:val="single" w:sz="4" w:space="0" w:color="auto"/>
            </w:tcBorders>
            <w:hideMark/>
          </w:tcPr>
          <w:p w:rsidR="00A91319" w:rsidRDefault="00A91319">
            <w:pPr>
              <w:autoSpaceDE w:val="0"/>
              <w:autoSpaceDN w:val="0"/>
              <w:adjustRightInd w:val="0"/>
              <w:spacing w:before="0" w:after="0" w:line="240" w:lineRule="auto"/>
              <w:ind w:left="0"/>
              <w:rPr>
                <w:i/>
                <w:color w:val="auto"/>
                <w:sz w:val="22"/>
                <w:szCs w:val="22"/>
                <w:lang w:val="en-NZ"/>
              </w:rPr>
            </w:pPr>
            <w:r>
              <w:rPr>
                <w:i/>
                <w:color w:val="auto"/>
                <w:sz w:val="22"/>
                <w:szCs w:val="22"/>
                <w:lang w:val="en-NZ"/>
              </w:rPr>
              <w:t>Unsatisfactory</w:t>
            </w:r>
          </w:p>
        </w:tc>
        <w:tc>
          <w:tcPr>
            <w:tcW w:w="3464" w:type="dxa"/>
            <w:tcBorders>
              <w:top w:val="single" w:sz="4" w:space="0" w:color="auto"/>
              <w:left w:val="single" w:sz="4" w:space="0" w:color="auto"/>
              <w:bottom w:val="single" w:sz="4" w:space="0" w:color="auto"/>
              <w:right w:val="single" w:sz="4" w:space="0" w:color="auto"/>
            </w:tcBorders>
            <w:hideMark/>
          </w:tcPr>
          <w:p w:rsidR="00A91319" w:rsidRDefault="00A91319">
            <w:pPr>
              <w:autoSpaceDE w:val="0"/>
              <w:autoSpaceDN w:val="0"/>
              <w:adjustRightInd w:val="0"/>
              <w:spacing w:before="0" w:after="0" w:line="240" w:lineRule="auto"/>
              <w:ind w:left="0"/>
              <w:rPr>
                <w:color w:val="auto"/>
                <w:sz w:val="22"/>
                <w:szCs w:val="22"/>
                <w:lang w:val="en-NZ"/>
              </w:rPr>
            </w:pPr>
            <w:r>
              <w:rPr>
                <w:color w:val="auto"/>
                <w:sz w:val="22"/>
                <w:szCs w:val="22"/>
                <w:lang w:val="en-NZ"/>
              </w:rPr>
              <w:t xml:space="preserve">M&amp;E plan was not strictly followed. No early intervention to resolve issues affecting implementation. Quarterly reporting was either late or not done at all. </w:t>
            </w:r>
          </w:p>
        </w:tc>
      </w:tr>
    </w:tbl>
    <w:p w:rsidR="00FA2E1E" w:rsidRDefault="00FA2E1E" w:rsidP="00D8484E">
      <w:pPr>
        <w:keepNext/>
        <w:keepLines/>
        <w:spacing w:before="200"/>
        <w:outlineLvl w:val="2"/>
        <w:rPr>
          <w:rFonts w:eastAsia="Times New Roman"/>
          <w:b/>
          <w:bCs/>
          <w:color w:val="auto"/>
          <w:sz w:val="24"/>
          <w:szCs w:val="24"/>
          <w:lang w:val="en-NZ" w:eastAsia="en-NZ"/>
        </w:rPr>
      </w:pPr>
      <w:bookmarkStart w:id="6" w:name="_Toc332621060"/>
      <w:r>
        <w:rPr>
          <w:rFonts w:eastAsia="Times New Roman"/>
          <w:b/>
          <w:bCs/>
          <w:color w:val="auto"/>
          <w:sz w:val="24"/>
          <w:szCs w:val="24"/>
          <w:lang w:val="en-NZ" w:eastAsia="en-NZ"/>
        </w:rPr>
        <w:br w:type="page"/>
      </w:r>
    </w:p>
    <w:p w:rsidR="005B241C" w:rsidRPr="00FF009F" w:rsidRDefault="005B241C" w:rsidP="00D8484E">
      <w:pPr>
        <w:keepNext/>
        <w:keepLines/>
        <w:spacing w:before="200"/>
        <w:outlineLvl w:val="2"/>
        <w:rPr>
          <w:rFonts w:eastAsia="Times New Roman"/>
          <w:b/>
          <w:bCs/>
          <w:color w:val="auto"/>
          <w:sz w:val="24"/>
          <w:szCs w:val="24"/>
          <w:lang w:val="en-NZ" w:eastAsia="en-NZ"/>
        </w:rPr>
      </w:pPr>
    </w:p>
    <w:p w:rsidR="005B241C" w:rsidRPr="00FF009F" w:rsidRDefault="001D081E" w:rsidP="005B241C">
      <w:pPr>
        <w:keepNext/>
        <w:keepLines/>
        <w:spacing w:before="200"/>
        <w:outlineLvl w:val="2"/>
        <w:rPr>
          <w:rFonts w:eastAsia="Times New Roman"/>
          <w:b/>
          <w:bCs/>
          <w:color w:val="auto"/>
          <w:sz w:val="24"/>
          <w:szCs w:val="24"/>
          <w:lang w:val="en-NZ" w:eastAsia="en-NZ"/>
        </w:rPr>
      </w:pPr>
      <w:r w:rsidRPr="00FF009F">
        <w:rPr>
          <w:rFonts w:eastAsia="Times New Roman"/>
          <w:b/>
          <w:bCs/>
          <w:color w:val="auto"/>
          <w:sz w:val="24"/>
          <w:szCs w:val="24"/>
          <w:lang w:val="en-NZ" w:eastAsia="en-NZ"/>
        </w:rPr>
        <w:t>4.3.2</w:t>
      </w:r>
      <w:r w:rsidR="005B241C" w:rsidRPr="00FF009F">
        <w:rPr>
          <w:rFonts w:eastAsia="Times New Roman"/>
          <w:b/>
          <w:bCs/>
          <w:color w:val="auto"/>
          <w:sz w:val="24"/>
          <w:szCs w:val="24"/>
          <w:lang w:val="en-NZ" w:eastAsia="en-NZ"/>
        </w:rPr>
        <w:tab/>
      </w:r>
      <w:r w:rsidR="005B241C" w:rsidRPr="00FF009F">
        <w:rPr>
          <w:rFonts w:eastAsia="Times New Roman"/>
          <w:b/>
          <w:bCs/>
          <w:color w:val="auto"/>
          <w:sz w:val="24"/>
          <w:szCs w:val="24"/>
          <w:lang w:val="en-NZ" w:eastAsia="en-NZ"/>
        </w:rPr>
        <w:tab/>
        <w:t xml:space="preserve"> Sustainability </w:t>
      </w:r>
    </w:p>
    <w:p w:rsidR="005B241C" w:rsidRPr="00FF009F" w:rsidRDefault="005B241C" w:rsidP="005B241C">
      <w:pPr>
        <w:keepNext/>
        <w:keepLines/>
        <w:spacing w:before="200" w:line="360" w:lineRule="auto"/>
        <w:jc w:val="both"/>
        <w:outlineLvl w:val="2"/>
        <w:rPr>
          <w:rFonts w:eastAsia="Times New Roman"/>
          <w:color w:val="auto"/>
          <w:sz w:val="22"/>
          <w:szCs w:val="22"/>
          <w:lang w:val="en-US"/>
        </w:rPr>
      </w:pPr>
      <w:r w:rsidRPr="00FF009F">
        <w:rPr>
          <w:rFonts w:eastAsia="Times New Roman"/>
          <w:color w:val="auto"/>
          <w:sz w:val="22"/>
          <w:szCs w:val="22"/>
          <w:lang w:val="en-US"/>
        </w:rPr>
        <w:t>Some of the activities like nurseries will continue with or without SLM. There will be co-financing and probably funding from other organizations. Before the SLM project started DSAP was funding nurseries, similarly with some other activities they will be taken up again because SLM is very important. It is very unfortunate that not more has been achieved in the SLM project.</w:t>
      </w:r>
    </w:p>
    <w:p w:rsidR="005B241C" w:rsidRPr="00871C23" w:rsidRDefault="005B241C" w:rsidP="005B241C">
      <w:pPr>
        <w:keepNext/>
        <w:keepLines/>
        <w:spacing w:before="200" w:line="360" w:lineRule="auto"/>
        <w:jc w:val="both"/>
        <w:outlineLvl w:val="2"/>
        <w:rPr>
          <w:color w:val="auto"/>
          <w:sz w:val="24"/>
          <w:szCs w:val="24"/>
          <w:lang w:val="en-US"/>
        </w:rPr>
      </w:pPr>
      <w:r w:rsidRPr="00FF009F">
        <w:rPr>
          <w:rFonts w:eastAsia="Times New Roman"/>
          <w:color w:val="auto"/>
          <w:sz w:val="22"/>
          <w:szCs w:val="22"/>
          <w:lang w:val="en-US"/>
        </w:rPr>
        <w:t>The potential to sustain SLM results beyond the project life does not look very promising. It will depend on establishing a distinct home for SLM advocacy and securing the necessary resources for programs. Unfortunately the National Action Plan (NAP) has not been completed and this would have been the backbone for sustainability of the project.   Given this unfortunate situation, it may be in the best interest of SLM in the RMI to determine the advantages and disadvantages by including more stakeholders and partners (including NGOs) and giving less implementation activities to OEPPC and have OEPPC to be a more and organizational and coordination body.</w:t>
      </w:r>
      <w:r w:rsidRPr="00FF009F">
        <w:rPr>
          <w:color w:val="auto"/>
          <w:sz w:val="22"/>
          <w:szCs w:val="22"/>
          <w:lang w:val="en-US"/>
        </w:rPr>
        <w:tab/>
      </w:r>
      <w:r>
        <w:rPr>
          <w:color w:val="auto"/>
          <w:sz w:val="24"/>
          <w:szCs w:val="24"/>
          <w:lang w:val="en-US"/>
        </w:rPr>
        <w:t xml:space="preserve"> </w:t>
      </w:r>
    </w:p>
    <w:p w:rsidR="005B241C" w:rsidRDefault="001D081E" w:rsidP="005B241C">
      <w:pPr>
        <w:keepNext/>
        <w:keepLines/>
        <w:spacing w:before="200"/>
        <w:outlineLvl w:val="2"/>
        <w:rPr>
          <w:rFonts w:eastAsia="Times New Roman"/>
          <w:b/>
          <w:bCs/>
          <w:color w:val="auto"/>
          <w:sz w:val="24"/>
          <w:szCs w:val="24"/>
          <w:lang w:val="en-NZ" w:eastAsia="en-NZ"/>
        </w:rPr>
      </w:pPr>
      <w:r>
        <w:rPr>
          <w:rFonts w:eastAsia="Times New Roman"/>
          <w:b/>
          <w:bCs/>
          <w:color w:val="auto"/>
          <w:sz w:val="24"/>
          <w:szCs w:val="24"/>
          <w:lang w:val="en-NZ" w:eastAsia="en-NZ"/>
        </w:rPr>
        <w:t>4.3.3</w:t>
      </w:r>
      <w:r w:rsidR="005B241C">
        <w:rPr>
          <w:rFonts w:eastAsia="Times New Roman"/>
          <w:b/>
          <w:bCs/>
          <w:color w:val="auto"/>
          <w:sz w:val="24"/>
          <w:szCs w:val="24"/>
          <w:lang w:val="en-NZ" w:eastAsia="en-NZ"/>
        </w:rPr>
        <w:tab/>
      </w:r>
      <w:r w:rsidR="005B241C">
        <w:rPr>
          <w:rFonts w:eastAsia="Times New Roman"/>
          <w:b/>
          <w:bCs/>
          <w:color w:val="auto"/>
          <w:sz w:val="24"/>
          <w:szCs w:val="24"/>
          <w:lang w:val="en-NZ" w:eastAsia="en-NZ"/>
        </w:rPr>
        <w:tab/>
        <w:t>Contribution to upgrading of skills of staff</w:t>
      </w:r>
    </w:p>
    <w:p w:rsidR="005B241C" w:rsidRPr="00FF009F" w:rsidRDefault="005B241C" w:rsidP="005B241C">
      <w:pPr>
        <w:tabs>
          <w:tab w:val="num" w:pos="1494"/>
        </w:tabs>
        <w:spacing w:before="0" w:after="0" w:line="240" w:lineRule="auto"/>
        <w:ind w:left="1080"/>
        <w:jc w:val="both"/>
        <w:rPr>
          <w:rFonts w:ascii="Times New Roman" w:eastAsia="Times New Roman" w:hAnsi="Times New Roman" w:cs="Times New Roman"/>
          <w:color w:val="auto"/>
          <w:sz w:val="22"/>
          <w:szCs w:val="22"/>
          <w:lang w:val="en-US"/>
        </w:rPr>
      </w:pPr>
    </w:p>
    <w:p w:rsidR="005B241C" w:rsidRPr="00FF009F" w:rsidRDefault="005B241C" w:rsidP="005B241C">
      <w:pPr>
        <w:autoSpaceDE w:val="0"/>
        <w:autoSpaceDN w:val="0"/>
        <w:adjustRightInd w:val="0"/>
        <w:spacing w:before="0" w:after="0" w:line="360" w:lineRule="auto"/>
        <w:ind w:left="0"/>
        <w:jc w:val="both"/>
        <w:rPr>
          <w:color w:val="auto"/>
          <w:sz w:val="22"/>
          <w:szCs w:val="22"/>
          <w:lang w:val="en-NZ"/>
        </w:rPr>
      </w:pPr>
      <w:r w:rsidRPr="00FF009F">
        <w:rPr>
          <w:color w:val="auto"/>
          <w:sz w:val="22"/>
          <w:szCs w:val="22"/>
          <w:lang w:val="en-NZ"/>
        </w:rPr>
        <w:t xml:space="preserve">The SLM project has undergone several planning meetings and workshops which has provided a better understanding for the SLM project. In January 2011 a Gender Assessment workshop and an Inception and Validation workshop of the NAP was held which contributed to upgrading skills. Also the involvement of an expert to draft the NAP made provision for counterparts to be involved in the drafting. It was a challenge for national staff to be involved in the implementation of activities. Unfortunately there were limited resources available and most stakeholders had many other activities beside the SLM project.  The main beneficiaries of the SLM project was R &amp; D, and EPA staff. </w:t>
      </w:r>
    </w:p>
    <w:p w:rsidR="005B241C" w:rsidRPr="00FF009F" w:rsidRDefault="005B241C" w:rsidP="005B241C">
      <w:pPr>
        <w:autoSpaceDE w:val="0"/>
        <w:autoSpaceDN w:val="0"/>
        <w:adjustRightInd w:val="0"/>
        <w:spacing w:before="0" w:after="0" w:line="360" w:lineRule="auto"/>
        <w:ind w:left="0"/>
        <w:jc w:val="both"/>
        <w:rPr>
          <w:color w:val="auto"/>
          <w:sz w:val="22"/>
          <w:szCs w:val="22"/>
          <w:lang w:val="en-NZ"/>
        </w:rPr>
      </w:pPr>
      <w:r w:rsidRPr="00FF009F">
        <w:rPr>
          <w:sz w:val="22"/>
          <w:szCs w:val="22"/>
        </w:rPr>
        <w:t>The SLM Project has some positive effects on capacity on a number of levels. Simply going through the process of implementation, building trust, negotiating outcomes and guiding resources (both technical and financial) towards the expected outputs has without doubt helped to increase capacity. The upgrading of capacity is an ongoing process and it is expected that national staff will continue to learn from their experience and from future trainings.</w:t>
      </w:r>
    </w:p>
    <w:p w:rsidR="005B241C" w:rsidRDefault="005B241C" w:rsidP="005B241C">
      <w:pPr>
        <w:keepNext/>
        <w:keepLines/>
        <w:spacing w:before="480"/>
        <w:outlineLvl w:val="0"/>
        <w:rPr>
          <w:rFonts w:eastAsia="Times New Roman"/>
          <w:b/>
          <w:bCs/>
          <w:sz w:val="24"/>
          <w:szCs w:val="24"/>
        </w:rPr>
      </w:pPr>
      <w:r>
        <w:rPr>
          <w:rFonts w:eastAsia="Times New Roman"/>
          <w:b/>
          <w:bCs/>
          <w:sz w:val="24"/>
          <w:szCs w:val="24"/>
        </w:rPr>
        <w:lastRenderedPageBreak/>
        <w:t>5</w:t>
      </w:r>
      <w:r>
        <w:rPr>
          <w:rFonts w:eastAsia="Times New Roman"/>
          <w:b/>
          <w:bCs/>
          <w:sz w:val="24"/>
          <w:szCs w:val="24"/>
        </w:rPr>
        <w:tab/>
        <w:t>Recommendations</w:t>
      </w:r>
    </w:p>
    <w:p w:rsidR="005B241C" w:rsidRDefault="005B241C" w:rsidP="005B241C">
      <w:pPr>
        <w:keepNext/>
        <w:keepLines/>
        <w:spacing w:before="200" w:line="360" w:lineRule="auto"/>
        <w:outlineLvl w:val="1"/>
        <w:rPr>
          <w:rFonts w:eastAsia="Times New Roman"/>
          <w:b/>
          <w:bCs/>
          <w:sz w:val="24"/>
          <w:szCs w:val="24"/>
        </w:rPr>
      </w:pPr>
      <w:r>
        <w:rPr>
          <w:rFonts w:eastAsia="Times New Roman"/>
          <w:b/>
          <w:bCs/>
          <w:sz w:val="24"/>
          <w:szCs w:val="24"/>
        </w:rPr>
        <w:t>5.1</w:t>
      </w:r>
      <w:r>
        <w:rPr>
          <w:rFonts w:eastAsia="Times New Roman"/>
          <w:b/>
          <w:bCs/>
          <w:sz w:val="24"/>
          <w:szCs w:val="24"/>
        </w:rPr>
        <w:tab/>
        <w:t>Actions to follow up or reinforce initial benefits of the project</w:t>
      </w:r>
    </w:p>
    <w:p w:rsidR="00A05EFE" w:rsidRPr="00FF009F" w:rsidRDefault="005B241C" w:rsidP="005B241C">
      <w:pPr>
        <w:spacing w:line="360" w:lineRule="auto"/>
        <w:ind w:left="0"/>
        <w:jc w:val="both"/>
        <w:rPr>
          <w:b/>
          <w:sz w:val="22"/>
          <w:szCs w:val="22"/>
        </w:rPr>
      </w:pPr>
      <w:r w:rsidRPr="00FF009F">
        <w:rPr>
          <w:b/>
          <w:sz w:val="22"/>
          <w:szCs w:val="22"/>
        </w:rPr>
        <w:t>Recommendation 1:</w:t>
      </w:r>
    </w:p>
    <w:p w:rsidR="005B241C" w:rsidRPr="00FF009F" w:rsidRDefault="005B241C" w:rsidP="005B241C">
      <w:pPr>
        <w:spacing w:line="360" w:lineRule="auto"/>
        <w:ind w:left="0"/>
        <w:jc w:val="both"/>
        <w:rPr>
          <w:sz w:val="22"/>
          <w:szCs w:val="22"/>
        </w:rPr>
      </w:pPr>
      <w:r w:rsidRPr="00FF009F">
        <w:rPr>
          <w:sz w:val="22"/>
          <w:szCs w:val="22"/>
        </w:rPr>
        <w:t xml:space="preserve"> That SPREP be appraised of the suspension of the UNCCD NAP and investment strategy process in the RMI pending the development of Pacific country template for alignment of NAPs with the UNCCD 5 year Action Strategy and requested to elevate the RMI in priority for technical assistance for completion of these tasks within 12 months.</w:t>
      </w:r>
    </w:p>
    <w:p w:rsidR="00A05EFE" w:rsidRPr="00FF009F" w:rsidRDefault="005B241C" w:rsidP="005B241C">
      <w:pPr>
        <w:spacing w:line="360" w:lineRule="auto"/>
        <w:ind w:left="0"/>
        <w:jc w:val="both"/>
        <w:rPr>
          <w:b/>
          <w:sz w:val="22"/>
          <w:szCs w:val="22"/>
        </w:rPr>
      </w:pPr>
      <w:r w:rsidRPr="00FF009F">
        <w:rPr>
          <w:b/>
          <w:sz w:val="22"/>
          <w:szCs w:val="22"/>
        </w:rPr>
        <w:t>Recommendation 2:</w:t>
      </w:r>
    </w:p>
    <w:p w:rsidR="005B241C" w:rsidRPr="00FF009F" w:rsidRDefault="005B241C" w:rsidP="005B241C">
      <w:pPr>
        <w:spacing w:line="360" w:lineRule="auto"/>
        <w:ind w:left="0"/>
        <w:jc w:val="both"/>
        <w:rPr>
          <w:sz w:val="22"/>
          <w:szCs w:val="22"/>
        </w:rPr>
      </w:pPr>
      <w:r w:rsidRPr="00FF009F">
        <w:rPr>
          <w:b/>
          <w:sz w:val="22"/>
          <w:szCs w:val="22"/>
        </w:rPr>
        <w:t xml:space="preserve"> </w:t>
      </w:r>
      <w:r w:rsidRPr="00FF009F">
        <w:rPr>
          <w:sz w:val="22"/>
          <w:szCs w:val="22"/>
        </w:rPr>
        <w:t>Funding requests which have been made before the end of the SLM project (30</w:t>
      </w:r>
      <w:r w:rsidRPr="00FF009F">
        <w:rPr>
          <w:sz w:val="22"/>
          <w:szCs w:val="22"/>
          <w:vertAlign w:val="superscript"/>
        </w:rPr>
        <w:t>th</w:t>
      </w:r>
      <w:r w:rsidRPr="00FF009F">
        <w:rPr>
          <w:sz w:val="22"/>
          <w:szCs w:val="22"/>
        </w:rPr>
        <w:t xml:space="preserve"> November 2012) are to be considered by UNDP for disbursement (see Table 1 and 2).</w:t>
      </w:r>
    </w:p>
    <w:p w:rsidR="00A05EFE" w:rsidRPr="00FF009F" w:rsidRDefault="005B241C" w:rsidP="005B241C">
      <w:pPr>
        <w:spacing w:line="360" w:lineRule="auto"/>
        <w:ind w:left="0"/>
        <w:jc w:val="both"/>
        <w:rPr>
          <w:b/>
          <w:sz w:val="22"/>
          <w:szCs w:val="22"/>
        </w:rPr>
      </w:pPr>
      <w:r w:rsidRPr="00FF009F">
        <w:rPr>
          <w:b/>
          <w:sz w:val="22"/>
          <w:szCs w:val="22"/>
        </w:rPr>
        <w:t>Recommendation 3:</w:t>
      </w:r>
    </w:p>
    <w:p w:rsidR="005B241C" w:rsidRPr="00FF009F" w:rsidRDefault="005B241C" w:rsidP="005B241C">
      <w:pPr>
        <w:spacing w:line="360" w:lineRule="auto"/>
        <w:ind w:left="0"/>
        <w:jc w:val="both"/>
        <w:rPr>
          <w:sz w:val="22"/>
          <w:szCs w:val="22"/>
        </w:rPr>
      </w:pPr>
      <w:r w:rsidRPr="00FF009F">
        <w:rPr>
          <w:sz w:val="22"/>
          <w:szCs w:val="22"/>
        </w:rPr>
        <w:t xml:space="preserve"> That consideration be given by UNDP and the RMI government to identifying future project options to build on the momentum and interest which has been generated by the SLM project in</w:t>
      </w:r>
      <w:r w:rsidR="00FF6A96" w:rsidRPr="00FF009F">
        <w:rPr>
          <w:sz w:val="22"/>
          <w:szCs w:val="22"/>
        </w:rPr>
        <w:t xml:space="preserve"> RMI. This will aid the further</w:t>
      </w:r>
      <w:r w:rsidRPr="00FF009F">
        <w:rPr>
          <w:sz w:val="22"/>
          <w:szCs w:val="22"/>
        </w:rPr>
        <w:t xml:space="preserve"> mainstreaming of SLM principles into the development and resource management processes, bringing to fruition, activities and outcomes which remain valid but require additional time and resources</w:t>
      </w:r>
    </w:p>
    <w:p w:rsidR="00A05EFE" w:rsidRPr="00FF009F" w:rsidRDefault="005B241C" w:rsidP="005B241C">
      <w:pPr>
        <w:spacing w:line="360" w:lineRule="auto"/>
        <w:ind w:left="0"/>
        <w:jc w:val="both"/>
        <w:rPr>
          <w:sz w:val="22"/>
          <w:szCs w:val="22"/>
        </w:rPr>
      </w:pPr>
      <w:r w:rsidRPr="00FF009F">
        <w:rPr>
          <w:b/>
          <w:sz w:val="22"/>
          <w:szCs w:val="22"/>
        </w:rPr>
        <w:t>Recommendation 4:</w:t>
      </w:r>
    </w:p>
    <w:p w:rsidR="005B241C" w:rsidRPr="00FF009F" w:rsidRDefault="005B241C" w:rsidP="005B241C">
      <w:pPr>
        <w:spacing w:line="360" w:lineRule="auto"/>
        <w:ind w:left="0"/>
        <w:jc w:val="both"/>
        <w:rPr>
          <w:sz w:val="22"/>
          <w:szCs w:val="22"/>
        </w:rPr>
      </w:pPr>
      <w:r w:rsidRPr="00FF009F">
        <w:rPr>
          <w:sz w:val="22"/>
          <w:szCs w:val="22"/>
        </w:rPr>
        <w:t xml:space="preserve">That the RMI government consider hosting further internal learning exchanges similar to that undertaken in partnership with SPC. e.g. Gender Assessment. </w:t>
      </w:r>
    </w:p>
    <w:p w:rsidR="00A05EFE" w:rsidRPr="00FF009F" w:rsidRDefault="005B241C" w:rsidP="005B241C">
      <w:pPr>
        <w:spacing w:line="360" w:lineRule="auto"/>
        <w:ind w:left="0"/>
        <w:jc w:val="both"/>
        <w:rPr>
          <w:sz w:val="22"/>
          <w:szCs w:val="22"/>
        </w:rPr>
      </w:pPr>
      <w:r w:rsidRPr="00FF009F">
        <w:rPr>
          <w:b/>
          <w:sz w:val="22"/>
          <w:szCs w:val="22"/>
        </w:rPr>
        <w:t>Recommendation 5:</w:t>
      </w:r>
      <w:r w:rsidRPr="00FF009F">
        <w:rPr>
          <w:sz w:val="22"/>
          <w:szCs w:val="22"/>
        </w:rPr>
        <w:t xml:space="preserve"> </w:t>
      </w:r>
    </w:p>
    <w:p w:rsidR="005B241C" w:rsidRPr="00FF009F" w:rsidRDefault="005B241C" w:rsidP="005B241C">
      <w:pPr>
        <w:spacing w:line="360" w:lineRule="auto"/>
        <w:ind w:left="0"/>
        <w:jc w:val="both"/>
        <w:rPr>
          <w:sz w:val="22"/>
          <w:szCs w:val="22"/>
        </w:rPr>
      </w:pPr>
      <w:r w:rsidRPr="00FF009F">
        <w:rPr>
          <w:sz w:val="22"/>
          <w:szCs w:val="22"/>
        </w:rPr>
        <w:t xml:space="preserve">In addition to the Terminal Evaluation, the OEPPC should prepare a close out report based on the template to be developed by UNDP and the PMU. This is aimed at identifying the stakeholders views on advantages and disadvantages and pointing to priorities for any future project which may be developed. These should then be used to support a final close out meeting of Focal Points, PMU and principal NGO’s to help inform future priorities. </w:t>
      </w:r>
    </w:p>
    <w:p w:rsidR="00A05EFE" w:rsidRPr="00FF009F" w:rsidRDefault="005B241C" w:rsidP="005B241C">
      <w:pPr>
        <w:spacing w:line="360" w:lineRule="auto"/>
        <w:jc w:val="both"/>
        <w:rPr>
          <w:sz w:val="22"/>
          <w:szCs w:val="22"/>
        </w:rPr>
      </w:pPr>
      <w:r w:rsidRPr="00FF009F">
        <w:rPr>
          <w:b/>
          <w:sz w:val="22"/>
          <w:szCs w:val="22"/>
        </w:rPr>
        <w:t>Recommendation 6:</w:t>
      </w:r>
      <w:r w:rsidRPr="00FF009F">
        <w:rPr>
          <w:sz w:val="22"/>
          <w:szCs w:val="22"/>
        </w:rPr>
        <w:t xml:space="preserve"> </w:t>
      </w:r>
    </w:p>
    <w:p w:rsidR="005B241C" w:rsidRPr="00FF009F" w:rsidRDefault="005B241C" w:rsidP="005B241C">
      <w:pPr>
        <w:spacing w:line="360" w:lineRule="auto"/>
        <w:jc w:val="both"/>
        <w:rPr>
          <w:sz w:val="22"/>
          <w:szCs w:val="22"/>
        </w:rPr>
      </w:pPr>
      <w:r w:rsidRPr="00FF009F">
        <w:rPr>
          <w:sz w:val="22"/>
          <w:szCs w:val="22"/>
        </w:rPr>
        <w:t xml:space="preserve">That a report and joint presentation by the UN Joint Presence Office and the OEPPC on the goals, outcomes and benefits of the SLM Project be given to (i) members of the RMI Congress and (ii) the heads of SLM related government agencies. The presentation would help increase </w:t>
      </w:r>
      <w:r w:rsidRPr="00FF009F">
        <w:rPr>
          <w:sz w:val="22"/>
          <w:szCs w:val="22"/>
        </w:rPr>
        <w:lastRenderedPageBreak/>
        <w:t>understanding of SLM principles, provide responses to technical questions and promote strengthened governance and stewardship for land resources amongst the countries leaders</w:t>
      </w:r>
    </w:p>
    <w:p w:rsidR="00A05EFE" w:rsidRPr="00FF009F" w:rsidRDefault="005B241C" w:rsidP="005B241C">
      <w:pPr>
        <w:spacing w:line="360" w:lineRule="auto"/>
        <w:jc w:val="both"/>
        <w:rPr>
          <w:b/>
          <w:sz w:val="22"/>
          <w:szCs w:val="22"/>
        </w:rPr>
      </w:pPr>
      <w:r w:rsidRPr="00FF009F">
        <w:rPr>
          <w:b/>
          <w:sz w:val="22"/>
          <w:szCs w:val="22"/>
        </w:rPr>
        <w:t>Recommendation 7:</w:t>
      </w:r>
    </w:p>
    <w:p w:rsidR="005B241C" w:rsidRPr="00FF009F" w:rsidRDefault="005B241C" w:rsidP="005B241C">
      <w:pPr>
        <w:spacing w:line="360" w:lineRule="auto"/>
        <w:jc w:val="both"/>
        <w:rPr>
          <w:sz w:val="22"/>
          <w:szCs w:val="22"/>
        </w:rPr>
      </w:pPr>
      <w:r w:rsidRPr="00FF009F">
        <w:rPr>
          <w:b/>
          <w:sz w:val="22"/>
          <w:szCs w:val="22"/>
        </w:rPr>
        <w:t xml:space="preserve"> </w:t>
      </w:r>
      <w:r w:rsidRPr="00FF009F">
        <w:rPr>
          <w:sz w:val="22"/>
          <w:szCs w:val="22"/>
        </w:rPr>
        <w:t>Existing capacity and regional mechanisms should be utilized for future UNDP projects (e.</w:t>
      </w:r>
      <w:r w:rsidR="0025474F" w:rsidRPr="00FF009F">
        <w:rPr>
          <w:sz w:val="22"/>
          <w:szCs w:val="22"/>
        </w:rPr>
        <w:t>g. SPC North Pacific Office, UNF</w:t>
      </w:r>
      <w:r w:rsidRPr="00FF009F">
        <w:rPr>
          <w:sz w:val="22"/>
          <w:szCs w:val="22"/>
        </w:rPr>
        <w:t>P-led Joint Presence Office, Micronesia Conservation Trust, etc.), specifically for providing core administrative support (reporting, procurement, financial)  and technical assistance. Furthermore for the purpose of building capacity on the ground in the North Pacific region. These regional institutions can be used for any number of aspects of the project, from financial administration to serving on steering committees and technical working groups.</w:t>
      </w:r>
    </w:p>
    <w:p w:rsidR="005B241C" w:rsidRDefault="005B241C" w:rsidP="005B241C">
      <w:pPr>
        <w:pStyle w:val="Subtitle"/>
        <w:ind w:left="360"/>
        <w:jc w:val="both"/>
        <w:rPr>
          <w:rFonts w:cs="Times New Roman"/>
          <w:szCs w:val="32"/>
          <w:lang w:val="en-NZ"/>
        </w:rPr>
      </w:pPr>
    </w:p>
    <w:p w:rsidR="005B241C" w:rsidRPr="00FF009F" w:rsidRDefault="005B241C" w:rsidP="005B241C">
      <w:pPr>
        <w:keepNext/>
        <w:keepLines/>
        <w:spacing w:before="480"/>
        <w:outlineLvl w:val="0"/>
        <w:rPr>
          <w:rFonts w:eastAsia="Times New Roman"/>
          <w:b/>
          <w:bCs/>
          <w:sz w:val="24"/>
          <w:szCs w:val="24"/>
        </w:rPr>
      </w:pPr>
      <w:r w:rsidRPr="00FF009F">
        <w:rPr>
          <w:rFonts w:eastAsia="Times New Roman"/>
          <w:b/>
          <w:bCs/>
          <w:sz w:val="24"/>
          <w:szCs w:val="24"/>
        </w:rPr>
        <w:t>6.</w:t>
      </w:r>
      <w:r w:rsidR="00A05EFE" w:rsidRPr="00FF009F">
        <w:rPr>
          <w:rFonts w:eastAsia="Times New Roman"/>
          <w:b/>
          <w:bCs/>
          <w:sz w:val="24"/>
          <w:szCs w:val="24"/>
        </w:rPr>
        <w:tab/>
      </w:r>
      <w:r w:rsidRPr="00FF009F">
        <w:rPr>
          <w:rFonts w:eastAsia="Times New Roman"/>
          <w:b/>
          <w:bCs/>
          <w:sz w:val="24"/>
          <w:szCs w:val="24"/>
        </w:rPr>
        <w:t xml:space="preserve"> Future Project Strategy</w:t>
      </w:r>
    </w:p>
    <w:p w:rsidR="005B241C" w:rsidRDefault="005B241C" w:rsidP="005B241C">
      <w:pPr>
        <w:keepNext/>
        <w:keepLines/>
        <w:spacing w:before="200" w:line="360" w:lineRule="auto"/>
        <w:outlineLvl w:val="1"/>
        <w:rPr>
          <w:rFonts w:eastAsia="Times New Roman"/>
          <w:b/>
          <w:bCs/>
          <w:sz w:val="24"/>
          <w:szCs w:val="26"/>
        </w:rPr>
      </w:pPr>
      <w:r>
        <w:rPr>
          <w:rFonts w:eastAsia="Times New Roman"/>
          <w:b/>
          <w:bCs/>
          <w:sz w:val="24"/>
          <w:szCs w:val="26"/>
        </w:rPr>
        <w:t>6.1 Corrective actions for the design, implementation, monitoring and evaluation of the project</w:t>
      </w:r>
    </w:p>
    <w:p w:rsidR="005B241C" w:rsidRPr="00FF009F" w:rsidRDefault="00954152" w:rsidP="005B241C">
      <w:pPr>
        <w:keepNext/>
        <w:keepLines/>
        <w:spacing w:before="200" w:line="360" w:lineRule="auto"/>
        <w:outlineLvl w:val="1"/>
        <w:rPr>
          <w:b/>
          <w:sz w:val="22"/>
          <w:szCs w:val="22"/>
        </w:rPr>
      </w:pPr>
      <w:r>
        <w:rPr>
          <w:b/>
          <w:sz w:val="22"/>
          <w:szCs w:val="22"/>
        </w:rPr>
        <w:t>Recommendation 1</w:t>
      </w:r>
      <w:r w:rsidR="005B241C" w:rsidRPr="00FF009F">
        <w:rPr>
          <w:b/>
          <w:sz w:val="22"/>
          <w:szCs w:val="22"/>
        </w:rPr>
        <w:t xml:space="preserve"> </w:t>
      </w:r>
    </w:p>
    <w:p w:rsidR="005B241C" w:rsidRPr="00FF009F" w:rsidRDefault="005B241C" w:rsidP="00954152">
      <w:pPr>
        <w:keepNext/>
        <w:keepLines/>
        <w:spacing w:before="200" w:line="360" w:lineRule="auto"/>
        <w:jc w:val="both"/>
        <w:outlineLvl w:val="1"/>
        <w:rPr>
          <w:sz w:val="22"/>
          <w:szCs w:val="22"/>
        </w:rPr>
      </w:pPr>
      <w:r w:rsidRPr="00FF009F">
        <w:rPr>
          <w:sz w:val="22"/>
          <w:szCs w:val="22"/>
        </w:rPr>
        <w:t xml:space="preserve">For future Projects UNDP should visit the country to monitor and evaluate activities and achievements and propose corrective actions if necessary. </w:t>
      </w:r>
    </w:p>
    <w:p w:rsidR="005B241C" w:rsidRPr="00FF009F" w:rsidRDefault="00954152" w:rsidP="005B241C">
      <w:pPr>
        <w:keepNext/>
        <w:keepLines/>
        <w:spacing w:before="200" w:line="360" w:lineRule="auto"/>
        <w:outlineLvl w:val="1"/>
        <w:rPr>
          <w:b/>
          <w:sz w:val="22"/>
          <w:szCs w:val="22"/>
        </w:rPr>
      </w:pPr>
      <w:r>
        <w:rPr>
          <w:b/>
          <w:sz w:val="22"/>
          <w:szCs w:val="22"/>
        </w:rPr>
        <w:t>Recommendation 2</w:t>
      </w:r>
    </w:p>
    <w:p w:rsidR="00954152" w:rsidRDefault="00E82FAC" w:rsidP="00954152">
      <w:pPr>
        <w:spacing w:before="0" w:after="200" w:line="360" w:lineRule="auto"/>
        <w:ind w:left="0"/>
        <w:contextualSpacing/>
        <w:jc w:val="both"/>
        <w:rPr>
          <w:color w:val="auto"/>
          <w:sz w:val="22"/>
          <w:szCs w:val="22"/>
          <w:lang w:val="en-US"/>
        </w:rPr>
      </w:pPr>
      <w:r w:rsidRPr="00FF009F">
        <w:rPr>
          <w:color w:val="auto"/>
          <w:sz w:val="22"/>
          <w:szCs w:val="22"/>
          <w:lang w:val="en-US"/>
        </w:rPr>
        <w:t>When designing future SLM projects, UNDP should ensure that successes from previous projects are built upon and practical mitigating factors of potential risks considered.</w:t>
      </w:r>
    </w:p>
    <w:p w:rsidR="00954152" w:rsidRDefault="00954152" w:rsidP="00954152">
      <w:pPr>
        <w:spacing w:before="0" w:after="200" w:line="360" w:lineRule="auto"/>
        <w:ind w:left="0"/>
        <w:contextualSpacing/>
        <w:jc w:val="both"/>
        <w:rPr>
          <w:color w:val="auto"/>
          <w:sz w:val="22"/>
          <w:szCs w:val="22"/>
          <w:lang w:val="en-US"/>
        </w:rPr>
      </w:pPr>
    </w:p>
    <w:p w:rsidR="00954152" w:rsidRDefault="00954152" w:rsidP="00954152">
      <w:pPr>
        <w:spacing w:before="0" w:after="200" w:line="360" w:lineRule="auto"/>
        <w:ind w:left="0"/>
        <w:contextualSpacing/>
        <w:jc w:val="both"/>
        <w:rPr>
          <w:b/>
          <w:sz w:val="22"/>
          <w:szCs w:val="22"/>
        </w:rPr>
      </w:pPr>
      <w:r>
        <w:rPr>
          <w:b/>
          <w:sz w:val="22"/>
          <w:szCs w:val="22"/>
        </w:rPr>
        <w:t>Recommendation 3</w:t>
      </w:r>
    </w:p>
    <w:p w:rsidR="00954152" w:rsidRDefault="00954152" w:rsidP="00954152">
      <w:pPr>
        <w:spacing w:before="0" w:after="200" w:line="360" w:lineRule="auto"/>
        <w:ind w:left="0"/>
        <w:contextualSpacing/>
        <w:jc w:val="both"/>
        <w:rPr>
          <w:color w:val="auto"/>
          <w:sz w:val="22"/>
          <w:szCs w:val="22"/>
          <w:lang w:val="en-US"/>
        </w:rPr>
      </w:pPr>
    </w:p>
    <w:p w:rsidR="005B241C" w:rsidRPr="00954152" w:rsidRDefault="005B241C" w:rsidP="00954152">
      <w:pPr>
        <w:spacing w:before="0" w:after="200" w:line="360" w:lineRule="auto"/>
        <w:ind w:left="0"/>
        <w:contextualSpacing/>
        <w:jc w:val="both"/>
        <w:rPr>
          <w:color w:val="auto"/>
          <w:sz w:val="22"/>
          <w:szCs w:val="22"/>
          <w:lang w:val="en-US"/>
        </w:rPr>
      </w:pPr>
      <w:r w:rsidRPr="00FF009F">
        <w:rPr>
          <w:sz w:val="22"/>
          <w:szCs w:val="22"/>
        </w:rPr>
        <w:t>For future projects a full time project manager should be engaged to ensure that stakeholders and steering committees are in place and the planned activities are carried out.</w:t>
      </w:r>
    </w:p>
    <w:p w:rsidR="005B241C" w:rsidRPr="00FF009F" w:rsidRDefault="00954152" w:rsidP="005B241C">
      <w:pPr>
        <w:keepNext/>
        <w:keepLines/>
        <w:spacing w:before="200" w:line="360" w:lineRule="auto"/>
        <w:outlineLvl w:val="1"/>
        <w:rPr>
          <w:b/>
          <w:sz w:val="22"/>
          <w:szCs w:val="22"/>
        </w:rPr>
      </w:pPr>
      <w:r>
        <w:rPr>
          <w:b/>
          <w:sz w:val="22"/>
          <w:szCs w:val="22"/>
        </w:rPr>
        <w:lastRenderedPageBreak/>
        <w:t>Recommendation 4</w:t>
      </w:r>
    </w:p>
    <w:p w:rsidR="005B241C" w:rsidRPr="00FF009F" w:rsidRDefault="005B241C" w:rsidP="005B241C">
      <w:pPr>
        <w:keepNext/>
        <w:keepLines/>
        <w:spacing w:before="200" w:line="360" w:lineRule="auto"/>
        <w:outlineLvl w:val="1"/>
        <w:rPr>
          <w:sz w:val="22"/>
          <w:szCs w:val="22"/>
        </w:rPr>
      </w:pPr>
      <w:r w:rsidRPr="00FF009F">
        <w:rPr>
          <w:sz w:val="22"/>
          <w:szCs w:val="22"/>
        </w:rPr>
        <w:t xml:space="preserve">For future such projects NGO’s and College representatives should be utilized especially when their organization or institution are expected to be actively involved in the project implementation. </w:t>
      </w:r>
    </w:p>
    <w:p w:rsidR="005B241C" w:rsidRPr="00FF009F" w:rsidRDefault="00954152" w:rsidP="005B241C">
      <w:pPr>
        <w:keepNext/>
        <w:keepLines/>
        <w:spacing w:before="200" w:line="360" w:lineRule="auto"/>
        <w:outlineLvl w:val="1"/>
        <w:rPr>
          <w:b/>
          <w:sz w:val="22"/>
          <w:szCs w:val="22"/>
        </w:rPr>
      </w:pPr>
      <w:r>
        <w:rPr>
          <w:b/>
          <w:sz w:val="22"/>
          <w:szCs w:val="22"/>
        </w:rPr>
        <w:t>Recommendation 5</w:t>
      </w:r>
    </w:p>
    <w:p w:rsidR="00FB459B" w:rsidRPr="00FF009F" w:rsidRDefault="005B241C" w:rsidP="00954152">
      <w:pPr>
        <w:keepNext/>
        <w:keepLines/>
        <w:spacing w:before="200" w:line="360" w:lineRule="auto"/>
        <w:jc w:val="both"/>
        <w:outlineLvl w:val="1"/>
        <w:rPr>
          <w:sz w:val="22"/>
          <w:szCs w:val="22"/>
        </w:rPr>
      </w:pPr>
      <w:r w:rsidRPr="00FF009F">
        <w:rPr>
          <w:sz w:val="22"/>
          <w:szCs w:val="22"/>
        </w:rPr>
        <w:t>For future such projects OEPPC should identify partners/stakeholders who will implement the activities. In the case of the SLM project, OEPPC was an implementing agency for many activities but, OEPPC does not have the human resources and expertise for the implementation of activities. OEPPC</w:t>
      </w:r>
      <w:r w:rsidR="00117AAD" w:rsidRPr="00FF009F">
        <w:rPr>
          <w:sz w:val="22"/>
          <w:szCs w:val="22"/>
        </w:rPr>
        <w:t xml:space="preserve"> should be a coordinating body.</w:t>
      </w:r>
    </w:p>
    <w:p w:rsidR="005B241C" w:rsidRPr="00FF009F" w:rsidRDefault="00954152" w:rsidP="005B241C">
      <w:pPr>
        <w:keepNext/>
        <w:keepLines/>
        <w:spacing w:before="200" w:line="360" w:lineRule="auto"/>
        <w:outlineLvl w:val="1"/>
        <w:rPr>
          <w:b/>
          <w:sz w:val="22"/>
          <w:szCs w:val="22"/>
        </w:rPr>
      </w:pPr>
      <w:r>
        <w:rPr>
          <w:b/>
          <w:sz w:val="22"/>
          <w:szCs w:val="22"/>
        </w:rPr>
        <w:t>Recommendation 6</w:t>
      </w:r>
    </w:p>
    <w:p w:rsidR="005B241C" w:rsidRPr="00FF009F" w:rsidRDefault="005B241C" w:rsidP="00954152">
      <w:pPr>
        <w:keepNext/>
        <w:keepLines/>
        <w:spacing w:before="200" w:line="360" w:lineRule="auto"/>
        <w:jc w:val="both"/>
        <w:outlineLvl w:val="1"/>
        <w:rPr>
          <w:rFonts w:eastAsia="Times New Roman"/>
          <w:b/>
          <w:bCs/>
          <w:sz w:val="22"/>
          <w:szCs w:val="22"/>
        </w:rPr>
      </w:pPr>
      <w:r w:rsidRPr="00FF009F">
        <w:rPr>
          <w:sz w:val="22"/>
          <w:szCs w:val="22"/>
        </w:rPr>
        <w:t>Existing capacity and regional mechanisms should be utilized for future UNDP projects (e.g. SPC North Pacific Office, UNFPA-led Joint Presence Office, Micronesia Conservation Trust, etc.), specifically for providing core administrative support (reporting, procurement, financial) t and technical assistance. In addition,  for the purpose of building capacity on the ground in the North Pacific region; these regional institutions can be used for any number of aspects of the project, from financial administration, to serving on steering committees and technical working groups.</w:t>
      </w:r>
    </w:p>
    <w:p w:rsidR="005B241C" w:rsidRPr="00FF009F" w:rsidRDefault="00954152" w:rsidP="005B241C">
      <w:pPr>
        <w:spacing w:line="360" w:lineRule="auto"/>
        <w:ind w:left="0"/>
        <w:jc w:val="both"/>
        <w:rPr>
          <w:sz w:val="22"/>
          <w:szCs w:val="22"/>
        </w:rPr>
      </w:pPr>
      <w:r>
        <w:rPr>
          <w:b/>
          <w:sz w:val="22"/>
          <w:szCs w:val="22"/>
        </w:rPr>
        <w:t>Recommendation 7</w:t>
      </w:r>
      <w:r w:rsidR="005B241C" w:rsidRPr="00FF009F">
        <w:rPr>
          <w:b/>
          <w:sz w:val="22"/>
          <w:szCs w:val="22"/>
        </w:rPr>
        <w:t>.</w:t>
      </w:r>
      <w:r w:rsidR="005B241C" w:rsidRPr="00FF009F">
        <w:rPr>
          <w:sz w:val="22"/>
          <w:szCs w:val="22"/>
        </w:rPr>
        <w:t xml:space="preserve"> </w:t>
      </w:r>
    </w:p>
    <w:p w:rsidR="005B241C" w:rsidRPr="00FF009F" w:rsidRDefault="005B241C" w:rsidP="005B241C">
      <w:pPr>
        <w:spacing w:line="360" w:lineRule="auto"/>
        <w:ind w:left="0"/>
        <w:jc w:val="both"/>
        <w:rPr>
          <w:sz w:val="22"/>
          <w:szCs w:val="22"/>
        </w:rPr>
      </w:pPr>
      <w:r w:rsidRPr="00FF009F">
        <w:rPr>
          <w:sz w:val="22"/>
          <w:szCs w:val="22"/>
        </w:rPr>
        <w:t>That in future projects  budgetary transparency is achieved so all implementing stakeholders are aware of funding allocations and remain appraised on revisions and reallocations of funding with approval being sought or at least consultation taking place before budget lines are reduced or reprogrammed.</w:t>
      </w:r>
    </w:p>
    <w:p w:rsidR="005B241C" w:rsidRPr="00FF009F" w:rsidRDefault="00954152" w:rsidP="005B241C">
      <w:pPr>
        <w:spacing w:line="360" w:lineRule="auto"/>
        <w:ind w:left="0"/>
        <w:jc w:val="both"/>
        <w:rPr>
          <w:rFonts w:cs="Times New Roman"/>
          <w:b/>
          <w:sz w:val="22"/>
          <w:szCs w:val="22"/>
        </w:rPr>
      </w:pPr>
      <w:r>
        <w:rPr>
          <w:rFonts w:cs="Times New Roman"/>
          <w:b/>
          <w:sz w:val="22"/>
          <w:szCs w:val="22"/>
        </w:rPr>
        <w:t>Recommendation 8</w:t>
      </w:r>
      <w:r w:rsidR="005B241C" w:rsidRPr="00FF009F">
        <w:rPr>
          <w:rFonts w:cs="Times New Roman"/>
          <w:b/>
          <w:sz w:val="22"/>
          <w:szCs w:val="22"/>
        </w:rPr>
        <w:t xml:space="preserve">  </w:t>
      </w:r>
    </w:p>
    <w:p w:rsidR="005B241C" w:rsidRPr="00FF009F" w:rsidRDefault="005B241C" w:rsidP="005B241C">
      <w:pPr>
        <w:spacing w:line="360" w:lineRule="auto"/>
        <w:ind w:left="0"/>
        <w:jc w:val="both"/>
        <w:rPr>
          <w:rFonts w:cs="Times New Roman"/>
          <w:sz w:val="22"/>
          <w:szCs w:val="22"/>
        </w:rPr>
      </w:pPr>
      <w:r w:rsidRPr="00FF009F">
        <w:rPr>
          <w:rFonts w:cs="Times New Roman"/>
          <w:sz w:val="22"/>
          <w:szCs w:val="22"/>
        </w:rPr>
        <w:t>Delegate remaining activities directly to agencies responsible for their implementation. This should be implemented through MOUs between OEPPC and partner agencies clearly stating their respective roles and responsibilities.</w:t>
      </w:r>
    </w:p>
    <w:p w:rsidR="005B241C" w:rsidRPr="00FF009F" w:rsidRDefault="00954152" w:rsidP="005B241C">
      <w:pPr>
        <w:spacing w:line="360" w:lineRule="auto"/>
        <w:ind w:left="0"/>
        <w:jc w:val="both"/>
        <w:rPr>
          <w:rFonts w:cs="Times New Roman"/>
          <w:sz w:val="22"/>
          <w:szCs w:val="22"/>
        </w:rPr>
      </w:pPr>
      <w:r>
        <w:rPr>
          <w:rFonts w:cs="Times New Roman"/>
          <w:b/>
          <w:sz w:val="22"/>
          <w:szCs w:val="22"/>
        </w:rPr>
        <w:t>Recommendation 9</w:t>
      </w:r>
      <w:r w:rsidR="005B241C" w:rsidRPr="00FF009F">
        <w:rPr>
          <w:rFonts w:cs="Times New Roman"/>
          <w:sz w:val="22"/>
          <w:szCs w:val="22"/>
        </w:rPr>
        <w:t xml:space="preserve"> </w:t>
      </w:r>
    </w:p>
    <w:p w:rsidR="005B241C" w:rsidRPr="00FF009F" w:rsidRDefault="005B241C" w:rsidP="005B241C">
      <w:pPr>
        <w:spacing w:line="360" w:lineRule="auto"/>
        <w:ind w:left="0"/>
        <w:jc w:val="both"/>
        <w:rPr>
          <w:rFonts w:cs="Times New Roman"/>
          <w:sz w:val="22"/>
          <w:szCs w:val="22"/>
        </w:rPr>
      </w:pPr>
      <w:r w:rsidRPr="00FF009F">
        <w:rPr>
          <w:rFonts w:cs="Times New Roman"/>
          <w:sz w:val="22"/>
          <w:szCs w:val="22"/>
        </w:rPr>
        <w:t xml:space="preserve">To improve project monitoring and evaluation </w:t>
      </w:r>
      <w:r w:rsidR="0025474F" w:rsidRPr="00FF009F">
        <w:rPr>
          <w:rFonts w:cs="Times New Roman"/>
          <w:sz w:val="22"/>
          <w:szCs w:val="22"/>
        </w:rPr>
        <w:t>a more involved role of the UN Country Development Manager</w:t>
      </w:r>
      <w:r w:rsidRPr="00FF009F">
        <w:rPr>
          <w:rFonts w:cs="Times New Roman"/>
          <w:sz w:val="22"/>
          <w:szCs w:val="22"/>
        </w:rPr>
        <w:t xml:space="preserve"> in the RMI is recommended.  UNDP will need to clarify with officials in </w:t>
      </w:r>
      <w:r w:rsidRPr="00FF009F">
        <w:rPr>
          <w:rFonts w:cs="Times New Roman"/>
          <w:sz w:val="22"/>
          <w:szCs w:val="22"/>
        </w:rPr>
        <w:lastRenderedPageBreak/>
        <w:t>RMI the channels of communication with respect to the SLM and/or other UNDP or GEF projects and especially the role of its RMI office in the process</w:t>
      </w:r>
    </w:p>
    <w:p w:rsidR="00CA3E92" w:rsidRDefault="00CA3E92" w:rsidP="005B241C">
      <w:pPr>
        <w:spacing w:line="360" w:lineRule="auto"/>
        <w:ind w:left="0"/>
        <w:jc w:val="both"/>
        <w:rPr>
          <w:rFonts w:cs="Times New Roman"/>
          <w:sz w:val="24"/>
        </w:rPr>
      </w:pPr>
      <w:r>
        <w:rPr>
          <w:rFonts w:cs="Times New Roman"/>
          <w:sz w:val="24"/>
        </w:rPr>
        <w:br w:type="page"/>
      </w:r>
    </w:p>
    <w:p w:rsidR="00CA3E92" w:rsidRDefault="00CA3E92" w:rsidP="005B241C">
      <w:pPr>
        <w:spacing w:line="360" w:lineRule="auto"/>
        <w:ind w:left="0"/>
        <w:jc w:val="both"/>
        <w:rPr>
          <w:rFonts w:cs="Times New Roman"/>
          <w:sz w:val="24"/>
        </w:rPr>
      </w:pPr>
    </w:p>
    <w:p w:rsidR="005B241C" w:rsidRDefault="005B241C" w:rsidP="005B241C">
      <w:pPr>
        <w:keepNext/>
        <w:keepLines/>
        <w:spacing w:before="200" w:line="360" w:lineRule="auto"/>
        <w:outlineLvl w:val="1"/>
        <w:rPr>
          <w:rFonts w:eastAsia="Times New Roman"/>
          <w:b/>
          <w:bCs/>
          <w:sz w:val="24"/>
          <w:szCs w:val="26"/>
        </w:rPr>
      </w:pPr>
      <w:r>
        <w:rPr>
          <w:rFonts w:eastAsia="Times New Roman"/>
          <w:b/>
          <w:bCs/>
          <w:sz w:val="24"/>
          <w:szCs w:val="26"/>
        </w:rPr>
        <w:t>7.1</w:t>
      </w:r>
      <w:r>
        <w:rPr>
          <w:rFonts w:eastAsia="Times New Roman"/>
          <w:b/>
          <w:bCs/>
          <w:sz w:val="24"/>
          <w:szCs w:val="26"/>
        </w:rPr>
        <w:tab/>
        <w:t>Best and worst practices in addressing issues relating to relevance, performance and success.</w:t>
      </w:r>
    </w:p>
    <w:p w:rsidR="005B241C" w:rsidRPr="005B241C" w:rsidRDefault="005B241C" w:rsidP="005B241C">
      <w:pPr>
        <w:keepNext/>
        <w:keepLines/>
        <w:spacing w:before="200" w:line="360" w:lineRule="auto"/>
        <w:jc w:val="both"/>
        <w:outlineLvl w:val="1"/>
        <w:rPr>
          <w:rFonts w:eastAsia="Times New Roman"/>
          <w:bCs/>
          <w:sz w:val="22"/>
          <w:szCs w:val="22"/>
        </w:rPr>
      </w:pPr>
      <w:r w:rsidRPr="005B241C">
        <w:rPr>
          <w:rFonts w:eastAsia="Times New Roman"/>
          <w:bCs/>
          <w:sz w:val="22"/>
          <w:szCs w:val="22"/>
        </w:rPr>
        <w:t>1. The OEPPC as the FP with limited human resources should have concentrated more on coordinating and evaluation and not on the project implementation. More stakeholders and implementers should have been involved.</w:t>
      </w:r>
    </w:p>
    <w:p w:rsidR="005B241C" w:rsidRPr="005B241C" w:rsidRDefault="005B241C" w:rsidP="005B241C">
      <w:pPr>
        <w:keepNext/>
        <w:keepLines/>
        <w:spacing w:before="200" w:line="360" w:lineRule="auto"/>
        <w:jc w:val="both"/>
        <w:outlineLvl w:val="1"/>
        <w:rPr>
          <w:rFonts w:eastAsia="Times New Roman"/>
          <w:bCs/>
          <w:sz w:val="22"/>
          <w:szCs w:val="22"/>
        </w:rPr>
      </w:pPr>
      <w:r w:rsidRPr="005B241C">
        <w:rPr>
          <w:rFonts w:eastAsia="Times New Roman"/>
          <w:bCs/>
          <w:sz w:val="22"/>
          <w:szCs w:val="22"/>
        </w:rPr>
        <w:t>2.  By not having a Mid-Term review and country visits by UNDP there was insufficient overall control to monitor success or failure of the project. If this would have been done in time, corrective measures could have been made and better results could have been achieved.</w:t>
      </w:r>
    </w:p>
    <w:p w:rsidR="005B241C" w:rsidRPr="005B241C" w:rsidRDefault="005B241C" w:rsidP="005B241C">
      <w:pPr>
        <w:keepNext/>
        <w:keepLines/>
        <w:spacing w:before="200" w:line="360" w:lineRule="auto"/>
        <w:jc w:val="both"/>
        <w:outlineLvl w:val="1"/>
        <w:rPr>
          <w:rFonts w:eastAsia="Times New Roman"/>
          <w:bCs/>
          <w:sz w:val="22"/>
          <w:szCs w:val="22"/>
        </w:rPr>
      </w:pPr>
      <w:r w:rsidRPr="005B241C">
        <w:rPr>
          <w:rFonts w:eastAsia="Times New Roman"/>
          <w:bCs/>
          <w:sz w:val="22"/>
          <w:szCs w:val="22"/>
        </w:rPr>
        <w:t>3.</w:t>
      </w:r>
      <w:r w:rsidRPr="005B241C">
        <w:rPr>
          <w:color w:val="auto"/>
          <w:sz w:val="22"/>
          <w:szCs w:val="22"/>
          <w:lang w:val="en-US"/>
        </w:rPr>
        <w:t xml:space="preserve"> The development of strong programmatic linkages with regional agencies such as SPC, SPREP and regional tertiary institutions greatly </w:t>
      </w:r>
      <w:r w:rsidR="00954152">
        <w:rPr>
          <w:color w:val="auto"/>
          <w:sz w:val="22"/>
          <w:szCs w:val="22"/>
          <w:lang w:val="en-US"/>
        </w:rPr>
        <w:t>strengthens the capacity of the</w:t>
      </w:r>
      <w:r w:rsidRPr="005B241C">
        <w:rPr>
          <w:color w:val="auto"/>
          <w:sz w:val="22"/>
          <w:szCs w:val="22"/>
          <w:lang w:val="en-US"/>
        </w:rPr>
        <w:t xml:space="preserve"> project to achieve its objectives especially those relating to capacity building. For</w:t>
      </w:r>
      <w:r w:rsidRPr="005B241C">
        <w:rPr>
          <w:rFonts w:eastAsia="Times New Roman"/>
          <w:bCs/>
          <w:sz w:val="22"/>
          <w:szCs w:val="22"/>
        </w:rPr>
        <w:t xml:space="preserve"> example, two workshops were conducted by SPC in 2011.</w:t>
      </w:r>
    </w:p>
    <w:p w:rsidR="005B241C" w:rsidRPr="005B241C" w:rsidRDefault="005B241C" w:rsidP="005B241C">
      <w:pPr>
        <w:keepNext/>
        <w:keepLines/>
        <w:spacing w:before="200" w:line="360" w:lineRule="auto"/>
        <w:jc w:val="both"/>
        <w:outlineLvl w:val="1"/>
        <w:rPr>
          <w:rFonts w:eastAsia="Times New Roman"/>
          <w:bCs/>
          <w:sz w:val="22"/>
          <w:szCs w:val="22"/>
        </w:rPr>
      </w:pPr>
      <w:r w:rsidRPr="005B241C">
        <w:rPr>
          <w:rFonts w:eastAsia="Times New Roman"/>
          <w:bCs/>
          <w:sz w:val="22"/>
          <w:szCs w:val="22"/>
        </w:rPr>
        <w:t>4. After the suspension of former FP in May 2012, the UNDP granted another extension and as a result of this the SLM project became more active.</w:t>
      </w:r>
    </w:p>
    <w:p w:rsidR="005B241C" w:rsidRPr="006B009F" w:rsidRDefault="00674190" w:rsidP="00674190">
      <w:pPr>
        <w:keepNext/>
        <w:keepLines/>
        <w:spacing w:before="200" w:line="360" w:lineRule="auto"/>
        <w:jc w:val="both"/>
        <w:outlineLvl w:val="2"/>
        <w:rPr>
          <w:rFonts w:eastAsia="Times New Roman"/>
          <w:bCs/>
          <w:color w:val="auto"/>
          <w:sz w:val="22"/>
          <w:szCs w:val="22"/>
          <w:lang w:val="en-NZ" w:eastAsia="en-NZ"/>
        </w:rPr>
      </w:pPr>
      <w:r>
        <w:rPr>
          <w:rFonts w:eastAsia="Times New Roman"/>
          <w:bCs/>
          <w:color w:val="auto"/>
          <w:sz w:val="22"/>
          <w:szCs w:val="22"/>
          <w:lang w:val="en-NZ" w:eastAsia="en-NZ"/>
        </w:rPr>
        <w:t>5.</w:t>
      </w:r>
      <w:r w:rsidR="006B009F" w:rsidRPr="006B009F">
        <w:rPr>
          <w:rFonts w:eastAsia="Times New Roman"/>
          <w:bCs/>
          <w:color w:val="auto"/>
          <w:sz w:val="22"/>
          <w:szCs w:val="22"/>
          <w:lang w:val="en-NZ" w:eastAsia="en-NZ"/>
        </w:rPr>
        <w:t xml:space="preserve"> </w:t>
      </w:r>
      <w:r>
        <w:rPr>
          <w:rFonts w:eastAsia="Times New Roman"/>
          <w:bCs/>
          <w:color w:val="auto"/>
          <w:sz w:val="22"/>
          <w:szCs w:val="22"/>
          <w:lang w:val="en-NZ" w:eastAsia="en-NZ"/>
        </w:rPr>
        <w:t>C</w:t>
      </w:r>
      <w:r w:rsidR="006B009F" w:rsidRPr="006B009F">
        <w:rPr>
          <w:rFonts w:eastAsia="Times New Roman"/>
          <w:bCs/>
          <w:color w:val="auto"/>
          <w:sz w:val="22"/>
          <w:szCs w:val="22"/>
          <w:lang w:val="en-NZ" w:eastAsia="en-NZ"/>
        </w:rPr>
        <w:t xml:space="preserve">ommunication break-down between UNDP and OEPPC did </w:t>
      </w:r>
      <w:r w:rsidR="00B23FB9">
        <w:rPr>
          <w:rFonts w:eastAsia="Times New Roman"/>
          <w:bCs/>
          <w:color w:val="auto"/>
          <w:sz w:val="22"/>
          <w:szCs w:val="22"/>
          <w:lang w:val="en-NZ" w:eastAsia="en-NZ"/>
        </w:rPr>
        <w:t xml:space="preserve">not </w:t>
      </w:r>
      <w:r w:rsidR="006B009F" w:rsidRPr="006B009F">
        <w:rPr>
          <w:rFonts w:eastAsia="Times New Roman"/>
          <w:bCs/>
          <w:color w:val="auto"/>
          <w:sz w:val="22"/>
          <w:szCs w:val="22"/>
          <w:lang w:val="en-NZ" w:eastAsia="en-NZ"/>
        </w:rPr>
        <w:t>help to get the work done, OEPPC should have been more active</w:t>
      </w:r>
      <w:r w:rsidR="006B009F">
        <w:rPr>
          <w:rFonts w:eastAsia="Times New Roman"/>
          <w:bCs/>
          <w:color w:val="auto"/>
          <w:sz w:val="22"/>
          <w:szCs w:val="22"/>
          <w:lang w:val="en-NZ" w:eastAsia="en-NZ"/>
        </w:rPr>
        <w:t xml:space="preserve">ly in the communication </w:t>
      </w:r>
      <w:r w:rsidR="006B009F" w:rsidRPr="006B009F">
        <w:rPr>
          <w:rFonts w:eastAsia="Times New Roman"/>
          <w:bCs/>
          <w:color w:val="auto"/>
          <w:sz w:val="22"/>
          <w:szCs w:val="22"/>
          <w:lang w:val="en-NZ" w:eastAsia="en-NZ"/>
        </w:rPr>
        <w:t>with UNDP</w:t>
      </w:r>
      <w:r w:rsidR="006B009F">
        <w:rPr>
          <w:rFonts w:eastAsia="Times New Roman"/>
          <w:bCs/>
          <w:color w:val="auto"/>
          <w:sz w:val="22"/>
          <w:szCs w:val="22"/>
          <w:lang w:val="en-NZ" w:eastAsia="en-NZ"/>
        </w:rPr>
        <w:t xml:space="preserve"> by answering </w:t>
      </w:r>
      <w:r w:rsidR="00954152">
        <w:rPr>
          <w:rFonts w:eastAsia="Times New Roman"/>
          <w:bCs/>
          <w:color w:val="auto"/>
          <w:sz w:val="22"/>
          <w:szCs w:val="22"/>
          <w:lang w:val="en-NZ" w:eastAsia="en-NZ"/>
        </w:rPr>
        <w:t>questions to UNDP and providing</w:t>
      </w:r>
      <w:r w:rsidR="006B009F">
        <w:rPr>
          <w:rFonts w:eastAsia="Times New Roman"/>
          <w:bCs/>
          <w:color w:val="auto"/>
          <w:sz w:val="22"/>
          <w:szCs w:val="22"/>
          <w:lang w:val="en-NZ" w:eastAsia="en-NZ"/>
        </w:rPr>
        <w:t xml:space="preserve"> reports. </w:t>
      </w:r>
      <w:r w:rsidR="006B009F" w:rsidRPr="006B009F">
        <w:rPr>
          <w:rFonts w:eastAsia="Times New Roman"/>
          <w:bCs/>
          <w:color w:val="auto"/>
          <w:sz w:val="22"/>
          <w:szCs w:val="22"/>
          <w:lang w:val="en-NZ" w:eastAsia="en-NZ"/>
        </w:rPr>
        <w:t xml:space="preserve"> </w:t>
      </w:r>
    </w:p>
    <w:p w:rsidR="005B241C" w:rsidRDefault="005B241C" w:rsidP="00674190">
      <w:pPr>
        <w:pStyle w:val="Subtitle"/>
        <w:tabs>
          <w:tab w:val="num" w:pos="1494"/>
        </w:tabs>
        <w:spacing w:line="360" w:lineRule="auto"/>
        <w:jc w:val="both"/>
        <w:rPr>
          <w:rFonts w:cs="Times New Roman"/>
          <w:b w:val="0"/>
          <w:bCs w:val="0"/>
          <w:sz w:val="24"/>
        </w:rPr>
      </w:pPr>
    </w:p>
    <w:p w:rsidR="005B241C" w:rsidRDefault="005B241C" w:rsidP="005B241C">
      <w:pPr>
        <w:pStyle w:val="Subtitle"/>
        <w:tabs>
          <w:tab w:val="num" w:pos="1494"/>
        </w:tabs>
        <w:spacing w:line="360" w:lineRule="auto"/>
        <w:jc w:val="both"/>
        <w:rPr>
          <w:rFonts w:cs="Times New Roman"/>
          <w:b w:val="0"/>
          <w:bCs w:val="0"/>
          <w:sz w:val="24"/>
        </w:rPr>
      </w:pPr>
    </w:p>
    <w:p w:rsidR="005B241C" w:rsidRDefault="005B241C" w:rsidP="005B241C">
      <w:pPr>
        <w:pStyle w:val="Subtitle"/>
        <w:tabs>
          <w:tab w:val="num" w:pos="1494"/>
        </w:tabs>
        <w:spacing w:line="360" w:lineRule="auto"/>
        <w:jc w:val="both"/>
        <w:rPr>
          <w:rFonts w:cs="Times New Roman"/>
          <w:b w:val="0"/>
          <w:bCs w:val="0"/>
          <w:sz w:val="24"/>
        </w:rPr>
      </w:pPr>
    </w:p>
    <w:p w:rsidR="005B241C" w:rsidRDefault="005B241C" w:rsidP="005B241C">
      <w:pPr>
        <w:pStyle w:val="Subtitle"/>
        <w:tabs>
          <w:tab w:val="num" w:pos="1494"/>
        </w:tabs>
        <w:spacing w:line="360" w:lineRule="auto"/>
        <w:jc w:val="both"/>
        <w:rPr>
          <w:rFonts w:cs="Times New Roman"/>
          <w:b w:val="0"/>
          <w:bCs w:val="0"/>
          <w:sz w:val="24"/>
        </w:rPr>
      </w:pPr>
    </w:p>
    <w:p w:rsidR="005B241C" w:rsidRDefault="005B241C" w:rsidP="005B241C">
      <w:pPr>
        <w:jc w:val="center"/>
        <w:rPr>
          <w:b/>
          <w:sz w:val="28"/>
          <w:szCs w:val="28"/>
        </w:rPr>
      </w:pPr>
    </w:p>
    <w:p w:rsidR="005B241C" w:rsidRDefault="005B241C" w:rsidP="005B241C">
      <w:pPr>
        <w:jc w:val="center"/>
        <w:rPr>
          <w:b/>
          <w:sz w:val="28"/>
          <w:szCs w:val="28"/>
        </w:rPr>
      </w:pPr>
    </w:p>
    <w:p w:rsidR="005B241C" w:rsidRDefault="005B241C" w:rsidP="005B241C">
      <w:pPr>
        <w:jc w:val="center"/>
        <w:rPr>
          <w:b/>
          <w:sz w:val="28"/>
          <w:szCs w:val="28"/>
        </w:rPr>
      </w:pPr>
    </w:p>
    <w:p w:rsidR="005B241C" w:rsidRDefault="005B241C" w:rsidP="005B241C">
      <w:pPr>
        <w:jc w:val="center"/>
        <w:rPr>
          <w:b/>
          <w:sz w:val="28"/>
          <w:szCs w:val="28"/>
        </w:rPr>
      </w:pPr>
    </w:p>
    <w:bookmarkEnd w:id="6"/>
    <w:p w:rsidR="009F22D5" w:rsidRDefault="009F22D5" w:rsidP="007C027E">
      <w:pPr>
        <w:jc w:val="center"/>
        <w:rPr>
          <w:b/>
          <w:sz w:val="28"/>
          <w:szCs w:val="28"/>
        </w:rPr>
      </w:pPr>
    </w:p>
    <w:p w:rsidR="00CA3E92" w:rsidRDefault="00CA3E92" w:rsidP="007C027E">
      <w:pPr>
        <w:jc w:val="center"/>
        <w:rPr>
          <w:b/>
          <w:sz w:val="28"/>
          <w:szCs w:val="28"/>
        </w:rPr>
      </w:pPr>
      <w:r>
        <w:rPr>
          <w:b/>
          <w:sz w:val="28"/>
          <w:szCs w:val="28"/>
        </w:rPr>
        <w:br w:type="page"/>
      </w:r>
    </w:p>
    <w:p w:rsidR="00B96E46" w:rsidRDefault="00B96E46" w:rsidP="007C027E">
      <w:pPr>
        <w:jc w:val="center"/>
        <w:rPr>
          <w:b/>
          <w:sz w:val="28"/>
          <w:szCs w:val="28"/>
        </w:rPr>
      </w:pPr>
    </w:p>
    <w:p w:rsidR="00B96E46" w:rsidRDefault="00B96E46" w:rsidP="00B96E46">
      <w:pPr>
        <w:keepNext/>
        <w:keepLines/>
        <w:spacing w:before="480"/>
        <w:outlineLvl w:val="0"/>
        <w:rPr>
          <w:rFonts w:ascii="Cambria" w:eastAsia="Times New Roman" w:hAnsi="Cambria" w:cs="Times New Roman"/>
          <w:b/>
          <w:bCs/>
          <w:sz w:val="28"/>
          <w:szCs w:val="28"/>
        </w:rPr>
      </w:pPr>
      <w:r>
        <w:rPr>
          <w:rFonts w:ascii="Cambria" w:eastAsia="Times New Roman" w:hAnsi="Cambria" w:cs="Times New Roman"/>
          <w:b/>
          <w:bCs/>
          <w:sz w:val="28"/>
          <w:szCs w:val="28"/>
        </w:rPr>
        <w:t>ANNEX 1</w:t>
      </w:r>
      <w:r>
        <w:rPr>
          <w:rFonts w:ascii="Cambria" w:eastAsia="Times New Roman" w:hAnsi="Cambria" w:cs="Times New Roman"/>
          <w:b/>
          <w:bCs/>
          <w:sz w:val="28"/>
          <w:szCs w:val="28"/>
        </w:rPr>
        <w:tab/>
        <w:t xml:space="preserve">List of Documents Reviewed </w:t>
      </w:r>
    </w:p>
    <w:p w:rsidR="00B96E46" w:rsidRDefault="00B96E46" w:rsidP="00B96E46">
      <w:pPr>
        <w:autoSpaceDE w:val="0"/>
        <w:autoSpaceDN w:val="0"/>
        <w:adjustRightInd w:val="0"/>
        <w:ind w:left="360"/>
        <w:rPr>
          <w:b/>
          <w:sz w:val="24"/>
        </w:rPr>
      </w:pPr>
      <w:r>
        <w:rPr>
          <w:b/>
          <w:sz w:val="24"/>
        </w:rPr>
        <w:t xml:space="preserve">FSM National </w:t>
      </w:r>
    </w:p>
    <w:p w:rsidR="00CA3E92" w:rsidRDefault="00CA3E92" w:rsidP="00B96E46">
      <w:pPr>
        <w:autoSpaceDE w:val="0"/>
        <w:autoSpaceDN w:val="0"/>
        <w:adjustRightInd w:val="0"/>
        <w:ind w:left="360"/>
        <w:rPr>
          <w:b/>
          <w:sz w:val="24"/>
        </w:rPr>
      </w:pPr>
    </w:p>
    <w:p w:rsidR="00B96E46" w:rsidRDefault="00B96E46" w:rsidP="00B96E46">
      <w:pPr>
        <w:rPr>
          <w:sz w:val="22"/>
          <w:szCs w:val="22"/>
        </w:rPr>
      </w:pPr>
      <w:r>
        <w:rPr>
          <w:sz w:val="22"/>
          <w:szCs w:val="22"/>
        </w:rPr>
        <w:t xml:space="preserve">1 Capacity Building for Sustainable Land Management in the Marshall Islands 76 pages  Concept paper including logical Framework on Sustainable Land Management </w:t>
      </w:r>
    </w:p>
    <w:p w:rsidR="00CA3E92" w:rsidRDefault="00CA3E92" w:rsidP="00B96E46">
      <w:pPr>
        <w:rPr>
          <w:sz w:val="22"/>
          <w:szCs w:val="22"/>
        </w:rPr>
      </w:pPr>
    </w:p>
    <w:p w:rsidR="00B96E46" w:rsidRPr="00CA3E92" w:rsidRDefault="00B96E46" w:rsidP="00CA3E92">
      <w:pPr>
        <w:pStyle w:val="ListParagraph"/>
        <w:numPr>
          <w:ilvl w:val="0"/>
          <w:numId w:val="3"/>
        </w:numPr>
      </w:pPr>
      <w:r w:rsidRPr="00CA3E92">
        <w:t>Gender Assessment of the SLM Project Workshop -, 17-21 January 2011 by M.Seniloi, SPC</w:t>
      </w:r>
    </w:p>
    <w:p w:rsidR="00CA3E92" w:rsidRPr="00CA3E92" w:rsidRDefault="00CA3E92" w:rsidP="00CA3E92">
      <w:pPr>
        <w:pStyle w:val="ListParagraph"/>
        <w:ind w:left="417"/>
      </w:pPr>
    </w:p>
    <w:p w:rsidR="00B96E46" w:rsidRPr="00CA3E92" w:rsidRDefault="00B96E46" w:rsidP="00CA3E92">
      <w:pPr>
        <w:pStyle w:val="ListParagraph"/>
        <w:numPr>
          <w:ilvl w:val="0"/>
          <w:numId w:val="3"/>
        </w:numPr>
      </w:pPr>
      <w:r w:rsidRPr="00CA3E92">
        <w:t>Inception and Validation of the National Action Plan (NAP) Workshop 24-28 |January 2012</w:t>
      </w:r>
    </w:p>
    <w:p w:rsidR="00CA3E92" w:rsidRDefault="00CA3E92" w:rsidP="00CA3E92">
      <w:pPr>
        <w:pStyle w:val="ListParagraph"/>
      </w:pPr>
    </w:p>
    <w:p w:rsidR="00CA3E92" w:rsidRPr="00CA3E92" w:rsidRDefault="00CA3E92" w:rsidP="00CA3E92">
      <w:pPr>
        <w:pStyle w:val="ListParagraph"/>
        <w:ind w:left="417"/>
      </w:pPr>
    </w:p>
    <w:p w:rsidR="00B96E46" w:rsidRPr="00CA3E92" w:rsidRDefault="00B96E46" w:rsidP="00CA3E92">
      <w:pPr>
        <w:pStyle w:val="ListParagraph"/>
        <w:numPr>
          <w:ilvl w:val="0"/>
          <w:numId w:val="3"/>
        </w:numPr>
      </w:pPr>
      <w:r w:rsidRPr="00CA3E92">
        <w:t>Draft Action Plan 2008</w:t>
      </w:r>
    </w:p>
    <w:p w:rsidR="00CA3E92" w:rsidRPr="00CA3E92" w:rsidRDefault="00CA3E92" w:rsidP="00CA3E92">
      <w:pPr>
        <w:pStyle w:val="ListParagraph"/>
        <w:ind w:left="417"/>
      </w:pPr>
    </w:p>
    <w:p w:rsidR="00B96E46" w:rsidRPr="00CA3E92" w:rsidRDefault="00B96E46" w:rsidP="00CA3E92">
      <w:pPr>
        <w:pStyle w:val="ListParagraph"/>
        <w:numPr>
          <w:ilvl w:val="0"/>
          <w:numId w:val="3"/>
        </w:numPr>
      </w:pPr>
      <w:r w:rsidRPr="00CA3E92">
        <w:t>Communication, OEPPC with UNDP about request of extension SLM Project September 5. 2012</w:t>
      </w:r>
    </w:p>
    <w:p w:rsidR="00CA3E92" w:rsidRDefault="00CA3E92" w:rsidP="00CA3E92">
      <w:pPr>
        <w:pStyle w:val="ListParagraph"/>
      </w:pPr>
    </w:p>
    <w:p w:rsidR="00B96E46" w:rsidRPr="00CA3E92" w:rsidRDefault="00B96E46" w:rsidP="00CA3E92">
      <w:pPr>
        <w:pStyle w:val="ListParagraph"/>
        <w:numPr>
          <w:ilvl w:val="0"/>
          <w:numId w:val="3"/>
        </w:numPr>
      </w:pPr>
      <w:r w:rsidRPr="00CA3E92">
        <w:t xml:space="preserve">Trip Report to Ebeye, Kwajalein August 8-10 2012  </w:t>
      </w:r>
    </w:p>
    <w:p w:rsidR="00CA3E92" w:rsidRDefault="00CA3E92" w:rsidP="00CA3E92">
      <w:pPr>
        <w:pStyle w:val="ListParagraph"/>
      </w:pPr>
    </w:p>
    <w:p w:rsidR="00CA3E92" w:rsidRPr="00CA3E92" w:rsidRDefault="00CA3E92" w:rsidP="00CA3E92">
      <w:pPr>
        <w:pStyle w:val="ListParagraph"/>
        <w:ind w:left="417"/>
      </w:pPr>
    </w:p>
    <w:p w:rsidR="00B96E46" w:rsidRPr="00CA3E92" w:rsidRDefault="00B96E46" w:rsidP="00CA3E92">
      <w:pPr>
        <w:pStyle w:val="ListParagraph"/>
        <w:numPr>
          <w:ilvl w:val="0"/>
          <w:numId w:val="3"/>
        </w:numPr>
      </w:pPr>
      <w:r w:rsidRPr="00CA3E92">
        <w:t>Terms of Reference for Team leader Evaluation of the \RMI SLM Project</w:t>
      </w:r>
    </w:p>
    <w:p w:rsidR="00CA3E92" w:rsidRPr="00CA3E92" w:rsidRDefault="00CA3E92" w:rsidP="00CA3E92">
      <w:pPr>
        <w:pStyle w:val="ListParagraph"/>
        <w:ind w:left="417"/>
      </w:pPr>
    </w:p>
    <w:p w:rsidR="00B96E46" w:rsidRPr="00CA3E92" w:rsidRDefault="00B96E46" w:rsidP="00CA3E92">
      <w:pPr>
        <w:pStyle w:val="ListParagraph"/>
        <w:numPr>
          <w:ilvl w:val="0"/>
          <w:numId w:val="3"/>
        </w:numPr>
      </w:pPr>
      <w:r w:rsidRPr="00CA3E92">
        <w:t xml:space="preserve">Reimaanlok National Conservation Area Plan for the RMI  Looking to the Future </w:t>
      </w:r>
    </w:p>
    <w:p w:rsidR="00CA3E92" w:rsidRDefault="00CA3E92" w:rsidP="00CA3E92">
      <w:pPr>
        <w:pStyle w:val="ListParagraph"/>
      </w:pPr>
    </w:p>
    <w:p w:rsidR="00CA3E92" w:rsidRPr="00CA3E92" w:rsidRDefault="00CA3E92" w:rsidP="00CA3E92">
      <w:pPr>
        <w:pStyle w:val="ListParagraph"/>
        <w:ind w:left="417"/>
      </w:pPr>
    </w:p>
    <w:p w:rsidR="00B96E46" w:rsidRPr="00CA3E92" w:rsidRDefault="00B96E46" w:rsidP="00CA3E92">
      <w:pPr>
        <w:pStyle w:val="ListParagraph"/>
        <w:numPr>
          <w:ilvl w:val="0"/>
          <w:numId w:val="3"/>
        </w:numPr>
      </w:pPr>
      <w:r w:rsidRPr="00CA3E92">
        <w:t>RMI 2011 Article IV Conservation Concluding Statement of the IMF Mission</w:t>
      </w:r>
    </w:p>
    <w:p w:rsidR="00CA3E92" w:rsidRPr="00CA3E92" w:rsidRDefault="00CA3E92" w:rsidP="00CA3E92">
      <w:pPr>
        <w:pStyle w:val="ListParagraph"/>
        <w:ind w:left="417"/>
      </w:pPr>
    </w:p>
    <w:p w:rsidR="00B96E46" w:rsidRPr="00CA3E92" w:rsidRDefault="00B96E46" w:rsidP="00CA3E92">
      <w:pPr>
        <w:pStyle w:val="ListParagraph"/>
        <w:numPr>
          <w:ilvl w:val="0"/>
          <w:numId w:val="3"/>
        </w:numPr>
      </w:pPr>
      <w:r w:rsidRPr="00CA3E92">
        <w:t>SPC Joint Country Strategy 2008-210, September 2007</w:t>
      </w:r>
    </w:p>
    <w:p w:rsidR="00CA3E92" w:rsidRDefault="00CA3E92" w:rsidP="00CA3E92">
      <w:pPr>
        <w:pStyle w:val="ListParagraph"/>
      </w:pPr>
    </w:p>
    <w:p w:rsidR="00CA3E92" w:rsidRPr="00CA3E92" w:rsidRDefault="00CA3E92" w:rsidP="00CA3E92">
      <w:pPr>
        <w:pStyle w:val="ListParagraph"/>
        <w:ind w:left="417"/>
      </w:pPr>
    </w:p>
    <w:p w:rsidR="00B96E46" w:rsidRDefault="00B96E46" w:rsidP="00B96E46">
      <w:pPr>
        <w:rPr>
          <w:sz w:val="22"/>
          <w:szCs w:val="22"/>
        </w:rPr>
      </w:pPr>
      <w:r>
        <w:rPr>
          <w:sz w:val="22"/>
          <w:szCs w:val="22"/>
        </w:rPr>
        <w:t>11. RMI Strategic Development Framework</w:t>
      </w:r>
    </w:p>
    <w:p w:rsidR="00CA3E92" w:rsidRDefault="00CA3E92" w:rsidP="00B96E46">
      <w:pPr>
        <w:rPr>
          <w:sz w:val="22"/>
          <w:szCs w:val="22"/>
        </w:rPr>
      </w:pPr>
    </w:p>
    <w:p w:rsidR="00CA3E92" w:rsidRDefault="00CA3E92" w:rsidP="00B96E46">
      <w:pPr>
        <w:rPr>
          <w:sz w:val="22"/>
          <w:szCs w:val="22"/>
        </w:rPr>
      </w:pPr>
    </w:p>
    <w:p w:rsidR="00CA3E92" w:rsidRDefault="00CA3E92" w:rsidP="00B96E46">
      <w:pPr>
        <w:rPr>
          <w:sz w:val="22"/>
          <w:szCs w:val="22"/>
        </w:rPr>
      </w:pPr>
    </w:p>
    <w:p w:rsidR="00CA3E92" w:rsidRDefault="00CA3E92" w:rsidP="00B96E46">
      <w:pPr>
        <w:rPr>
          <w:sz w:val="22"/>
          <w:szCs w:val="22"/>
        </w:rPr>
      </w:pPr>
    </w:p>
    <w:p w:rsidR="00B96E46" w:rsidRDefault="00B96E46" w:rsidP="00B96E46">
      <w:pPr>
        <w:rPr>
          <w:sz w:val="22"/>
          <w:szCs w:val="22"/>
        </w:rPr>
      </w:pPr>
    </w:p>
    <w:p w:rsidR="00CA3E92" w:rsidRDefault="00CA3E92" w:rsidP="00B96E46">
      <w:pPr>
        <w:rPr>
          <w:sz w:val="22"/>
          <w:szCs w:val="22"/>
        </w:rPr>
      </w:pPr>
      <w:r>
        <w:rPr>
          <w:sz w:val="22"/>
          <w:szCs w:val="22"/>
        </w:rPr>
        <w:br w:type="page"/>
      </w:r>
    </w:p>
    <w:p w:rsidR="00CA3E92" w:rsidRDefault="00CA3E92" w:rsidP="00B96E46">
      <w:pPr>
        <w:rPr>
          <w:sz w:val="22"/>
          <w:szCs w:val="22"/>
        </w:rPr>
      </w:pPr>
    </w:p>
    <w:p w:rsidR="00B96E46" w:rsidRDefault="00B96E46" w:rsidP="00B96E46">
      <w:pPr>
        <w:autoSpaceDE w:val="0"/>
        <w:autoSpaceDN w:val="0"/>
        <w:adjustRightInd w:val="0"/>
        <w:spacing w:before="0" w:after="40" w:line="240" w:lineRule="auto"/>
        <w:ind w:left="0"/>
        <w:rPr>
          <w:b/>
          <w:bCs/>
          <w:color w:val="auto"/>
          <w:sz w:val="22"/>
          <w:szCs w:val="22"/>
          <w:lang w:val="en-US"/>
        </w:rPr>
      </w:pPr>
      <w:r>
        <w:rPr>
          <w:b/>
          <w:bCs/>
          <w:color w:val="auto"/>
          <w:sz w:val="22"/>
          <w:szCs w:val="22"/>
          <w:lang w:val="en-US"/>
        </w:rPr>
        <w:t>Annex 2</w:t>
      </w:r>
      <w:r>
        <w:rPr>
          <w:b/>
          <w:bCs/>
          <w:color w:val="auto"/>
          <w:sz w:val="22"/>
          <w:szCs w:val="22"/>
          <w:lang w:val="en-US"/>
        </w:rPr>
        <w:tab/>
        <w:t xml:space="preserve">List of Persons Interviewed </w:t>
      </w:r>
    </w:p>
    <w:p w:rsidR="00B96E46" w:rsidRDefault="00B96E46" w:rsidP="00B96E46">
      <w:pPr>
        <w:autoSpaceDE w:val="0"/>
        <w:autoSpaceDN w:val="0"/>
        <w:adjustRightInd w:val="0"/>
        <w:spacing w:before="0" w:after="40" w:line="240" w:lineRule="auto"/>
        <w:ind w:left="0"/>
        <w:rPr>
          <w:rFonts w:ascii="Calibri" w:hAnsi="Calibri"/>
          <w:b/>
          <w:bCs/>
          <w:color w:val="auto"/>
          <w:sz w:val="22"/>
          <w:szCs w:val="22"/>
          <w:lang w:val="en-US"/>
        </w:rPr>
      </w:pPr>
    </w:p>
    <w:tbl>
      <w:tblPr>
        <w:tblW w:w="982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18"/>
        <w:gridCol w:w="1620"/>
        <w:gridCol w:w="1800"/>
        <w:gridCol w:w="1440"/>
        <w:gridCol w:w="1530"/>
        <w:gridCol w:w="1620"/>
      </w:tblGrid>
      <w:tr w:rsidR="00B96E46" w:rsidTr="00B96E46">
        <w:tc>
          <w:tcPr>
            <w:tcW w:w="1818" w:type="dxa"/>
            <w:tcBorders>
              <w:top w:val="single" w:sz="4" w:space="0" w:color="auto"/>
              <w:left w:val="single" w:sz="4" w:space="0" w:color="auto"/>
              <w:bottom w:val="single" w:sz="4" w:space="0" w:color="auto"/>
              <w:right w:val="single" w:sz="4" w:space="0" w:color="auto"/>
            </w:tcBorders>
            <w:hideMark/>
          </w:tcPr>
          <w:p w:rsidR="00B96E46" w:rsidRDefault="00B96E46">
            <w:pPr>
              <w:spacing w:before="0" w:after="0" w:line="240" w:lineRule="auto"/>
              <w:ind w:left="0"/>
              <w:rPr>
                <w:rFonts w:ascii="Calibri" w:hAnsi="Calibri" w:cs="Times New Roman"/>
                <w:b/>
                <w:color w:val="auto"/>
                <w:sz w:val="24"/>
                <w:szCs w:val="24"/>
                <w:lang w:val="en-US"/>
              </w:rPr>
            </w:pPr>
            <w:r>
              <w:rPr>
                <w:rFonts w:ascii="Calibri" w:hAnsi="Calibri" w:cs="Times New Roman"/>
                <w:b/>
                <w:color w:val="auto"/>
                <w:sz w:val="24"/>
                <w:szCs w:val="24"/>
                <w:lang w:val="en-US"/>
              </w:rPr>
              <w:t>Name of person</w:t>
            </w:r>
          </w:p>
        </w:tc>
        <w:tc>
          <w:tcPr>
            <w:tcW w:w="1620" w:type="dxa"/>
            <w:tcBorders>
              <w:top w:val="single" w:sz="4" w:space="0" w:color="auto"/>
              <w:left w:val="single" w:sz="4" w:space="0" w:color="auto"/>
              <w:bottom w:val="single" w:sz="4" w:space="0" w:color="auto"/>
              <w:right w:val="single" w:sz="4" w:space="0" w:color="auto"/>
            </w:tcBorders>
            <w:hideMark/>
          </w:tcPr>
          <w:p w:rsidR="00B96E46" w:rsidRDefault="00B96E46">
            <w:pPr>
              <w:spacing w:before="0" w:after="0" w:line="240" w:lineRule="auto"/>
              <w:ind w:left="0"/>
              <w:rPr>
                <w:rFonts w:ascii="Calibri" w:hAnsi="Calibri" w:cs="Times New Roman"/>
                <w:b/>
                <w:color w:val="auto"/>
                <w:sz w:val="24"/>
                <w:szCs w:val="24"/>
                <w:lang w:val="en-US"/>
              </w:rPr>
            </w:pPr>
            <w:r>
              <w:rPr>
                <w:rFonts w:ascii="Calibri" w:hAnsi="Calibri" w:cs="Times New Roman"/>
                <w:b/>
                <w:color w:val="auto"/>
                <w:sz w:val="24"/>
                <w:szCs w:val="24"/>
                <w:lang w:val="en-US"/>
              </w:rPr>
              <w:t>Organizations</w:t>
            </w:r>
          </w:p>
        </w:tc>
        <w:tc>
          <w:tcPr>
            <w:tcW w:w="1800" w:type="dxa"/>
            <w:tcBorders>
              <w:top w:val="single" w:sz="4" w:space="0" w:color="auto"/>
              <w:left w:val="single" w:sz="4" w:space="0" w:color="auto"/>
              <w:bottom w:val="single" w:sz="4" w:space="0" w:color="auto"/>
              <w:right w:val="single" w:sz="4" w:space="0" w:color="auto"/>
            </w:tcBorders>
            <w:hideMark/>
          </w:tcPr>
          <w:p w:rsidR="00B96E46" w:rsidRDefault="00B96E46">
            <w:pPr>
              <w:spacing w:before="0" w:after="0" w:line="240" w:lineRule="auto"/>
              <w:ind w:left="0"/>
              <w:rPr>
                <w:rFonts w:ascii="Calibri" w:hAnsi="Calibri" w:cs="Times New Roman"/>
                <w:b/>
                <w:color w:val="auto"/>
                <w:sz w:val="24"/>
                <w:szCs w:val="24"/>
                <w:lang w:val="en-US"/>
              </w:rPr>
            </w:pPr>
            <w:r>
              <w:rPr>
                <w:rFonts w:ascii="Calibri" w:hAnsi="Calibri" w:cs="Times New Roman"/>
                <w:b/>
                <w:color w:val="auto"/>
                <w:sz w:val="24"/>
                <w:szCs w:val="24"/>
                <w:lang w:val="en-US"/>
              </w:rPr>
              <w:t>Title</w:t>
            </w:r>
          </w:p>
        </w:tc>
        <w:tc>
          <w:tcPr>
            <w:tcW w:w="1440" w:type="dxa"/>
            <w:tcBorders>
              <w:top w:val="single" w:sz="4" w:space="0" w:color="auto"/>
              <w:left w:val="single" w:sz="4" w:space="0" w:color="auto"/>
              <w:bottom w:val="single" w:sz="4" w:space="0" w:color="auto"/>
              <w:right w:val="single" w:sz="4" w:space="0" w:color="auto"/>
            </w:tcBorders>
            <w:hideMark/>
          </w:tcPr>
          <w:p w:rsidR="00B96E46" w:rsidRDefault="00B96E46">
            <w:pPr>
              <w:spacing w:before="0" w:after="0" w:line="240" w:lineRule="auto"/>
              <w:ind w:left="0"/>
              <w:rPr>
                <w:rFonts w:ascii="Calibri" w:hAnsi="Calibri" w:cs="Times New Roman"/>
                <w:b/>
                <w:color w:val="auto"/>
                <w:sz w:val="24"/>
                <w:szCs w:val="24"/>
                <w:lang w:val="en-US"/>
              </w:rPr>
            </w:pPr>
            <w:r>
              <w:rPr>
                <w:rFonts w:ascii="Calibri" w:hAnsi="Calibri" w:cs="Times New Roman"/>
                <w:b/>
                <w:color w:val="auto"/>
                <w:sz w:val="24"/>
                <w:szCs w:val="24"/>
                <w:lang w:val="en-US"/>
              </w:rPr>
              <w:t>Date</w:t>
            </w:r>
          </w:p>
        </w:tc>
        <w:tc>
          <w:tcPr>
            <w:tcW w:w="1530" w:type="dxa"/>
            <w:tcBorders>
              <w:top w:val="single" w:sz="4" w:space="0" w:color="auto"/>
              <w:left w:val="single" w:sz="4" w:space="0" w:color="auto"/>
              <w:bottom w:val="single" w:sz="4" w:space="0" w:color="auto"/>
              <w:right w:val="single" w:sz="4" w:space="0" w:color="auto"/>
            </w:tcBorders>
            <w:hideMark/>
          </w:tcPr>
          <w:p w:rsidR="00B96E46" w:rsidRDefault="00B96E46">
            <w:pPr>
              <w:spacing w:before="0" w:after="0" w:line="240" w:lineRule="auto"/>
              <w:ind w:left="0"/>
              <w:rPr>
                <w:rFonts w:ascii="Calibri" w:hAnsi="Calibri" w:cs="Times New Roman"/>
                <w:b/>
                <w:color w:val="auto"/>
                <w:sz w:val="24"/>
                <w:szCs w:val="24"/>
                <w:lang w:val="en-US"/>
              </w:rPr>
            </w:pPr>
            <w:r>
              <w:rPr>
                <w:rFonts w:ascii="Calibri" w:hAnsi="Calibri" w:cs="Times New Roman"/>
                <w:b/>
                <w:color w:val="auto"/>
                <w:sz w:val="24"/>
                <w:szCs w:val="24"/>
                <w:lang w:val="en-US"/>
              </w:rPr>
              <w:t>Time</w:t>
            </w:r>
          </w:p>
        </w:tc>
        <w:tc>
          <w:tcPr>
            <w:tcW w:w="1620" w:type="dxa"/>
            <w:tcBorders>
              <w:top w:val="single" w:sz="4" w:space="0" w:color="auto"/>
              <w:left w:val="single" w:sz="4" w:space="0" w:color="auto"/>
              <w:bottom w:val="single" w:sz="4" w:space="0" w:color="auto"/>
              <w:right w:val="single" w:sz="4" w:space="0" w:color="auto"/>
            </w:tcBorders>
            <w:hideMark/>
          </w:tcPr>
          <w:p w:rsidR="00B96E46" w:rsidRDefault="00B96E46">
            <w:pPr>
              <w:spacing w:before="0" w:after="0" w:line="240" w:lineRule="auto"/>
              <w:ind w:left="0"/>
              <w:rPr>
                <w:rFonts w:ascii="Calibri" w:hAnsi="Calibri" w:cs="Times New Roman"/>
                <w:b/>
                <w:color w:val="auto"/>
                <w:sz w:val="24"/>
                <w:szCs w:val="24"/>
                <w:lang w:val="en-US"/>
              </w:rPr>
            </w:pPr>
            <w:r>
              <w:rPr>
                <w:rFonts w:ascii="Calibri" w:hAnsi="Calibri" w:cs="Times New Roman"/>
                <w:b/>
                <w:color w:val="auto"/>
                <w:sz w:val="24"/>
                <w:szCs w:val="24"/>
                <w:lang w:val="en-US"/>
              </w:rPr>
              <w:t>Remarks</w:t>
            </w:r>
          </w:p>
        </w:tc>
      </w:tr>
      <w:tr w:rsidR="00B96E46" w:rsidTr="00B96E46">
        <w:trPr>
          <w:trHeight w:val="242"/>
        </w:trPr>
        <w:tc>
          <w:tcPr>
            <w:tcW w:w="1818" w:type="dxa"/>
            <w:tcBorders>
              <w:top w:val="single" w:sz="4" w:space="0" w:color="auto"/>
              <w:left w:val="single" w:sz="4" w:space="0" w:color="auto"/>
              <w:bottom w:val="single" w:sz="4" w:space="0" w:color="auto"/>
              <w:right w:val="single" w:sz="4" w:space="0" w:color="auto"/>
            </w:tcBorders>
            <w:hideMark/>
          </w:tcPr>
          <w:p w:rsidR="00B96E46" w:rsidRDefault="00B96E46">
            <w:pPr>
              <w:spacing w:before="0" w:after="0" w:line="240" w:lineRule="auto"/>
              <w:ind w:left="0"/>
              <w:rPr>
                <w:rFonts w:ascii="Calibri" w:hAnsi="Calibri" w:cs="Times New Roman"/>
                <w:color w:val="auto"/>
                <w:sz w:val="22"/>
                <w:szCs w:val="22"/>
                <w:lang w:val="en-US"/>
              </w:rPr>
            </w:pPr>
            <w:r>
              <w:rPr>
                <w:rFonts w:ascii="Calibri" w:hAnsi="Calibri" w:cs="Times New Roman"/>
                <w:color w:val="auto"/>
                <w:sz w:val="22"/>
                <w:szCs w:val="22"/>
                <w:lang w:val="en-US"/>
              </w:rPr>
              <w:t>Mr. Warwick Harris</w:t>
            </w:r>
          </w:p>
        </w:tc>
        <w:tc>
          <w:tcPr>
            <w:tcW w:w="1620" w:type="dxa"/>
            <w:tcBorders>
              <w:top w:val="single" w:sz="4" w:space="0" w:color="auto"/>
              <w:left w:val="single" w:sz="4" w:space="0" w:color="auto"/>
              <w:bottom w:val="single" w:sz="4" w:space="0" w:color="auto"/>
              <w:right w:val="single" w:sz="4" w:space="0" w:color="auto"/>
            </w:tcBorders>
            <w:hideMark/>
          </w:tcPr>
          <w:p w:rsidR="00B96E46" w:rsidRDefault="00B96E46">
            <w:pPr>
              <w:spacing w:before="0" w:after="0" w:line="240" w:lineRule="auto"/>
              <w:ind w:left="0"/>
              <w:rPr>
                <w:rFonts w:ascii="Calibri" w:hAnsi="Calibri" w:cs="Times New Roman"/>
                <w:color w:val="auto"/>
                <w:sz w:val="22"/>
                <w:szCs w:val="22"/>
                <w:lang w:val="en-US"/>
              </w:rPr>
            </w:pPr>
            <w:r>
              <w:rPr>
                <w:rFonts w:ascii="Calibri" w:hAnsi="Calibri" w:cs="Times New Roman"/>
                <w:color w:val="auto"/>
                <w:sz w:val="22"/>
                <w:szCs w:val="22"/>
                <w:lang w:val="en-US"/>
              </w:rPr>
              <w:t>OEPPC</w:t>
            </w:r>
          </w:p>
        </w:tc>
        <w:tc>
          <w:tcPr>
            <w:tcW w:w="1800" w:type="dxa"/>
            <w:tcBorders>
              <w:top w:val="single" w:sz="4" w:space="0" w:color="auto"/>
              <w:left w:val="single" w:sz="4" w:space="0" w:color="auto"/>
              <w:bottom w:val="single" w:sz="4" w:space="0" w:color="auto"/>
              <w:right w:val="single" w:sz="4" w:space="0" w:color="auto"/>
            </w:tcBorders>
            <w:hideMark/>
          </w:tcPr>
          <w:p w:rsidR="00B96E46" w:rsidRDefault="00B96E46">
            <w:pPr>
              <w:spacing w:before="0" w:after="0" w:line="240" w:lineRule="auto"/>
              <w:ind w:left="0"/>
              <w:rPr>
                <w:rFonts w:ascii="Calibri" w:hAnsi="Calibri" w:cs="Times New Roman"/>
                <w:color w:val="auto"/>
                <w:sz w:val="22"/>
                <w:szCs w:val="22"/>
                <w:lang w:val="en-US"/>
              </w:rPr>
            </w:pPr>
            <w:r>
              <w:rPr>
                <w:rFonts w:ascii="Calibri" w:hAnsi="Calibri" w:cs="Times New Roman"/>
                <w:color w:val="auto"/>
                <w:sz w:val="22"/>
                <w:szCs w:val="22"/>
                <w:lang w:val="en-US"/>
              </w:rPr>
              <w:t>Acting Director</w:t>
            </w:r>
          </w:p>
        </w:tc>
        <w:tc>
          <w:tcPr>
            <w:tcW w:w="1440" w:type="dxa"/>
            <w:tcBorders>
              <w:top w:val="single" w:sz="4" w:space="0" w:color="auto"/>
              <w:left w:val="single" w:sz="4" w:space="0" w:color="auto"/>
              <w:bottom w:val="single" w:sz="4" w:space="0" w:color="auto"/>
              <w:right w:val="single" w:sz="4" w:space="0" w:color="auto"/>
            </w:tcBorders>
            <w:hideMark/>
          </w:tcPr>
          <w:p w:rsidR="00B96E46" w:rsidRDefault="00B96E46">
            <w:pPr>
              <w:spacing w:before="0" w:after="0" w:line="240" w:lineRule="auto"/>
              <w:ind w:left="0"/>
              <w:rPr>
                <w:rFonts w:ascii="Calibri" w:hAnsi="Calibri" w:cs="Times New Roman"/>
                <w:color w:val="auto"/>
                <w:sz w:val="22"/>
                <w:szCs w:val="22"/>
                <w:lang w:val="en-US"/>
              </w:rPr>
            </w:pPr>
            <w:r>
              <w:rPr>
                <w:rFonts w:ascii="Calibri" w:hAnsi="Calibri" w:cs="Times New Roman"/>
                <w:color w:val="auto"/>
                <w:sz w:val="22"/>
                <w:szCs w:val="22"/>
                <w:lang w:val="en-US"/>
              </w:rPr>
              <w:t>Nov.14. 2012</w:t>
            </w:r>
          </w:p>
        </w:tc>
        <w:tc>
          <w:tcPr>
            <w:tcW w:w="1530" w:type="dxa"/>
            <w:tcBorders>
              <w:top w:val="single" w:sz="4" w:space="0" w:color="auto"/>
              <w:left w:val="single" w:sz="4" w:space="0" w:color="auto"/>
              <w:bottom w:val="single" w:sz="4" w:space="0" w:color="auto"/>
              <w:right w:val="single" w:sz="4" w:space="0" w:color="auto"/>
            </w:tcBorders>
            <w:hideMark/>
          </w:tcPr>
          <w:p w:rsidR="00B96E46" w:rsidRDefault="00B96E46">
            <w:pPr>
              <w:spacing w:before="0" w:after="0" w:line="240" w:lineRule="auto"/>
              <w:ind w:left="0"/>
              <w:rPr>
                <w:rFonts w:ascii="Calibri" w:hAnsi="Calibri" w:cs="Times New Roman"/>
                <w:color w:val="auto"/>
                <w:sz w:val="22"/>
                <w:szCs w:val="22"/>
                <w:lang w:val="en-US"/>
              </w:rPr>
            </w:pPr>
            <w:r>
              <w:rPr>
                <w:rFonts w:ascii="Calibri" w:hAnsi="Calibri" w:cs="Times New Roman"/>
                <w:color w:val="auto"/>
                <w:sz w:val="22"/>
                <w:szCs w:val="22"/>
                <w:lang w:val="en-US"/>
              </w:rPr>
              <w:t>19:00-21:00</w:t>
            </w:r>
          </w:p>
        </w:tc>
        <w:tc>
          <w:tcPr>
            <w:tcW w:w="1620" w:type="dxa"/>
            <w:tcBorders>
              <w:top w:val="single" w:sz="4" w:space="0" w:color="auto"/>
              <w:left w:val="single" w:sz="4" w:space="0" w:color="auto"/>
              <w:bottom w:val="single" w:sz="4" w:space="0" w:color="auto"/>
              <w:right w:val="single" w:sz="4" w:space="0" w:color="auto"/>
            </w:tcBorders>
            <w:hideMark/>
          </w:tcPr>
          <w:p w:rsidR="00B96E46" w:rsidRDefault="00B96E46">
            <w:pPr>
              <w:spacing w:before="0" w:after="0" w:line="240" w:lineRule="auto"/>
              <w:ind w:left="0"/>
              <w:rPr>
                <w:rFonts w:ascii="Calibri" w:hAnsi="Calibri" w:cs="Times New Roman"/>
                <w:color w:val="auto"/>
                <w:sz w:val="22"/>
                <w:szCs w:val="22"/>
                <w:lang w:val="en-US"/>
              </w:rPr>
            </w:pPr>
            <w:r>
              <w:rPr>
                <w:rFonts w:ascii="Calibri" w:hAnsi="Calibri" w:cs="Times New Roman"/>
                <w:color w:val="auto"/>
                <w:sz w:val="22"/>
                <w:szCs w:val="22"/>
                <w:lang w:val="en-US"/>
              </w:rPr>
              <w:t>Received KE at airport and had a working dinner</w:t>
            </w:r>
          </w:p>
        </w:tc>
      </w:tr>
      <w:tr w:rsidR="00B96E46" w:rsidTr="00B96E46">
        <w:trPr>
          <w:trHeight w:val="494"/>
        </w:trPr>
        <w:tc>
          <w:tcPr>
            <w:tcW w:w="1818" w:type="dxa"/>
            <w:tcBorders>
              <w:top w:val="single" w:sz="4" w:space="0" w:color="auto"/>
              <w:left w:val="single" w:sz="4" w:space="0" w:color="auto"/>
              <w:bottom w:val="single" w:sz="4" w:space="0" w:color="auto"/>
              <w:right w:val="single" w:sz="4" w:space="0" w:color="auto"/>
            </w:tcBorders>
            <w:hideMark/>
          </w:tcPr>
          <w:p w:rsidR="00B96E46" w:rsidRDefault="00B96E46">
            <w:pPr>
              <w:spacing w:before="0" w:after="0" w:line="240" w:lineRule="auto"/>
              <w:ind w:left="0"/>
              <w:rPr>
                <w:rFonts w:ascii="Calibri" w:hAnsi="Calibri" w:cs="Times New Roman"/>
                <w:color w:val="auto"/>
                <w:sz w:val="22"/>
                <w:szCs w:val="22"/>
                <w:lang w:val="en-US"/>
              </w:rPr>
            </w:pPr>
            <w:r>
              <w:rPr>
                <w:rFonts w:ascii="Calibri" w:hAnsi="Calibri" w:cs="Times New Roman"/>
                <w:color w:val="auto"/>
                <w:sz w:val="22"/>
                <w:szCs w:val="22"/>
                <w:lang w:val="en-US"/>
              </w:rPr>
              <w:t>Mr.Warwick Harris and Mr. Ned Lobwij</w:t>
            </w:r>
          </w:p>
        </w:tc>
        <w:tc>
          <w:tcPr>
            <w:tcW w:w="1620" w:type="dxa"/>
            <w:tcBorders>
              <w:top w:val="single" w:sz="4" w:space="0" w:color="auto"/>
              <w:left w:val="single" w:sz="4" w:space="0" w:color="auto"/>
              <w:bottom w:val="single" w:sz="4" w:space="0" w:color="auto"/>
              <w:right w:val="single" w:sz="4" w:space="0" w:color="auto"/>
            </w:tcBorders>
            <w:hideMark/>
          </w:tcPr>
          <w:p w:rsidR="00B96E46" w:rsidRDefault="00B96E46">
            <w:pPr>
              <w:spacing w:before="0" w:after="0" w:line="240" w:lineRule="auto"/>
              <w:ind w:left="0"/>
              <w:rPr>
                <w:rFonts w:ascii="Calibri" w:hAnsi="Calibri" w:cs="Times New Roman"/>
                <w:color w:val="auto"/>
                <w:sz w:val="22"/>
                <w:szCs w:val="22"/>
                <w:lang w:val="en-US"/>
              </w:rPr>
            </w:pPr>
            <w:r>
              <w:rPr>
                <w:rFonts w:ascii="Calibri" w:hAnsi="Calibri" w:cs="Times New Roman"/>
                <w:color w:val="auto"/>
                <w:sz w:val="22"/>
                <w:szCs w:val="22"/>
                <w:lang w:val="en-US"/>
              </w:rPr>
              <w:t>OEPPC</w:t>
            </w:r>
          </w:p>
        </w:tc>
        <w:tc>
          <w:tcPr>
            <w:tcW w:w="1800" w:type="dxa"/>
            <w:tcBorders>
              <w:top w:val="single" w:sz="4" w:space="0" w:color="auto"/>
              <w:left w:val="single" w:sz="4" w:space="0" w:color="auto"/>
              <w:bottom w:val="single" w:sz="4" w:space="0" w:color="auto"/>
              <w:right w:val="single" w:sz="4" w:space="0" w:color="auto"/>
            </w:tcBorders>
            <w:hideMark/>
          </w:tcPr>
          <w:p w:rsidR="00B96E46" w:rsidRDefault="00B96E46">
            <w:pPr>
              <w:spacing w:before="0" w:after="0" w:line="240" w:lineRule="auto"/>
              <w:ind w:left="0"/>
              <w:rPr>
                <w:rFonts w:ascii="Calibri" w:hAnsi="Calibri" w:cs="Times New Roman"/>
                <w:color w:val="auto"/>
                <w:sz w:val="22"/>
                <w:szCs w:val="22"/>
                <w:lang w:val="en-US"/>
              </w:rPr>
            </w:pPr>
            <w:r>
              <w:rPr>
                <w:rFonts w:ascii="Calibri" w:hAnsi="Calibri" w:cs="Times New Roman"/>
                <w:color w:val="auto"/>
                <w:sz w:val="22"/>
                <w:szCs w:val="22"/>
                <w:lang w:val="en-US"/>
              </w:rPr>
              <w:t>Acting Director and</w:t>
            </w:r>
          </w:p>
          <w:p w:rsidR="00B96E46" w:rsidRDefault="00B96E46">
            <w:pPr>
              <w:spacing w:before="0" w:after="0" w:line="240" w:lineRule="auto"/>
              <w:ind w:left="0"/>
              <w:rPr>
                <w:rFonts w:ascii="Calibri" w:hAnsi="Calibri" w:cs="Times New Roman"/>
                <w:color w:val="auto"/>
                <w:sz w:val="22"/>
                <w:szCs w:val="22"/>
                <w:lang w:val="en-US"/>
              </w:rPr>
            </w:pPr>
            <w:r>
              <w:rPr>
                <w:rFonts w:ascii="Calibri" w:hAnsi="Calibri" w:cs="Times New Roman"/>
                <w:color w:val="auto"/>
                <w:sz w:val="22"/>
                <w:szCs w:val="22"/>
                <w:lang w:val="en-US"/>
              </w:rPr>
              <w:t>SLM Project Assistant</w:t>
            </w:r>
          </w:p>
        </w:tc>
        <w:tc>
          <w:tcPr>
            <w:tcW w:w="1440" w:type="dxa"/>
            <w:tcBorders>
              <w:top w:val="single" w:sz="4" w:space="0" w:color="auto"/>
              <w:left w:val="single" w:sz="4" w:space="0" w:color="auto"/>
              <w:bottom w:val="single" w:sz="4" w:space="0" w:color="auto"/>
              <w:right w:val="single" w:sz="4" w:space="0" w:color="auto"/>
            </w:tcBorders>
            <w:hideMark/>
          </w:tcPr>
          <w:p w:rsidR="00B96E46" w:rsidRDefault="00B96E46">
            <w:pPr>
              <w:spacing w:before="0" w:after="0" w:line="240" w:lineRule="auto"/>
              <w:ind w:left="0"/>
              <w:rPr>
                <w:rFonts w:ascii="Calibri" w:hAnsi="Calibri" w:cs="Times New Roman"/>
                <w:color w:val="auto"/>
                <w:sz w:val="22"/>
                <w:szCs w:val="22"/>
                <w:lang w:val="en-US"/>
              </w:rPr>
            </w:pPr>
            <w:r>
              <w:rPr>
                <w:rFonts w:ascii="Calibri" w:hAnsi="Calibri" w:cs="Times New Roman"/>
                <w:color w:val="auto"/>
                <w:sz w:val="22"/>
                <w:szCs w:val="22"/>
                <w:lang w:val="en-US"/>
              </w:rPr>
              <w:t>Nov.15.2012</w:t>
            </w:r>
          </w:p>
        </w:tc>
        <w:tc>
          <w:tcPr>
            <w:tcW w:w="1530" w:type="dxa"/>
            <w:tcBorders>
              <w:top w:val="single" w:sz="4" w:space="0" w:color="auto"/>
              <w:left w:val="single" w:sz="4" w:space="0" w:color="auto"/>
              <w:bottom w:val="single" w:sz="4" w:space="0" w:color="auto"/>
              <w:right w:val="single" w:sz="4" w:space="0" w:color="auto"/>
            </w:tcBorders>
            <w:hideMark/>
          </w:tcPr>
          <w:p w:rsidR="00B96E46" w:rsidRDefault="00B96E46">
            <w:pPr>
              <w:spacing w:before="0" w:after="0" w:line="240" w:lineRule="auto"/>
              <w:ind w:left="0"/>
              <w:rPr>
                <w:rFonts w:ascii="Calibri" w:hAnsi="Calibri" w:cs="Times New Roman"/>
                <w:color w:val="auto"/>
                <w:sz w:val="22"/>
                <w:szCs w:val="22"/>
                <w:lang w:val="en-US"/>
              </w:rPr>
            </w:pPr>
            <w:r>
              <w:rPr>
                <w:rFonts w:ascii="Calibri" w:hAnsi="Calibri" w:cs="Times New Roman"/>
                <w:color w:val="auto"/>
                <w:sz w:val="22"/>
                <w:szCs w:val="22"/>
                <w:lang w:val="en-US"/>
              </w:rPr>
              <w:t>8:30-9:45 am</w:t>
            </w:r>
          </w:p>
        </w:tc>
        <w:tc>
          <w:tcPr>
            <w:tcW w:w="1620" w:type="dxa"/>
            <w:tcBorders>
              <w:top w:val="single" w:sz="4" w:space="0" w:color="auto"/>
              <w:left w:val="single" w:sz="4" w:space="0" w:color="auto"/>
              <w:bottom w:val="single" w:sz="4" w:space="0" w:color="auto"/>
              <w:right w:val="single" w:sz="4" w:space="0" w:color="auto"/>
            </w:tcBorders>
            <w:hideMark/>
          </w:tcPr>
          <w:p w:rsidR="00B96E46" w:rsidRDefault="00B96E46">
            <w:pPr>
              <w:spacing w:before="0" w:after="0" w:line="240" w:lineRule="auto"/>
              <w:ind w:left="0"/>
              <w:rPr>
                <w:rFonts w:ascii="Calibri" w:hAnsi="Calibri" w:cs="Times New Roman"/>
                <w:color w:val="auto"/>
                <w:sz w:val="22"/>
                <w:szCs w:val="22"/>
                <w:lang w:val="en-US"/>
              </w:rPr>
            </w:pPr>
            <w:r>
              <w:rPr>
                <w:rFonts w:ascii="Calibri" w:hAnsi="Calibri" w:cs="Times New Roman"/>
                <w:color w:val="auto"/>
                <w:sz w:val="22"/>
                <w:szCs w:val="22"/>
                <w:lang w:val="en-US"/>
              </w:rPr>
              <w:t>To discuss work program</w:t>
            </w:r>
          </w:p>
        </w:tc>
      </w:tr>
      <w:tr w:rsidR="00B96E46" w:rsidTr="00B96E46">
        <w:tc>
          <w:tcPr>
            <w:tcW w:w="1818" w:type="dxa"/>
            <w:tcBorders>
              <w:top w:val="single" w:sz="4" w:space="0" w:color="auto"/>
              <w:left w:val="single" w:sz="4" w:space="0" w:color="auto"/>
              <w:bottom w:val="single" w:sz="4" w:space="0" w:color="auto"/>
              <w:right w:val="single" w:sz="4" w:space="0" w:color="auto"/>
            </w:tcBorders>
            <w:hideMark/>
          </w:tcPr>
          <w:p w:rsidR="00B96E46" w:rsidRDefault="00B96E46">
            <w:pPr>
              <w:spacing w:before="0" w:after="0" w:line="240" w:lineRule="auto"/>
              <w:ind w:left="0"/>
              <w:rPr>
                <w:rFonts w:ascii="Calibri" w:hAnsi="Calibri" w:cs="Times New Roman"/>
                <w:color w:val="auto"/>
                <w:sz w:val="22"/>
                <w:szCs w:val="22"/>
                <w:lang w:val="en-US"/>
              </w:rPr>
            </w:pPr>
            <w:r>
              <w:rPr>
                <w:rFonts w:ascii="Calibri" w:hAnsi="Calibri" w:cs="Times New Roman"/>
                <w:color w:val="auto"/>
                <w:sz w:val="22"/>
                <w:szCs w:val="22"/>
                <w:lang w:val="en-US"/>
              </w:rPr>
              <w:t>Ms. Mabel Peter and</w:t>
            </w:r>
          </w:p>
          <w:p w:rsidR="00B96E46" w:rsidRDefault="00B96E46">
            <w:pPr>
              <w:spacing w:before="0" w:after="0" w:line="240" w:lineRule="auto"/>
              <w:ind w:left="0"/>
              <w:rPr>
                <w:rFonts w:ascii="Calibri" w:hAnsi="Calibri" w:cs="Times New Roman"/>
                <w:color w:val="auto"/>
                <w:sz w:val="22"/>
                <w:szCs w:val="22"/>
                <w:lang w:val="en-US"/>
              </w:rPr>
            </w:pPr>
            <w:r>
              <w:rPr>
                <w:rFonts w:ascii="Calibri" w:hAnsi="Calibri" w:cs="Times New Roman"/>
                <w:color w:val="auto"/>
                <w:sz w:val="22"/>
                <w:szCs w:val="22"/>
                <w:lang w:val="en-US"/>
              </w:rPr>
              <w:t>Molly Helkena</w:t>
            </w:r>
          </w:p>
        </w:tc>
        <w:tc>
          <w:tcPr>
            <w:tcW w:w="1620" w:type="dxa"/>
            <w:tcBorders>
              <w:top w:val="single" w:sz="4" w:space="0" w:color="auto"/>
              <w:left w:val="single" w:sz="4" w:space="0" w:color="auto"/>
              <w:bottom w:val="single" w:sz="4" w:space="0" w:color="auto"/>
              <w:right w:val="single" w:sz="4" w:space="0" w:color="auto"/>
            </w:tcBorders>
            <w:hideMark/>
          </w:tcPr>
          <w:p w:rsidR="00B96E46" w:rsidRDefault="00B96E46">
            <w:pPr>
              <w:spacing w:before="0" w:after="0" w:line="240" w:lineRule="auto"/>
              <w:ind w:left="0"/>
              <w:rPr>
                <w:rFonts w:ascii="Calibri" w:hAnsi="Calibri" w:cs="Times New Roman"/>
                <w:color w:val="auto"/>
                <w:sz w:val="22"/>
                <w:szCs w:val="22"/>
                <w:lang w:val="en-US"/>
              </w:rPr>
            </w:pPr>
            <w:r>
              <w:rPr>
                <w:rFonts w:ascii="Calibri" w:hAnsi="Calibri" w:cs="Times New Roman"/>
                <w:color w:val="auto"/>
                <w:sz w:val="22"/>
                <w:szCs w:val="22"/>
                <w:lang w:val="en-US"/>
              </w:rPr>
              <w:t>Local Government</w:t>
            </w:r>
          </w:p>
        </w:tc>
        <w:tc>
          <w:tcPr>
            <w:tcW w:w="1800" w:type="dxa"/>
            <w:tcBorders>
              <w:top w:val="single" w:sz="4" w:space="0" w:color="auto"/>
              <w:left w:val="single" w:sz="4" w:space="0" w:color="auto"/>
              <w:bottom w:val="single" w:sz="4" w:space="0" w:color="auto"/>
              <w:right w:val="single" w:sz="4" w:space="0" w:color="auto"/>
            </w:tcBorders>
            <w:hideMark/>
          </w:tcPr>
          <w:p w:rsidR="00B96E46" w:rsidRDefault="00B96E46">
            <w:pPr>
              <w:spacing w:before="0" w:after="0" w:line="240" w:lineRule="auto"/>
              <w:ind w:left="0"/>
              <w:rPr>
                <w:rFonts w:ascii="Calibri" w:hAnsi="Calibri" w:cs="Times New Roman"/>
                <w:color w:val="auto"/>
                <w:sz w:val="22"/>
                <w:szCs w:val="22"/>
                <w:lang w:val="en-US"/>
              </w:rPr>
            </w:pPr>
            <w:r>
              <w:rPr>
                <w:rFonts w:ascii="Calibri" w:hAnsi="Calibri" w:cs="Times New Roman"/>
                <w:color w:val="auto"/>
                <w:sz w:val="22"/>
                <w:szCs w:val="22"/>
                <w:lang w:val="en-US"/>
              </w:rPr>
              <w:t>Chief of Division</w:t>
            </w:r>
          </w:p>
          <w:p w:rsidR="00B96E46" w:rsidRDefault="00B96E46">
            <w:pPr>
              <w:spacing w:before="0" w:after="0" w:line="240" w:lineRule="auto"/>
              <w:ind w:left="0"/>
              <w:rPr>
                <w:rFonts w:ascii="Calibri" w:hAnsi="Calibri" w:cs="Times New Roman"/>
                <w:color w:val="auto"/>
                <w:sz w:val="22"/>
                <w:szCs w:val="22"/>
                <w:lang w:val="en-US"/>
              </w:rPr>
            </w:pPr>
            <w:r>
              <w:rPr>
                <w:rFonts w:ascii="Calibri" w:hAnsi="Calibri" w:cs="Times New Roman"/>
                <w:color w:val="auto"/>
                <w:sz w:val="22"/>
                <w:szCs w:val="22"/>
                <w:lang w:val="en-US"/>
              </w:rPr>
              <w:t>Assistant Secretary</w:t>
            </w:r>
          </w:p>
        </w:tc>
        <w:tc>
          <w:tcPr>
            <w:tcW w:w="1440" w:type="dxa"/>
            <w:tcBorders>
              <w:top w:val="single" w:sz="4" w:space="0" w:color="auto"/>
              <w:left w:val="single" w:sz="4" w:space="0" w:color="auto"/>
              <w:bottom w:val="single" w:sz="4" w:space="0" w:color="auto"/>
              <w:right w:val="single" w:sz="4" w:space="0" w:color="auto"/>
            </w:tcBorders>
            <w:hideMark/>
          </w:tcPr>
          <w:p w:rsidR="00B96E46" w:rsidRDefault="00B96E46">
            <w:pPr>
              <w:spacing w:before="0" w:after="0" w:line="240" w:lineRule="auto"/>
              <w:ind w:left="0"/>
              <w:rPr>
                <w:rFonts w:ascii="Calibri" w:hAnsi="Calibri" w:cs="Times New Roman"/>
                <w:color w:val="auto"/>
                <w:sz w:val="22"/>
                <w:szCs w:val="22"/>
                <w:lang w:val="en-US"/>
              </w:rPr>
            </w:pPr>
            <w:r>
              <w:rPr>
                <w:rFonts w:ascii="Calibri" w:hAnsi="Calibri" w:cs="Times New Roman"/>
                <w:color w:val="auto"/>
                <w:sz w:val="22"/>
                <w:szCs w:val="22"/>
                <w:lang w:val="en-US"/>
              </w:rPr>
              <w:t>Nov. 15. 2012</w:t>
            </w:r>
          </w:p>
        </w:tc>
        <w:tc>
          <w:tcPr>
            <w:tcW w:w="1530" w:type="dxa"/>
            <w:tcBorders>
              <w:top w:val="single" w:sz="4" w:space="0" w:color="auto"/>
              <w:left w:val="single" w:sz="4" w:space="0" w:color="auto"/>
              <w:bottom w:val="single" w:sz="4" w:space="0" w:color="auto"/>
              <w:right w:val="single" w:sz="4" w:space="0" w:color="auto"/>
            </w:tcBorders>
            <w:hideMark/>
          </w:tcPr>
          <w:p w:rsidR="00B96E46" w:rsidRDefault="00B96E46">
            <w:pPr>
              <w:spacing w:before="0" w:after="0" w:line="240" w:lineRule="auto"/>
              <w:ind w:left="0"/>
              <w:rPr>
                <w:rFonts w:ascii="Calibri" w:hAnsi="Calibri" w:cs="Times New Roman"/>
                <w:color w:val="auto"/>
                <w:sz w:val="22"/>
                <w:szCs w:val="22"/>
                <w:lang w:val="en-US"/>
              </w:rPr>
            </w:pPr>
            <w:r>
              <w:rPr>
                <w:rFonts w:ascii="Calibri" w:hAnsi="Calibri" w:cs="Times New Roman"/>
                <w:color w:val="auto"/>
                <w:sz w:val="22"/>
                <w:szCs w:val="22"/>
                <w:lang w:val="en-US"/>
              </w:rPr>
              <w:t>9:50- 11:00 am</w:t>
            </w:r>
          </w:p>
        </w:tc>
        <w:tc>
          <w:tcPr>
            <w:tcW w:w="1620" w:type="dxa"/>
            <w:tcBorders>
              <w:top w:val="single" w:sz="4" w:space="0" w:color="auto"/>
              <w:left w:val="single" w:sz="4" w:space="0" w:color="auto"/>
              <w:bottom w:val="single" w:sz="4" w:space="0" w:color="auto"/>
              <w:right w:val="single" w:sz="4" w:space="0" w:color="auto"/>
            </w:tcBorders>
            <w:hideMark/>
          </w:tcPr>
          <w:p w:rsidR="00B96E46" w:rsidRDefault="00B96E46">
            <w:pPr>
              <w:spacing w:before="0" w:after="0" w:line="240" w:lineRule="auto"/>
              <w:ind w:left="0"/>
              <w:rPr>
                <w:rFonts w:ascii="Calibri" w:hAnsi="Calibri" w:cs="Times New Roman"/>
                <w:color w:val="auto"/>
                <w:sz w:val="22"/>
                <w:szCs w:val="22"/>
                <w:lang w:val="en-US"/>
              </w:rPr>
            </w:pPr>
            <w:r>
              <w:rPr>
                <w:rFonts w:ascii="Calibri" w:hAnsi="Calibri" w:cs="Times New Roman"/>
                <w:color w:val="auto"/>
                <w:sz w:val="22"/>
                <w:szCs w:val="22"/>
                <w:lang w:val="en-US"/>
              </w:rPr>
              <w:t>Discuss Mobile Team visit to outer  Islands</w:t>
            </w:r>
          </w:p>
        </w:tc>
      </w:tr>
      <w:tr w:rsidR="00B96E46" w:rsidTr="00B96E46">
        <w:tc>
          <w:tcPr>
            <w:tcW w:w="1818" w:type="dxa"/>
            <w:tcBorders>
              <w:top w:val="single" w:sz="4" w:space="0" w:color="auto"/>
              <w:left w:val="single" w:sz="4" w:space="0" w:color="auto"/>
              <w:bottom w:val="single" w:sz="4" w:space="0" w:color="auto"/>
              <w:right w:val="single" w:sz="4" w:space="0" w:color="auto"/>
            </w:tcBorders>
            <w:hideMark/>
          </w:tcPr>
          <w:p w:rsidR="00B96E46" w:rsidRDefault="00B96E46">
            <w:pPr>
              <w:spacing w:before="0" w:after="0" w:line="240" w:lineRule="auto"/>
              <w:ind w:left="0"/>
              <w:rPr>
                <w:rFonts w:ascii="Calibri" w:hAnsi="Calibri" w:cs="Times New Roman"/>
                <w:color w:val="auto"/>
                <w:sz w:val="22"/>
                <w:szCs w:val="22"/>
                <w:lang w:val="en-US"/>
              </w:rPr>
            </w:pPr>
            <w:r>
              <w:rPr>
                <w:rFonts w:ascii="Calibri" w:hAnsi="Calibri" w:cs="Times New Roman"/>
                <w:color w:val="auto"/>
                <w:sz w:val="22"/>
                <w:szCs w:val="22"/>
                <w:lang w:val="en-US"/>
              </w:rPr>
              <w:t>Mr. Herny Capelle</w:t>
            </w:r>
          </w:p>
        </w:tc>
        <w:tc>
          <w:tcPr>
            <w:tcW w:w="1620" w:type="dxa"/>
            <w:tcBorders>
              <w:top w:val="single" w:sz="4" w:space="0" w:color="auto"/>
              <w:left w:val="single" w:sz="4" w:space="0" w:color="auto"/>
              <w:bottom w:val="single" w:sz="4" w:space="0" w:color="auto"/>
              <w:right w:val="single" w:sz="4" w:space="0" w:color="auto"/>
            </w:tcBorders>
            <w:hideMark/>
          </w:tcPr>
          <w:p w:rsidR="00B96E46" w:rsidRDefault="00B96E46">
            <w:pPr>
              <w:spacing w:before="0" w:after="0" w:line="240" w:lineRule="auto"/>
              <w:ind w:left="0"/>
              <w:rPr>
                <w:rFonts w:ascii="Calibri" w:hAnsi="Calibri" w:cs="Times New Roman"/>
                <w:color w:val="auto"/>
                <w:sz w:val="22"/>
                <w:szCs w:val="22"/>
                <w:lang w:val="en-US"/>
              </w:rPr>
            </w:pPr>
            <w:r>
              <w:rPr>
                <w:rFonts w:ascii="Calibri" w:hAnsi="Calibri" w:cs="Times New Roman"/>
                <w:color w:val="auto"/>
                <w:sz w:val="22"/>
                <w:szCs w:val="22"/>
                <w:lang w:val="en-US"/>
              </w:rPr>
              <w:t>Resources &amp; Development (R&amp;D)</w:t>
            </w:r>
          </w:p>
        </w:tc>
        <w:tc>
          <w:tcPr>
            <w:tcW w:w="1800" w:type="dxa"/>
            <w:tcBorders>
              <w:top w:val="single" w:sz="4" w:space="0" w:color="auto"/>
              <w:left w:val="single" w:sz="4" w:space="0" w:color="auto"/>
              <w:bottom w:val="single" w:sz="4" w:space="0" w:color="auto"/>
              <w:right w:val="single" w:sz="4" w:space="0" w:color="auto"/>
            </w:tcBorders>
            <w:hideMark/>
          </w:tcPr>
          <w:p w:rsidR="00B96E46" w:rsidRDefault="00B96E46">
            <w:pPr>
              <w:spacing w:before="0" w:after="0" w:line="240" w:lineRule="auto"/>
              <w:ind w:left="0"/>
              <w:rPr>
                <w:rFonts w:ascii="Calibri" w:hAnsi="Calibri" w:cs="Times New Roman"/>
                <w:color w:val="auto"/>
                <w:sz w:val="22"/>
                <w:szCs w:val="22"/>
                <w:lang w:val="en-US"/>
              </w:rPr>
            </w:pPr>
            <w:r>
              <w:rPr>
                <w:rFonts w:ascii="Calibri" w:hAnsi="Calibri" w:cs="Times New Roman"/>
                <w:color w:val="auto"/>
                <w:sz w:val="22"/>
                <w:szCs w:val="22"/>
                <w:lang w:val="en-US"/>
              </w:rPr>
              <w:t>Acting Secretary of</w:t>
            </w:r>
          </w:p>
          <w:p w:rsidR="00B96E46" w:rsidRDefault="00B96E46">
            <w:pPr>
              <w:spacing w:before="0" w:after="0" w:line="240" w:lineRule="auto"/>
              <w:ind w:left="0"/>
              <w:rPr>
                <w:rFonts w:ascii="Calibri" w:hAnsi="Calibri" w:cs="Times New Roman"/>
                <w:color w:val="auto"/>
                <w:sz w:val="22"/>
                <w:szCs w:val="22"/>
                <w:lang w:val="en-US"/>
              </w:rPr>
            </w:pPr>
            <w:r>
              <w:rPr>
                <w:rFonts w:ascii="Calibri" w:hAnsi="Calibri" w:cs="Times New Roman"/>
                <w:color w:val="auto"/>
                <w:sz w:val="22"/>
                <w:szCs w:val="22"/>
                <w:lang w:val="en-US"/>
              </w:rPr>
              <w:t xml:space="preserve"> R &amp; D</w:t>
            </w:r>
          </w:p>
        </w:tc>
        <w:tc>
          <w:tcPr>
            <w:tcW w:w="1440" w:type="dxa"/>
            <w:tcBorders>
              <w:top w:val="single" w:sz="4" w:space="0" w:color="auto"/>
              <w:left w:val="single" w:sz="4" w:space="0" w:color="auto"/>
              <w:bottom w:val="single" w:sz="4" w:space="0" w:color="auto"/>
              <w:right w:val="single" w:sz="4" w:space="0" w:color="auto"/>
            </w:tcBorders>
            <w:hideMark/>
          </w:tcPr>
          <w:p w:rsidR="00B96E46" w:rsidRDefault="00B96E46">
            <w:pPr>
              <w:spacing w:before="0" w:after="0" w:line="240" w:lineRule="auto"/>
              <w:ind w:left="0"/>
              <w:rPr>
                <w:rFonts w:ascii="Calibri" w:hAnsi="Calibri" w:cs="Times New Roman"/>
                <w:color w:val="auto"/>
                <w:sz w:val="22"/>
                <w:szCs w:val="22"/>
                <w:lang w:val="en-US"/>
              </w:rPr>
            </w:pPr>
            <w:r>
              <w:rPr>
                <w:rFonts w:ascii="Calibri" w:hAnsi="Calibri" w:cs="Times New Roman"/>
                <w:color w:val="auto"/>
                <w:sz w:val="22"/>
                <w:szCs w:val="22"/>
                <w:lang w:val="en-US"/>
              </w:rPr>
              <w:t>Nov. 15. 2012</w:t>
            </w:r>
          </w:p>
        </w:tc>
        <w:tc>
          <w:tcPr>
            <w:tcW w:w="1530" w:type="dxa"/>
            <w:tcBorders>
              <w:top w:val="single" w:sz="4" w:space="0" w:color="auto"/>
              <w:left w:val="single" w:sz="4" w:space="0" w:color="auto"/>
              <w:bottom w:val="single" w:sz="4" w:space="0" w:color="auto"/>
              <w:right w:val="single" w:sz="4" w:space="0" w:color="auto"/>
            </w:tcBorders>
            <w:hideMark/>
          </w:tcPr>
          <w:p w:rsidR="00B96E46" w:rsidRDefault="00B96E46">
            <w:pPr>
              <w:spacing w:before="0" w:after="0" w:line="240" w:lineRule="auto"/>
              <w:ind w:left="0"/>
              <w:rPr>
                <w:rFonts w:ascii="Calibri" w:hAnsi="Calibri" w:cs="Times New Roman"/>
                <w:color w:val="auto"/>
                <w:sz w:val="22"/>
                <w:szCs w:val="22"/>
                <w:lang w:val="en-US"/>
              </w:rPr>
            </w:pPr>
            <w:r>
              <w:rPr>
                <w:rFonts w:ascii="Calibri" w:hAnsi="Calibri" w:cs="Times New Roman"/>
                <w:color w:val="auto"/>
                <w:sz w:val="22"/>
                <w:szCs w:val="22"/>
                <w:lang w:val="en-US"/>
              </w:rPr>
              <w:t>11:00-12:15 am</w:t>
            </w:r>
          </w:p>
        </w:tc>
        <w:tc>
          <w:tcPr>
            <w:tcW w:w="1620" w:type="dxa"/>
            <w:tcBorders>
              <w:top w:val="single" w:sz="4" w:space="0" w:color="auto"/>
              <w:left w:val="single" w:sz="4" w:space="0" w:color="auto"/>
              <w:bottom w:val="single" w:sz="4" w:space="0" w:color="auto"/>
              <w:right w:val="single" w:sz="4" w:space="0" w:color="auto"/>
            </w:tcBorders>
            <w:hideMark/>
          </w:tcPr>
          <w:p w:rsidR="00B96E46" w:rsidRDefault="00B96E46">
            <w:pPr>
              <w:spacing w:before="0" w:after="0" w:line="240" w:lineRule="auto"/>
              <w:ind w:left="0"/>
              <w:rPr>
                <w:rFonts w:ascii="Calibri" w:hAnsi="Calibri" w:cs="Times New Roman"/>
                <w:color w:val="auto"/>
                <w:sz w:val="22"/>
                <w:szCs w:val="22"/>
                <w:lang w:val="en-US"/>
              </w:rPr>
            </w:pPr>
            <w:r>
              <w:rPr>
                <w:rFonts w:ascii="Calibri" w:hAnsi="Calibri" w:cs="Times New Roman"/>
                <w:color w:val="auto"/>
                <w:sz w:val="22"/>
                <w:szCs w:val="22"/>
                <w:lang w:val="en-US"/>
              </w:rPr>
              <w:t>Discuss activities and achievements from R7D SLM program</w:t>
            </w:r>
          </w:p>
        </w:tc>
      </w:tr>
      <w:tr w:rsidR="00B96E46" w:rsidTr="00B96E46">
        <w:tc>
          <w:tcPr>
            <w:tcW w:w="1818" w:type="dxa"/>
            <w:tcBorders>
              <w:top w:val="single" w:sz="4" w:space="0" w:color="auto"/>
              <w:left w:val="single" w:sz="4" w:space="0" w:color="auto"/>
              <w:bottom w:val="single" w:sz="4" w:space="0" w:color="auto"/>
              <w:right w:val="single" w:sz="4" w:space="0" w:color="auto"/>
            </w:tcBorders>
            <w:hideMark/>
          </w:tcPr>
          <w:p w:rsidR="00B96E46" w:rsidRDefault="00B96E46">
            <w:pPr>
              <w:spacing w:before="0" w:after="0" w:line="240" w:lineRule="auto"/>
              <w:rPr>
                <w:rFonts w:ascii="Calibri" w:hAnsi="Calibri" w:cs="Times New Roman"/>
                <w:color w:val="auto"/>
                <w:sz w:val="22"/>
                <w:szCs w:val="22"/>
                <w:lang w:val="en-US"/>
              </w:rPr>
            </w:pPr>
            <w:r>
              <w:rPr>
                <w:rFonts w:ascii="Calibri" w:hAnsi="Calibri" w:cs="Times New Roman"/>
                <w:color w:val="auto"/>
                <w:sz w:val="22"/>
                <w:szCs w:val="22"/>
                <w:lang w:val="en-US"/>
              </w:rPr>
              <w:t>Mr.Ned Lobwij</w:t>
            </w:r>
          </w:p>
        </w:tc>
        <w:tc>
          <w:tcPr>
            <w:tcW w:w="1620" w:type="dxa"/>
            <w:tcBorders>
              <w:top w:val="single" w:sz="4" w:space="0" w:color="auto"/>
              <w:left w:val="single" w:sz="4" w:space="0" w:color="auto"/>
              <w:bottom w:val="single" w:sz="4" w:space="0" w:color="auto"/>
              <w:right w:val="single" w:sz="4" w:space="0" w:color="auto"/>
            </w:tcBorders>
            <w:hideMark/>
          </w:tcPr>
          <w:p w:rsidR="00B96E46" w:rsidRDefault="00B96E46">
            <w:pPr>
              <w:spacing w:before="0" w:after="0" w:line="240" w:lineRule="auto"/>
              <w:ind w:left="0"/>
              <w:rPr>
                <w:rFonts w:ascii="Calibri" w:hAnsi="Calibri" w:cs="Times New Roman"/>
                <w:color w:val="auto"/>
                <w:sz w:val="22"/>
                <w:szCs w:val="22"/>
                <w:lang w:val="en-US"/>
              </w:rPr>
            </w:pPr>
            <w:r>
              <w:rPr>
                <w:rFonts w:ascii="Calibri" w:hAnsi="Calibri" w:cs="Times New Roman"/>
                <w:color w:val="auto"/>
                <w:sz w:val="22"/>
                <w:szCs w:val="22"/>
                <w:lang w:val="en-US"/>
              </w:rPr>
              <w:t>OEEPC</w:t>
            </w:r>
          </w:p>
        </w:tc>
        <w:tc>
          <w:tcPr>
            <w:tcW w:w="1800" w:type="dxa"/>
            <w:tcBorders>
              <w:top w:val="single" w:sz="4" w:space="0" w:color="auto"/>
              <w:left w:val="single" w:sz="4" w:space="0" w:color="auto"/>
              <w:bottom w:val="single" w:sz="4" w:space="0" w:color="auto"/>
              <w:right w:val="single" w:sz="4" w:space="0" w:color="auto"/>
            </w:tcBorders>
            <w:hideMark/>
          </w:tcPr>
          <w:p w:rsidR="00B96E46" w:rsidRDefault="00B96E46">
            <w:pPr>
              <w:spacing w:before="0" w:after="0" w:line="240" w:lineRule="auto"/>
              <w:ind w:left="0"/>
              <w:rPr>
                <w:rFonts w:ascii="Calibri" w:hAnsi="Calibri" w:cs="Times New Roman"/>
                <w:color w:val="auto"/>
                <w:sz w:val="22"/>
                <w:szCs w:val="22"/>
                <w:lang w:val="en-US"/>
              </w:rPr>
            </w:pPr>
            <w:r>
              <w:rPr>
                <w:rFonts w:ascii="Calibri" w:hAnsi="Calibri" w:cs="Times New Roman"/>
                <w:color w:val="auto"/>
                <w:sz w:val="22"/>
                <w:szCs w:val="22"/>
                <w:lang w:val="en-US"/>
              </w:rPr>
              <w:t>SLM Project Assistant</w:t>
            </w:r>
          </w:p>
        </w:tc>
        <w:tc>
          <w:tcPr>
            <w:tcW w:w="1440" w:type="dxa"/>
            <w:tcBorders>
              <w:top w:val="single" w:sz="4" w:space="0" w:color="auto"/>
              <w:left w:val="single" w:sz="4" w:space="0" w:color="auto"/>
              <w:bottom w:val="single" w:sz="4" w:space="0" w:color="auto"/>
              <w:right w:val="single" w:sz="4" w:space="0" w:color="auto"/>
            </w:tcBorders>
            <w:hideMark/>
          </w:tcPr>
          <w:p w:rsidR="00B96E46" w:rsidRDefault="00B96E46">
            <w:pPr>
              <w:spacing w:before="0" w:after="0" w:line="240" w:lineRule="auto"/>
              <w:ind w:left="0"/>
              <w:rPr>
                <w:rFonts w:ascii="Calibri" w:hAnsi="Calibri" w:cs="Times New Roman"/>
                <w:color w:val="auto"/>
                <w:sz w:val="22"/>
                <w:szCs w:val="22"/>
                <w:lang w:val="en-US"/>
              </w:rPr>
            </w:pPr>
            <w:r>
              <w:rPr>
                <w:rFonts w:ascii="Calibri" w:hAnsi="Calibri" w:cs="Times New Roman"/>
                <w:color w:val="auto"/>
                <w:sz w:val="22"/>
                <w:szCs w:val="22"/>
                <w:lang w:val="en-US"/>
              </w:rPr>
              <w:t>Nov. 15. 2012</w:t>
            </w:r>
          </w:p>
        </w:tc>
        <w:tc>
          <w:tcPr>
            <w:tcW w:w="1530" w:type="dxa"/>
            <w:tcBorders>
              <w:top w:val="single" w:sz="4" w:space="0" w:color="auto"/>
              <w:left w:val="single" w:sz="4" w:space="0" w:color="auto"/>
              <w:bottom w:val="single" w:sz="4" w:space="0" w:color="auto"/>
              <w:right w:val="single" w:sz="4" w:space="0" w:color="auto"/>
            </w:tcBorders>
            <w:hideMark/>
          </w:tcPr>
          <w:p w:rsidR="00B96E46" w:rsidRDefault="00B96E46">
            <w:pPr>
              <w:spacing w:before="0" w:after="0" w:line="240" w:lineRule="auto"/>
              <w:ind w:left="0"/>
              <w:rPr>
                <w:rFonts w:ascii="Calibri" w:hAnsi="Calibri" w:cs="Times New Roman"/>
                <w:color w:val="auto"/>
                <w:sz w:val="22"/>
                <w:szCs w:val="22"/>
                <w:lang w:val="en-US"/>
              </w:rPr>
            </w:pPr>
            <w:r>
              <w:rPr>
                <w:rFonts w:ascii="Calibri" w:hAnsi="Calibri" w:cs="Times New Roman"/>
                <w:color w:val="auto"/>
                <w:sz w:val="22"/>
                <w:szCs w:val="22"/>
                <w:lang w:val="en-US"/>
              </w:rPr>
              <w:t>14:-15:30</w:t>
            </w:r>
          </w:p>
        </w:tc>
        <w:tc>
          <w:tcPr>
            <w:tcW w:w="1620" w:type="dxa"/>
            <w:tcBorders>
              <w:top w:val="single" w:sz="4" w:space="0" w:color="auto"/>
              <w:left w:val="single" w:sz="4" w:space="0" w:color="auto"/>
              <w:bottom w:val="single" w:sz="4" w:space="0" w:color="auto"/>
              <w:right w:val="single" w:sz="4" w:space="0" w:color="auto"/>
            </w:tcBorders>
            <w:hideMark/>
          </w:tcPr>
          <w:p w:rsidR="00B96E46" w:rsidRDefault="00B96E46">
            <w:pPr>
              <w:spacing w:before="0" w:after="0" w:line="240" w:lineRule="auto"/>
              <w:ind w:left="0"/>
              <w:rPr>
                <w:rFonts w:ascii="Calibri" w:hAnsi="Calibri" w:cs="Times New Roman"/>
                <w:color w:val="auto"/>
                <w:sz w:val="22"/>
                <w:szCs w:val="22"/>
                <w:lang w:val="en-US"/>
              </w:rPr>
            </w:pPr>
            <w:r>
              <w:rPr>
                <w:rFonts w:ascii="Calibri" w:hAnsi="Calibri" w:cs="Times New Roman"/>
                <w:color w:val="auto"/>
                <w:sz w:val="22"/>
                <w:szCs w:val="22"/>
                <w:lang w:val="en-US"/>
              </w:rPr>
              <w:t>Collection of reports and SLM information</w:t>
            </w:r>
          </w:p>
        </w:tc>
      </w:tr>
      <w:tr w:rsidR="00B96E46" w:rsidTr="00B96E46">
        <w:trPr>
          <w:trHeight w:val="890"/>
        </w:trPr>
        <w:tc>
          <w:tcPr>
            <w:tcW w:w="1818" w:type="dxa"/>
            <w:tcBorders>
              <w:top w:val="single" w:sz="4" w:space="0" w:color="auto"/>
              <w:left w:val="single" w:sz="4" w:space="0" w:color="auto"/>
              <w:bottom w:val="single" w:sz="4" w:space="0" w:color="auto"/>
              <w:right w:val="single" w:sz="4" w:space="0" w:color="auto"/>
            </w:tcBorders>
            <w:hideMark/>
          </w:tcPr>
          <w:p w:rsidR="00B96E46" w:rsidRDefault="00B96E46">
            <w:pPr>
              <w:spacing w:before="0" w:after="0" w:line="240" w:lineRule="auto"/>
              <w:ind w:left="0"/>
              <w:rPr>
                <w:rFonts w:ascii="Calibri" w:hAnsi="Calibri" w:cs="Times New Roman"/>
                <w:color w:val="auto"/>
                <w:sz w:val="22"/>
                <w:szCs w:val="22"/>
                <w:lang w:val="en-US"/>
              </w:rPr>
            </w:pPr>
            <w:r>
              <w:rPr>
                <w:rFonts w:ascii="Calibri" w:hAnsi="Calibri" w:cs="Times New Roman"/>
                <w:color w:val="auto"/>
                <w:sz w:val="22"/>
                <w:szCs w:val="22"/>
                <w:lang w:val="en-US"/>
              </w:rPr>
              <w:t>Mr Lowell R. Alik and</w:t>
            </w:r>
          </w:p>
          <w:p w:rsidR="00B96E46" w:rsidRDefault="00B96E46">
            <w:pPr>
              <w:spacing w:before="0" w:after="0" w:line="240" w:lineRule="auto"/>
              <w:ind w:left="0"/>
              <w:rPr>
                <w:rFonts w:ascii="Calibri" w:hAnsi="Calibri" w:cs="Times New Roman"/>
                <w:color w:val="auto"/>
                <w:sz w:val="22"/>
                <w:szCs w:val="22"/>
                <w:lang w:val="en-US"/>
              </w:rPr>
            </w:pPr>
            <w:r>
              <w:rPr>
                <w:rFonts w:ascii="Calibri" w:hAnsi="Calibri" w:cs="Times New Roman"/>
                <w:color w:val="auto"/>
                <w:sz w:val="22"/>
                <w:szCs w:val="22"/>
                <w:lang w:val="en-US"/>
              </w:rPr>
              <w:t>Mr. Julian Alik</w:t>
            </w:r>
          </w:p>
        </w:tc>
        <w:tc>
          <w:tcPr>
            <w:tcW w:w="1620" w:type="dxa"/>
            <w:tcBorders>
              <w:top w:val="single" w:sz="4" w:space="0" w:color="auto"/>
              <w:left w:val="single" w:sz="4" w:space="0" w:color="auto"/>
              <w:bottom w:val="single" w:sz="4" w:space="0" w:color="auto"/>
              <w:right w:val="single" w:sz="4" w:space="0" w:color="auto"/>
            </w:tcBorders>
            <w:hideMark/>
          </w:tcPr>
          <w:p w:rsidR="00B96E46" w:rsidRDefault="00B96E46">
            <w:pPr>
              <w:spacing w:before="0" w:after="0" w:line="240" w:lineRule="auto"/>
              <w:ind w:left="0"/>
              <w:rPr>
                <w:rFonts w:ascii="Calibri" w:hAnsi="Calibri" w:cs="Times New Roman"/>
                <w:color w:val="auto"/>
                <w:sz w:val="22"/>
                <w:szCs w:val="22"/>
                <w:lang w:val="en-US"/>
              </w:rPr>
            </w:pPr>
            <w:r>
              <w:rPr>
                <w:rFonts w:ascii="Calibri" w:hAnsi="Calibri" w:cs="Times New Roman"/>
                <w:color w:val="auto"/>
                <w:sz w:val="22"/>
                <w:szCs w:val="22"/>
                <w:lang w:val="en-US"/>
              </w:rPr>
              <w:t>EPA</w:t>
            </w:r>
          </w:p>
        </w:tc>
        <w:tc>
          <w:tcPr>
            <w:tcW w:w="1800" w:type="dxa"/>
            <w:tcBorders>
              <w:top w:val="single" w:sz="4" w:space="0" w:color="auto"/>
              <w:left w:val="single" w:sz="4" w:space="0" w:color="auto"/>
              <w:bottom w:val="single" w:sz="4" w:space="0" w:color="auto"/>
              <w:right w:val="single" w:sz="4" w:space="0" w:color="auto"/>
            </w:tcBorders>
            <w:hideMark/>
          </w:tcPr>
          <w:p w:rsidR="00B96E46" w:rsidRDefault="00B96E46">
            <w:pPr>
              <w:spacing w:before="0" w:after="0" w:line="240" w:lineRule="auto"/>
              <w:ind w:left="0"/>
              <w:rPr>
                <w:rFonts w:ascii="Calibri" w:hAnsi="Calibri" w:cs="Times New Roman"/>
                <w:color w:val="auto"/>
                <w:sz w:val="22"/>
                <w:szCs w:val="22"/>
                <w:lang w:val="en-US"/>
              </w:rPr>
            </w:pPr>
            <w:r>
              <w:rPr>
                <w:rFonts w:ascii="Calibri" w:hAnsi="Calibri" w:cs="Times New Roman"/>
                <w:color w:val="auto"/>
                <w:sz w:val="22"/>
                <w:szCs w:val="22"/>
                <w:lang w:val="en-US"/>
              </w:rPr>
              <w:t>General Director</w:t>
            </w:r>
          </w:p>
          <w:p w:rsidR="00B96E46" w:rsidRDefault="00B96E46">
            <w:pPr>
              <w:spacing w:before="0" w:after="0" w:line="240" w:lineRule="auto"/>
              <w:ind w:left="0"/>
              <w:rPr>
                <w:rFonts w:ascii="Calibri" w:hAnsi="Calibri" w:cs="Times New Roman"/>
                <w:color w:val="auto"/>
                <w:sz w:val="22"/>
                <w:szCs w:val="22"/>
                <w:lang w:val="en-US"/>
              </w:rPr>
            </w:pPr>
            <w:r>
              <w:rPr>
                <w:rFonts w:ascii="Calibri" w:hAnsi="Calibri" w:cs="Times New Roman"/>
                <w:color w:val="auto"/>
                <w:sz w:val="22"/>
                <w:szCs w:val="22"/>
                <w:lang w:val="en-US"/>
              </w:rPr>
              <w:t>Assistant Director</w:t>
            </w:r>
          </w:p>
        </w:tc>
        <w:tc>
          <w:tcPr>
            <w:tcW w:w="1440" w:type="dxa"/>
            <w:tcBorders>
              <w:top w:val="single" w:sz="4" w:space="0" w:color="auto"/>
              <w:left w:val="single" w:sz="4" w:space="0" w:color="auto"/>
              <w:bottom w:val="single" w:sz="4" w:space="0" w:color="auto"/>
              <w:right w:val="single" w:sz="4" w:space="0" w:color="auto"/>
            </w:tcBorders>
            <w:hideMark/>
          </w:tcPr>
          <w:p w:rsidR="00B96E46" w:rsidRDefault="00B96E46">
            <w:pPr>
              <w:spacing w:before="0" w:after="0" w:line="240" w:lineRule="auto"/>
              <w:ind w:left="0"/>
              <w:rPr>
                <w:rFonts w:ascii="Calibri" w:hAnsi="Calibri" w:cs="Times New Roman"/>
                <w:color w:val="auto"/>
                <w:sz w:val="22"/>
                <w:szCs w:val="22"/>
                <w:lang w:val="en-US"/>
              </w:rPr>
            </w:pPr>
            <w:r>
              <w:rPr>
                <w:rFonts w:ascii="Calibri" w:hAnsi="Calibri" w:cs="Times New Roman"/>
                <w:color w:val="auto"/>
                <w:sz w:val="22"/>
                <w:szCs w:val="22"/>
                <w:lang w:val="en-US"/>
              </w:rPr>
              <w:t>Nov. 15. 2012</w:t>
            </w:r>
          </w:p>
        </w:tc>
        <w:tc>
          <w:tcPr>
            <w:tcW w:w="1530" w:type="dxa"/>
            <w:tcBorders>
              <w:top w:val="single" w:sz="4" w:space="0" w:color="auto"/>
              <w:left w:val="single" w:sz="4" w:space="0" w:color="auto"/>
              <w:bottom w:val="single" w:sz="4" w:space="0" w:color="auto"/>
              <w:right w:val="single" w:sz="4" w:space="0" w:color="auto"/>
            </w:tcBorders>
            <w:hideMark/>
          </w:tcPr>
          <w:p w:rsidR="00B96E46" w:rsidRDefault="00B96E46">
            <w:pPr>
              <w:spacing w:before="0" w:after="0" w:line="240" w:lineRule="auto"/>
              <w:ind w:left="0"/>
              <w:rPr>
                <w:rFonts w:ascii="Calibri" w:hAnsi="Calibri" w:cs="Times New Roman"/>
                <w:color w:val="auto"/>
                <w:sz w:val="22"/>
                <w:szCs w:val="22"/>
                <w:lang w:val="en-US"/>
              </w:rPr>
            </w:pPr>
            <w:r>
              <w:rPr>
                <w:rFonts w:ascii="Calibri" w:hAnsi="Calibri" w:cs="Times New Roman"/>
                <w:color w:val="auto"/>
                <w:sz w:val="22"/>
                <w:szCs w:val="22"/>
                <w:lang w:val="en-US"/>
              </w:rPr>
              <w:t>15:45-17:00</w:t>
            </w:r>
          </w:p>
        </w:tc>
        <w:tc>
          <w:tcPr>
            <w:tcW w:w="1620" w:type="dxa"/>
            <w:tcBorders>
              <w:top w:val="single" w:sz="4" w:space="0" w:color="auto"/>
              <w:left w:val="single" w:sz="4" w:space="0" w:color="auto"/>
              <w:bottom w:val="single" w:sz="4" w:space="0" w:color="auto"/>
              <w:right w:val="single" w:sz="4" w:space="0" w:color="auto"/>
            </w:tcBorders>
            <w:hideMark/>
          </w:tcPr>
          <w:p w:rsidR="00B96E46" w:rsidRDefault="00B96E46">
            <w:pPr>
              <w:spacing w:before="0" w:after="0" w:line="240" w:lineRule="auto"/>
              <w:ind w:left="0"/>
              <w:rPr>
                <w:rFonts w:ascii="Calibri" w:hAnsi="Calibri" w:cs="Times New Roman"/>
                <w:color w:val="auto"/>
                <w:sz w:val="22"/>
                <w:szCs w:val="22"/>
                <w:lang w:val="en-US"/>
              </w:rPr>
            </w:pPr>
            <w:r>
              <w:rPr>
                <w:rFonts w:ascii="Calibri" w:hAnsi="Calibri" w:cs="Times New Roman"/>
                <w:color w:val="auto"/>
                <w:sz w:val="22"/>
                <w:szCs w:val="22"/>
                <w:lang w:val="en-US"/>
              </w:rPr>
              <w:t>Discuss SLM activities under EPA</w:t>
            </w:r>
          </w:p>
        </w:tc>
      </w:tr>
      <w:tr w:rsidR="00B96E46" w:rsidTr="00B96E46">
        <w:tc>
          <w:tcPr>
            <w:tcW w:w="1818" w:type="dxa"/>
            <w:tcBorders>
              <w:top w:val="single" w:sz="4" w:space="0" w:color="auto"/>
              <w:left w:val="single" w:sz="4" w:space="0" w:color="auto"/>
              <w:bottom w:val="single" w:sz="4" w:space="0" w:color="auto"/>
              <w:right w:val="single" w:sz="4" w:space="0" w:color="auto"/>
            </w:tcBorders>
            <w:hideMark/>
          </w:tcPr>
          <w:p w:rsidR="00B96E46" w:rsidRDefault="00B96E46">
            <w:pPr>
              <w:spacing w:before="0" w:after="0" w:line="240" w:lineRule="auto"/>
              <w:ind w:left="0"/>
              <w:rPr>
                <w:rFonts w:ascii="Calibri" w:hAnsi="Calibri" w:cs="Times New Roman"/>
                <w:color w:val="auto"/>
                <w:sz w:val="22"/>
                <w:szCs w:val="22"/>
                <w:lang w:val="en-US"/>
              </w:rPr>
            </w:pPr>
            <w:r>
              <w:rPr>
                <w:rFonts w:ascii="Calibri" w:hAnsi="Calibri" w:cs="Times New Roman"/>
                <w:color w:val="auto"/>
                <w:sz w:val="22"/>
                <w:szCs w:val="22"/>
                <w:lang w:val="en-US"/>
              </w:rPr>
              <w:t>Mr Warwick Harris</w:t>
            </w:r>
          </w:p>
        </w:tc>
        <w:tc>
          <w:tcPr>
            <w:tcW w:w="1620" w:type="dxa"/>
            <w:tcBorders>
              <w:top w:val="single" w:sz="4" w:space="0" w:color="auto"/>
              <w:left w:val="single" w:sz="4" w:space="0" w:color="auto"/>
              <w:bottom w:val="single" w:sz="4" w:space="0" w:color="auto"/>
              <w:right w:val="single" w:sz="4" w:space="0" w:color="auto"/>
            </w:tcBorders>
            <w:hideMark/>
          </w:tcPr>
          <w:p w:rsidR="00B96E46" w:rsidRDefault="00B96E46">
            <w:pPr>
              <w:spacing w:before="0" w:after="0" w:line="240" w:lineRule="auto"/>
              <w:ind w:left="0"/>
              <w:rPr>
                <w:rFonts w:ascii="Calibri" w:hAnsi="Calibri" w:cs="Times New Roman"/>
                <w:color w:val="auto"/>
                <w:sz w:val="22"/>
                <w:szCs w:val="22"/>
                <w:lang w:val="en-US"/>
              </w:rPr>
            </w:pPr>
            <w:r>
              <w:rPr>
                <w:rFonts w:ascii="Calibri" w:hAnsi="Calibri" w:cs="Times New Roman"/>
                <w:color w:val="auto"/>
                <w:sz w:val="22"/>
                <w:szCs w:val="22"/>
                <w:lang w:val="en-US"/>
              </w:rPr>
              <w:t>OEPPC</w:t>
            </w:r>
          </w:p>
        </w:tc>
        <w:tc>
          <w:tcPr>
            <w:tcW w:w="1800" w:type="dxa"/>
            <w:tcBorders>
              <w:top w:val="single" w:sz="4" w:space="0" w:color="auto"/>
              <w:left w:val="single" w:sz="4" w:space="0" w:color="auto"/>
              <w:bottom w:val="single" w:sz="4" w:space="0" w:color="auto"/>
              <w:right w:val="single" w:sz="4" w:space="0" w:color="auto"/>
            </w:tcBorders>
            <w:hideMark/>
          </w:tcPr>
          <w:p w:rsidR="00B96E46" w:rsidRDefault="00B96E46">
            <w:pPr>
              <w:spacing w:before="0" w:after="0" w:line="240" w:lineRule="auto"/>
              <w:ind w:left="0"/>
              <w:rPr>
                <w:rFonts w:ascii="Calibri" w:hAnsi="Calibri" w:cs="Times New Roman"/>
                <w:color w:val="auto"/>
                <w:sz w:val="22"/>
                <w:szCs w:val="22"/>
                <w:lang w:val="en-US"/>
              </w:rPr>
            </w:pPr>
            <w:r>
              <w:rPr>
                <w:rFonts w:ascii="Calibri" w:hAnsi="Calibri" w:cs="Times New Roman"/>
                <w:color w:val="auto"/>
                <w:sz w:val="22"/>
                <w:szCs w:val="22"/>
                <w:lang w:val="en-US"/>
              </w:rPr>
              <w:t>Acting Director</w:t>
            </w:r>
          </w:p>
        </w:tc>
        <w:tc>
          <w:tcPr>
            <w:tcW w:w="1440" w:type="dxa"/>
            <w:tcBorders>
              <w:top w:val="single" w:sz="4" w:space="0" w:color="auto"/>
              <w:left w:val="single" w:sz="4" w:space="0" w:color="auto"/>
              <w:bottom w:val="single" w:sz="4" w:space="0" w:color="auto"/>
              <w:right w:val="single" w:sz="4" w:space="0" w:color="auto"/>
            </w:tcBorders>
            <w:hideMark/>
          </w:tcPr>
          <w:p w:rsidR="00B96E46" w:rsidRDefault="00B96E46">
            <w:pPr>
              <w:spacing w:before="0" w:after="0" w:line="240" w:lineRule="auto"/>
              <w:ind w:left="0"/>
              <w:rPr>
                <w:rFonts w:ascii="Calibri" w:hAnsi="Calibri" w:cs="Times New Roman"/>
                <w:color w:val="auto"/>
                <w:sz w:val="22"/>
                <w:szCs w:val="22"/>
                <w:lang w:val="en-US"/>
              </w:rPr>
            </w:pPr>
            <w:r>
              <w:rPr>
                <w:rFonts w:ascii="Calibri" w:hAnsi="Calibri" w:cs="Times New Roman"/>
                <w:color w:val="auto"/>
                <w:sz w:val="22"/>
                <w:szCs w:val="22"/>
                <w:lang w:val="en-US"/>
              </w:rPr>
              <w:t>Nov. 15. 2012</w:t>
            </w:r>
          </w:p>
        </w:tc>
        <w:tc>
          <w:tcPr>
            <w:tcW w:w="1530" w:type="dxa"/>
            <w:tcBorders>
              <w:top w:val="single" w:sz="4" w:space="0" w:color="auto"/>
              <w:left w:val="single" w:sz="4" w:space="0" w:color="auto"/>
              <w:bottom w:val="single" w:sz="4" w:space="0" w:color="auto"/>
              <w:right w:val="single" w:sz="4" w:space="0" w:color="auto"/>
            </w:tcBorders>
            <w:hideMark/>
          </w:tcPr>
          <w:p w:rsidR="00B96E46" w:rsidRDefault="00B96E46">
            <w:pPr>
              <w:spacing w:before="0" w:after="0" w:line="240" w:lineRule="auto"/>
              <w:ind w:left="0"/>
              <w:rPr>
                <w:rFonts w:ascii="Calibri" w:hAnsi="Calibri" w:cs="Times New Roman"/>
                <w:color w:val="auto"/>
                <w:sz w:val="22"/>
                <w:szCs w:val="22"/>
                <w:lang w:val="en-US"/>
              </w:rPr>
            </w:pPr>
            <w:r>
              <w:rPr>
                <w:rFonts w:ascii="Calibri" w:hAnsi="Calibri" w:cs="Times New Roman"/>
                <w:color w:val="auto"/>
                <w:sz w:val="22"/>
                <w:szCs w:val="22"/>
                <w:lang w:val="en-US"/>
              </w:rPr>
              <w:t>19:00-22:00</w:t>
            </w:r>
          </w:p>
        </w:tc>
        <w:tc>
          <w:tcPr>
            <w:tcW w:w="1620" w:type="dxa"/>
            <w:tcBorders>
              <w:top w:val="single" w:sz="4" w:space="0" w:color="auto"/>
              <w:left w:val="single" w:sz="4" w:space="0" w:color="auto"/>
              <w:bottom w:val="single" w:sz="4" w:space="0" w:color="auto"/>
              <w:right w:val="single" w:sz="4" w:space="0" w:color="auto"/>
            </w:tcBorders>
            <w:hideMark/>
          </w:tcPr>
          <w:p w:rsidR="00B96E46" w:rsidRDefault="00B96E46">
            <w:pPr>
              <w:spacing w:before="0" w:after="0" w:line="240" w:lineRule="auto"/>
              <w:ind w:left="0"/>
              <w:rPr>
                <w:rFonts w:ascii="Calibri" w:hAnsi="Calibri" w:cs="Times New Roman"/>
                <w:color w:val="auto"/>
                <w:sz w:val="22"/>
                <w:szCs w:val="22"/>
                <w:lang w:val="en-US"/>
              </w:rPr>
            </w:pPr>
            <w:r>
              <w:rPr>
                <w:rFonts w:ascii="Calibri" w:hAnsi="Calibri" w:cs="Times New Roman"/>
                <w:color w:val="auto"/>
                <w:sz w:val="22"/>
                <w:szCs w:val="22"/>
                <w:lang w:val="en-US"/>
              </w:rPr>
              <w:t>Working dinner to discuss SLM matters</w:t>
            </w:r>
          </w:p>
        </w:tc>
      </w:tr>
      <w:tr w:rsidR="00B96E46" w:rsidTr="00B96E46">
        <w:tc>
          <w:tcPr>
            <w:tcW w:w="1818" w:type="dxa"/>
            <w:tcBorders>
              <w:top w:val="single" w:sz="4" w:space="0" w:color="auto"/>
              <w:left w:val="single" w:sz="4" w:space="0" w:color="auto"/>
              <w:bottom w:val="single" w:sz="4" w:space="0" w:color="auto"/>
              <w:right w:val="single" w:sz="4" w:space="0" w:color="auto"/>
            </w:tcBorders>
            <w:hideMark/>
          </w:tcPr>
          <w:p w:rsidR="00B96E46" w:rsidRDefault="00B96E46">
            <w:pPr>
              <w:spacing w:before="0" w:after="0" w:line="240" w:lineRule="auto"/>
              <w:ind w:left="0"/>
              <w:rPr>
                <w:rFonts w:ascii="Calibri" w:hAnsi="Calibri" w:cs="Times New Roman"/>
                <w:color w:val="auto"/>
                <w:sz w:val="22"/>
                <w:szCs w:val="22"/>
                <w:lang w:val="en-US"/>
              </w:rPr>
            </w:pPr>
            <w:r>
              <w:rPr>
                <w:rFonts w:ascii="Calibri" w:hAnsi="Calibri" w:cs="Times New Roman"/>
                <w:color w:val="auto"/>
                <w:sz w:val="22"/>
                <w:szCs w:val="22"/>
                <w:lang w:val="en-US"/>
              </w:rPr>
              <w:t>Mr. Warwick Harris</w:t>
            </w:r>
          </w:p>
          <w:p w:rsidR="00B96E46" w:rsidRDefault="00B96E46">
            <w:pPr>
              <w:spacing w:before="0" w:after="0" w:line="240" w:lineRule="auto"/>
              <w:ind w:left="0"/>
              <w:rPr>
                <w:rFonts w:ascii="Calibri" w:hAnsi="Calibri" w:cs="Times New Roman"/>
                <w:color w:val="auto"/>
                <w:sz w:val="22"/>
                <w:szCs w:val="22"/>
                <w:lang w:val="en-US"/>
              </w:rPr>
            </w:pPr>
            <w:r>
              <w:rPr>
                <w:rFonts w:ascii="Calibri" w:hAnsi="Calibri" w:cs="Times New Roman"/>
                <w:color w:val="auto"/>
                <w:sz w:val="22"/>
                <w:szCs w:val="22"/>
                <w:lang w:val="en-US"/>
              </w:rPr>
              <w:t>Mr Herry Capelle and Mr.Ned Lobwij</w:t>
            </w:r>
          </w:p>
        </w:tc>
        <w:tc>
          <w:tcPr>
            <w:tcW w:w="1620" w:type="dxa"/>
            <w:tcBorders>
              <w:top w:val="single" w:sz="4" w:space="0" w:color="auto"/>
              <w:left w:val="single" w:sz="4" w:space="0" w:color="auto"/>
              <w:bottom w:val="single" w:sz="4" w:space="0" w:color="auto"/>
              <w:right w:val="single" w:sz="4" w:space="0" w:color="auto"/>
            </w:tcBorders>
            <w:hideMark/>
          </w:tcPr>
          <w:p w:rsidR="00B96E46" w:rsidRDefault="00B96E46">
            <w:pPr>
              <w:spacing w:before="0" w:after="0" w:line="240" w:lineRule="auto"/>
              <w:ind w:left="0"/>
              <w:rPr>
                <w:rFonts w:ascii="Calibri" w:hAnsi="Calibri" w:cs="Times New Roman"/>
                <w:color w:val="auto"/>
                <w:sz w:val="22"/>
                <w:szCs w:val="22"/>
                <w:lang w:val="en-US"/>
              </w:rPr>
            </w:pPr>
            <w:r>
              <w:rPr>
                <w:rFonts w:ascii="Calibri" w:hAnsi="Calibri" w:cs="Times New Roman"/>
                <w:color w:val="auto"/>
                <w:sz w:val="22"/>
                <w:szCs w:val="22"/>
                <w:lang w:val="en-US"/>
              </w:rPr>
              <w:t>OEPPC and  R&amp;D</w:t>
            </w:r>
          </w:p>
        </w:tc>
        <w:tc>
          <w:tcPr>
            <w:tcW w:w="1800" w:type="dxa"/>
            <w:tcBorders>
              <w:top w:val="single" w:sz="4" w:space="0" w:color="auto"/>
              <w:left w:val="single" w:sz="4" w:space="0" w:color="auto"/>
              <w:bottom w:val="single" w:sz="4" w:space="0" w:color="auto"/>
              <w:right w:val="single" w:sz="4" w:space="0" w:color="auto"/>
            </w:tcBorders>
            <w:hideMark/>
          </w:tcPr>
          <w:p w:rsidR="00B96E46" w:rsidRDefault="00B96E46">
            <w:pPr>
              <w:spacing w:before="0" w:after="0" w:line="240" w:lineRule="auto"/>
              <w:ind w:left="0"/>
              <w:rPr>
                <w:rFonts w:ascii="Calibri" w:hAnsi="Calibri" w:cs="Times New Roman"/>
                <w:color w:val="auto"/>
                <w:sz w:val="22"/>
                <w:szCs w:val="22"/>
                <w:lang w:val="en-US"/>
              </w:rPr>
            </w:pPr>
            <w:r>
              <w:rPr>
                <w:rFonts w:ascii="Calibri" w:hAnsi="Calibri" w:cs="Times New Roman"/>
                <w:color w:val="auto"/>
                <w:sz w:val="22"/>
                <w:szCs w:val="22"/>
                <w:lang w:val="en-US"/>
              </w:rPr>
              <w:t>Acting Directors and SLM Project Assistant</w:t>
            </w:r>
          </w:p>
        </w:tc>
        <w:tc>
          <w:tcPr>
            <w:tcW w:w="1440" w:type="dxa"/>
            <w:tcBorders>
              <w:top w:val="single" w:sz="4" w:space="0" w:color="auto"/>
              <w:left w:val="single" w:sz="4" w:space="0" w:color="auto"/>
              <w:bottom w:val="single" w:sz="4" w:space="0" w:color="auto"/>
              <w:right w:val="single" w:sz="4" w:space="0" w:color="auto"/>
            </w:tcBorders>
            <w:hideMark/>
          </w:tcPr>
          <w:p w:rsidR="00B96E46" w:rsidRDefault="00B96E46">
            <w:pPr>
              <w:spacing w:before="0" w:after="0" w:line="240" w:lineRule="auto"/>
              <w:ind w:left="0"/>
              <w:rPr>
                <w:rFonts w:ascii="Calibri" w:hAnsi="Calibri" w:cs="Times New Roman"/>
                <w:color w:val="auto"/>
                <w:sz w:val="22"/>
                <w:szCs w:val="22"/>
                <w:lang w:val="en-US"/>
              </w:rPr>
            </w:pPr>
            <w:r>
              <w:rPr>
                <w:rFonts w:ascii="Calibri" w:hAnsi="Calibri" w:cs="Times New Roman"/>
                <w:color w:val="auto"/>
                <w:sz w:val="22"/>
                <w:szCs w:val="22"/>
                <w:lang w:val="en-US"/>
              </w:rPr>
              <w:t>Nov. 16. 2012</w:t>
            </w:r>
          </w:p>
        </w:tc>
        <w:tc>
          <w:tcPr>
            <w:tcW w:w="1530" w:type="dxa"/>
            <w:tcBorders>
              <w:top w:val="single" w:sz="4" w:space="0" w:color="auto"/>
              <w:left w:val="single" w:sz="4" w:space="0" w:color="auto"/>
              <w:bottom w:val="single" w:sz="4" w:space="0" w:color="auto"/>
              <w:right w:val="single" w:sz="4" w:space="0" w:color="auto"/>
            </w:tcBorders>
            <w:hideMark/>
          </w:tcPr>
          <w:p w:rsidR="00B96E46" w:rsidRDefault="00B96E46">
            <w:pPr>
              <w:spacing w:before="0" w:after="0" w:line="240" w:lineRule="auto"/>
              <w:ind w:left="0"/>
              <w:rPr>
                <w:rFonts w:ascii="Calibri" w:hAnsi="Calibri" w:cs="Times New Roman"/>
                <w:color w:val="auto"/>
                <w:sz w:val="22"/>
                <w:szCs w:val="22"/>
                <w:lang w:val="en-US"/>
              </w:rPr>
            </w:pPr>
            <w:r>
              <w:rPr>
                <w:rFonts w:ascii="Calibri" w:hAnsi="Calibri" w:cs="Times New Roman"/>
                <w:color w:val="auto"/>
                <w:sz w:val="22"/>
                <w:szCs w:val="22"/>
                <w:lang w:val="en-US"/>
              </w:rPr>
              <w:t>10:00-15:00</w:t>
            </w:r>
          </w:p>
        </w:tc>
        <w:tc>
          <w:tcPr>
            <w:tcW w:w="1620" w:type="dxa"/>
            <w:tcBorders>
              <w:top w:val="single" w:sz="4" w:space="0" w:color="auto"/>
              <w:left w:val="single" w:sz="4" w:space="0" w:color="auto"/>
              <w:bottom w:val="single" w:sz="4" w:space="0" w:color="auto"/>
              <w:right w:val="single" w:sz="4" w:space="0" w:color="auto"/>
            </w:tcBorders>
            <w:hideMark/>
          </w:tcPr>
          <w:p w:rsidR="00B96E46" w:rsidRDefault="00B96E46">
            <w:pPr>
              <w:spacing w:before="0" w:after="0" w:line="240" w:lineRule="auto"/>
              <w:ind w:left="0"/>
              <w:rPr>
                <w:rFonts w:ascii="Calibri" w:hAnsi="Calibri" w:cs="Times New Roman"/>
                <w:color w:val="auto"/>
                <w:sz w:val="22"/>
                <w:szCs w:val="22"/>
                <w:lang w:val="en-US"/>
              </w:rPr>
            </w:pPr>
            <w:r>
              <w:rPr>
                <w:rFonts w:ascii="Calibri" w:hAnsi="Calibri" w:cs="Times New Roman"/>
                <w:color w:val="auto"/>
                <w:sz w:val="22"/>
                <w:szCs w:val="22"/>
                <w:lang w:val="en-US"/>
              </w:rPr>
              <w:t>Discussion of SLM matters working lunch Gov. Holiday</w:t>
            </w:r>
          </w:p>
        </w:tc>
      </w:tr>
      <w:tr w:rsidR="00B96E46" w:rsidTr="00B96E46">
        <w:tc>
          <w:tcPr>
            <w:tcW w:w="1818" w:type="dxa"/>
            <w:tcBorders>
              <w:top w:val="single" w:sz="4" w:space="0" w:color="auto"/>
              <w:left w:val="single" w:sz="4" w:space="0" w:color="auto"/>
              <w:bottom w:val="single" w:sz="4" w:space="0" w:color="auto"/>
              <w:right w:val="single" w:sz="4" w:space="0" w:color="auto"/>
            </w:tcBorders>
            <w:hideMark/>
          </w:tcPr>
          <w:p w:rsidR="00B96E46" w:rsidRDefault="00B96E46">
            <w:pPr>
              <w:spacing w:before="0" w:after="0" w:line="240" w:lineRule="auto"/>
              <w:ind w:left="0"/>
              <w:rPr>
                <w:rFonts w:ascii="Calibri" w:hAnsi="Calibri" w:cs="Times New Roman"/>
                <w:color w:val="auto"/>
                <w:sz w:val="22"/>
                <w:szCs w:val="22"/>
                <w:lang w:val="en-US"/>
              </w:rPr>
            </w:pPr>
            <w:r>
              <w:rPr>
                <w:rFonts w:ascii="Calibri" w:hAnsi="Calibri" w:cs="Times New Roman"/>
                <w:color w:val="auto"/>
                <w:sz w:val="22"/>
                <w:szCs w:val="22"/>
                <w:lang w:val="en-US"/>
              </w:rPr>
              <w:t>Mr. Biuma Samson and</w:t>
            </w:r>
          </w:p>
          <w:p w:rsidR="00B96E46" w:rsidRDefault="00B96E46">
            <w:pPr>
              <w:spacing w:before="0" w:after="0" w:line="240" w:lineRule="auto"/>
              <w:ind w:left="0"/>
              <w:rPr>
                <w:rFonts w:ascii="Calibri" w:hAnsi="Calibri" w:cs="Times New Roman"/>
                <w:color w:val="auto"/>
                <w:sz w:val="22"/>
                <w:szCs w:val="22"/>
                <w:lang w:val="en-US"/>
              </w:rPr>
            </w:pPr>
            <w:r>
              <w:rPr>
                <w:rFonts w:ascii="Calibri" w:hAnsi="Calibri" w:cs="Times New Roman"/>
                <w:color w:val="auto"/>
                <w:sz w:val="22"/>
                <w:szCs w:val="22"/>
                <w:lang w:val="en-US"/>
              </w:rPr>
              <w:t>Mr. Foster Lanwe</w:t>
            </w:r>
          </w:p>
        </w:tc>
        <w:tc>
          <w:tcPr>
            <w:tcW w:w="1620" w:type="dxa"/>
            <w:tcBorders>
              <w:top w:val="single" w:sz="4" w:space="0" w:color="auto"/>
              <w:left w:val="single" w:sz="4" w:space="0" w:color="auto"/>
              <w:bottom w:val="single" w:sz="4" w:space="0" w:color="auto"/>
              <w:right w:val="single" w:sz="4" w:space="0" w:color="auto"/>
            </w:tcBorders>
            <w:hideMark/>
          </w:tcPr>
          <w:p w:rsidR="00B96E46" w:rsidRDefault="00B96E46">
            <w:pPr>
              <w:spacing w:before="0" w:after="0" w:line="240" w:lineRule="auto"/>
              <w:ind w:left="0"/>
              <w:rPr>
                <w:rFonts w:ascii="Calibri" w:hAnsi="Calibri" w:cs="Times New Roman"/>
                <w:color w:val="auto"/>
                <w:sz w:val="22"/>
                <w:szCs w:val="22"/>
                <w:lang w:val="en-US"/>
              </w:rPr>
            </w:pPr>
            <w:r>
              <w:rPr>
                <w:rFonts w:ascii="Calibri" w:hAnsi="Calibri" w:cs="Times New Roman"/>
                <w:color w:val="auto"/>
                <w:sz w:val="22"/>
                <w:szCs w:val="22"/>
                <w:lang w:val="en-US"/>
              </w:rPr>
              <w:t>CIN -CRE Land -Grant</w:t>
            </w:r>
          </w:p>
        </w:tc>
        <w:tc>
          <w:tcPr>
            <w:tcW w:w="1800" w:type="dxa"/>
            <w:tcBorders>
              <w:top w:val="single" w:sz="4" w:space="0" w:color="auto"/>
              <w:left w:val="single" w:sz="4" w:space="0" w:color="auto"/>
              <w:bottom w:val="single" w:sz="4" w:space="0" w:color="auto"/>
              <w:right w:val="single" w:sz="4" w:space="0" w:color="auto"/>
            </w:tcBorders>
          </w:tcPr>
          <w:p w:rsidR="00B96E46" w:rsidRDefault="00B96E46">
            <w:pPr>
              <w:spacing w:before="0" w:after="0" w:line="240" w:lineRule="auto"/>
              <w:ind w:left="0"/>
              <w:rPr>
                <w:rFonts w:ascii="Calibri" w:hAnsi="Calibri" w:cs="Times New Roman"/>
                <w:color w:val="auto"/>
                <w:sz w:val="22"/>
                <w:szCs w:val="22"/>
                <w:lang w:val="en-US"/>
              </w:rPr>
            </w:pPr>
            <w:r>
              <w:rPr>
                <w:rFonts w:ascii="Calibri" w:hAnsi="Calibri" w:cs="Times New Roman"/>
                <w:color w:val="auto"/>
                <w:sz w:val="22"/>
                <w:szCs w:val="22"/>
                <w:lang w:val="en-US"/>
              </w:rPr>
              <w:t>Dean</w:t>
            </w:r>
          </w:p>
          <w:p w:rsidR="00B96E46" w:rsidRDefault="00B96E46">
            <w:pPr>
              <w:spacing w:before="0" w:after="0" w:line="240" w:lineRule="auto"/>
              <w:ind w:left="0"/>
              <w:rPr>
                <w:rFonts w:ascii="Calibri" w:hAnsi="Calibri" w:cs="Times New Roman"/>
                <w:color w:val="auto"/>
                <w:sz w:val="22"/>
                <w:szCs w:val="22"/>
                <w:lang w:val="en-US"/>
              </w:rPr>
            </w:pPr>
          </w:p>
          <w:p w:rsidR="00B96E46" w:rsidRDefault="00B96E46">
            <w:pPr>
              <w:spacing w:before="0" w:after="0" w:line="240" w:lineRule="auto"/>
              <w:ind w:left="0"/>
              <w:rPr>
                <w:rFonts w:ascii="Calibri" w:hAnsi="Calibri" w:cs="Times New Roman"/>
                <w:color w:val="auto"/>
                <w:sz w:val="22"/>
                <w:szCs w:val="22"/>
                <w:lang w:val="en-US"/>
              </w:rPr>
            </w:pPr>
            <w:r>
              <w:rPr>
                <w:rFonts w:ascii="Calibri" w:hAnsi="Calibri" w:cs="Times New Roman"/>
                <w:color w:val="auto"/>
                <w:sz w:val="22"/>
                <w:szCs w:val="22"/>
                <w:lang w:val="en-US"/>
              </w:rPr>
              <w:t>Extension Agent</w:t>
            </w:r>
          </w:p>
        </w:tc>
        <w:tc>
          <w:tcPr>
            <w:tcW w:w="1440" w:type="dxa"/>
            <w:tcBorders>
              <w:top w:val="single" w:sz="4" w:space="0" w:color="auto"/>
              <w:left w:val="single" w:sz="4" w:space="0" w:color="auto"/>
              <w:bottom w:val="single" w:sz="4" w:space="0" w:color="auto"/>
              <w:right w:val="single" w:sz="4" w:space="0" w:color="auto"/>
            </w:tcBorders>
            <w:hideMark/>
          </w:tcPr>
          <w:p w:rsidR="00B96E46" w:rsidRDefault="00B96E46">
            <w:pPr>
              <w:spacing w:before="0" w:after="0" w:line="240" w:lineRule="auto"/>
              <w:ind w:left="0"/>
              <w:rPr>
                <w:rFonts w:ascii="Calibri" w:hAnsi="Calibri" w:cs="Times New Roman"/>
                <w:color w:val="auto"/>
                <w:sz w:val="22"/>
                <w:szCs w:val="22"/>
                <w:lang w:val="en-US"/>
              </w:rPr>
            </w:pPr>
            <w:r>
              <w:rPr>
                <w:rFonts w:ascii="Calibri" w:hAnsi="Calibri" w:cs="Times New Roman"/>
                <w:color w:val="auto"/>
                <w:sz w:val="22"/>
                <w:szCs w:val="22"/>
                <w:lang w:val="en-US"/>
              </w:rPr>
              <w:t>Nov.19, 2012</w:t>
            </w:r>
          </w:p>
        </w:tc>
        <w:tc>
          <w:tcPr>
            <w:tcW w:w="1530" w:type="dxa"/>
            <w:tcBorders>
              <w:top w:val="single" w:sz="4" w:space="0" w:color="auto"/>
              <w:left w:val="single" w:sz="4" w:space="0" w:color="auto"/>
              <w:bottom w:val="single" w:sz="4" w:space="0" w:color="auto"/>
              <w:right w:val="single" w:sz="4" w:space="0" w:color="auto"/>
            </w:tcBorders>
            <w:hideMark/>
          </w:tcPr>
          <w:p w:rsidR="00B96E46" w:rsidRDefault="00B96E46">
            <w:pPr>
              <w:spacing w:before="0" w:after="0" w:line="240" w:lineRule="auto"/>
              <w:ind w:left="0"/>
              <w:rPr>
                <w:rFonts w:ascii="Calibri" w:hAnsi="Calibri" w:cs="Times New Roman"/>
                <w:color w:val="auto"/>
                <w:sz w:val="22"/>
                <w:szCs w:val="22"/>
                <w:lang w:val="en-US"/>
              </w:rPr>
            </w:pPr>
            <w:r>
              <w:rPr>
                <w:rFonts w:ascii="Calibri" w:hAnsi="Calibri" w:cs="Times New Roman"/>
                <w:color w:val="auto"/>
                <w:sz w:val="22"/>
                <w:szCs w:val="22"/>
                <w:lang w:val="en-US"/>
              </w:rPr>
              <w:t>9:00-10:00</w:t>
            </w:r>
          </w:p>
        </w:tc>
        <w:tc>
          <w:tcPr>
            <w:tcW w:w="1620" w:type="dxa"/>
            <w:tcBorders>
              <w:top w:val="single" w:sz="4" w:space="0" w:color="auto"/>
              <w:left w:val="single" w:sz="4" w:space="0" w:color="auto"/>
              <w:bottom w:val="single" w:sz="4" w:space="0" w:color="auto"/>
              <w:right w:val="single" w:sz="4" w:space="0" w:color="auto"/>
            </w:tcBorders>
            <w:hideMark/>
          </w:tcPr>
          <w:p w:rsidR="00B96E46" w:rsidRDefault="00B96E46">
            <w:pPr>
              <w:spacing w:before="0" w:after="0" w:line="240" w:lineRule="auto"/>
              <w:ind w:left="0"/>
              <w:rPr>
                <w:rFonts w:ascii="Calibri" w:hAnsi="Calibri" w:cs="Times New Roman"/>
                <w:color w:val="auto"/>
                <w:sz w:val="22"/>
                <w:szCs w:val="22"/>
                <w:lang w:val="en-US"/>
              </w:rPr>
            </w:pPr>
            <w:r>
              <w:rPr>
                <w:rFonts w:ascii="Calibri" w:hAnsi="Calibri" w:cs="Times New Roman"/>
                <w:color w:val="auto"/>
                <w:sz w:val="22"/>
                <w:szCs w:val="22"/>
                <w:lang w:val="en-US"/>
              </w:rPr>
              <w:t>Discuss stakeholder involvement</w:t>
            </w:r>
          </w:p>
        </w:tc>
      </w:tr>
      <w:tr w:rsidR="00B96E46" w:rsidTr="00B96E46">
        <w:tc>
          <w:tcPr>
            <w:tcW w:w="1818" w:type="dxa"/>
            <w:tcBorders>
              <w:top w:val="single" w:sz="4" w:space="0" w:color="auto"/>
              <w:left w:val="single" w:sz="4" w:space="0" w:color="auto"/>
              <w:bottom w:val="single" w:sz="4" w:space="0" w:color="auto"/>
              <w:right w:val="single" w:sz="4" w:space="0" w:color="auto"/>
            </w:tcBorders>
            <w:hideMark/>
          </w:tcPr>
          <w:p w:rsidR="00B96E46" w:rsidRDefault="00B96E46">
            <w:pPr>
              <w:spacing w:before="0" w:after="0" w:line="240" w:lineRule="auto"/>
              <w:ind w:left="0"/>
              <w:rPr>
                <w:rFonts w:ascii="Calibri" w:hAnsi="Calibri" w:cs="Times New Roman"/>
                <w:color w:val="auto"/>
                <w:sz w:val="22"/>
                <w:szCs w:val="22"/>
                <w:lang w:val="en-US"/>
              </w:rPr>
            </w:pPr>
            <w:r>
              <w:rPr>
                <w:rFonts w:ascii="Calibri" w:hAnsi="Calibri" w:cs="Times New Roman"/>
                <w:color w:val="auto"/>
                <w:sz w:val="22"/>
                <w:szCs w:val="22"/>
                <w:lang w:val="en-US"/>
              </w:rPr>
              <w:t>Ned Lobwij</w:t>
            </w:r>
          </w:p>
          <w:p w:rsidR="00B96E46" w:rsidRDefault="00B96E46">
            <w:pPr>
              <w:spacing w:before="0" w:after="0" w:line="240" w:lineRule="auto"/>
              <w:ind w:left="0"/>
              <w:rPr>
                <w:rFonts w:ascii="Calibri" w:hAnsi="Calibri" w:cs="Times New Roman"/>
                <w:color w:val="auto"/>
                <w:sz w:val="22"/>
                <w:szCs w:val="22"/>
                <w:lang w:val="en-US"/>
              </w:rPr>
            </w:pPr>
            <w:r>
              <w:rPr>
                <w:rFonts w:ascii="Calibri" w:hAnsi="Calibri" w:cs="Times New Roman"/>
                <w:color w:val="auto"/>
                <w:sz w:val="22"/>
                <w:szCs w:val="22"/>
                <w:lang w:val="en-US"/>
              </w:rPr>
              <w:t>Douglas Henry</w:t>
            </w:r>
          </w:p>
          <w:p w:rsidR="00B96E46" w:rsidRDefault="00B96E46">
            <w:pPr>
              <w:spacing w:before="0" w:after="0" w:line="240" w:lineRule="auto"/>
              <w:ind w:left="0"/>
              <w:rPr>
                <w:rFonts w:ascii="Calibri" w:hAnsi="Calibri" w:cs="Times New Roman"/>
                <w:color w:val="auto"/>
                <w:sz w:val="22"/>
                <w:szCs w:val="22"/>
                <w:lang w:val="en-US"/>
              </w:rPr>
            </w:pPr>
            <w:r>
              <w:rPr>
                <w:rFonts w:ascii="Calibri" w:hAnsi="Calibri" w:cs="Times New Roman"/>
                <w:color w:val="auto"/>
                <w:sz w:val="22"/>
                <w:szCs w:val="22"/>
                <w:lang w:val="en-US"/>
              </w:rPr>
              <w:t>Jula Langrine</w:t>
            </w:r>
          </w:p>
          <w:p w:rsidR="00B96E46" w:rsidRDefault="00B96E46">
            <w:pPr>
              <w:spacing w:before="0" w:after="0" w:line="240" w:lineRule="auto"/>
              <w:ind w:left="0"/>
              <w:rPr>
                <w:rFonts w:ascii="Calibri" w:hAnsi="Calibri" w:cs="Times New Roman"/>
                <w:color w:val="auto"/>
                <w:sz w:val="22"/>
                <w:szCs w:val="22"/>
                <w:lang w:val="en-US"/>
              </w:rPr>
            </w:pPr>
            <w:r>
              <w:rPr>
                <w:rFonts w:ascii="Calibri" w:hAnsi="Calibri" w:cs="Times New Roman"/>
                <w:color w:val="auto"/>
                <w:sz w:val="22"/>
                <w:szCs w:val="22"/>
                <w:lang w:val="en-US"/>
              </w:rPr>
              <w:t>Albon Ishoda</w:t>
            </w:r>
          </w:p>
        </w:tc>
        <w:tc>
          <w:tcPr>
            <w:tcW w:w="1620" w:type="dxa"/>
            <w:tcBorders>
              <w:top w:val="single" w:sz="4" w:space="0" w:color="auto"/>
              <w:left w:val="single" w:sz="4" w:space="0" w:color="auto"/>
              <w:bottom w:val="single" w:sz="4" w:space="0" w:color="auto"/>
              <w:right w:val="single" w:sz="4" w:space="0" w:color="auto"/>
            </w:tcBorders>
            <w:hideMark/>
          </w:tcPr>
          <w:p w:rsidR="00B96E46" w:rsidRDefault="00B96E46">
            <w:pPr>
              <w:spacing w:before="0" w:after="0" w:line="240" w:lineRule="auto"/>
              <w:ind w:left="0"/>
              <w:rPr>
                <w:rFonts w:ascii="Calibri" w:hAnsi="Calibri" w:cs="Times New Roman"/>
                <w:color w:val="auto"/>
                <w:sz w:val="22"/>
                <w:szCs w:val="22"/>
                <w:lang w:val="en-US"/>
              </w:rPr>
            </w:pPr>
            <w:r>
              <w:rPr>
                <w:rFonts w:ascii="Calibri" w:hAnsi="Calibri" w:cs="Times New Roman"/>
                <w:color w:val="auto"/>
                <w:sz w:val="22"/>
                <w:szCs w:val="22"/>
                <w:lang w:val="en-US"/>
              </w:rPr>
              <w:t>OEPPC</w:t>
            </w:r>
          </w:p>
          <w:p w:rsidR="00B96E46" w:rsidRDefault="00B96E46">
            <w:pPr>
              <w:spacing w:before="0" w:after="0" w:line="240" w:lineRule="auto"/>
              <w:ind w:left="0"/>
              <w:rPr>
                <w:rFonts w:ascii="Calibri" w:hAnsi="Calibri" w:cs="Times New Roman"/>
                <w:color w:val="auto"/>
                <w:sz w:val="22"/>
                <w:szCs w:val="22"/>
                <w:lang w:val="en-US"/>
              </w:rPr>
            </w:pPr>
            <w:r>
              <w:rPr>
                <w:rFonts w:ascii="Calibri" w:hAnsi="Calibri" w:cs="Times New Roman"/>
                <w:color w:val="auto"/>
                <w:sz w:val="22"/>
                <w:szCs w:val="22"/>
                <w:lang w:val="en-US"/>
              </w:rPr>
              <w:t>OEPPC</w:t>
            </w:r>
          </w:p>
          <w:p w:rsidR="00B96E46" w:rsidRDefault="00B96E46">
            <w:pPr>
              <w:spacing w:before="0" w:after="0" w:line="240" w:lineRule="auto"/>
              <w:ind w:left="0"/>
              <w:rPr>
                <w:rFonts w:ascii="Calibri" w:hAnsi="Calibri" w:cs="Times New Roman"/>
                <w:color w:val="auto"/>
                <w:sz w:val="22"/>
                <w:szCs w:val="22"/>
                <w:lang w:val="en-US"/>
              </w:rPr>
            </w:pPr>
            <w:r>
              <w:rPr>
                <w:rFonts w:ascii="Calibri" w:hAnsi="Calibri" w:cs="Times New Roman"/>
                <w:color w:val="auto"/>
                <w:sz w:val="22"/>
                <w:szCs w:val="22"/>
                <w:lang w:val="en-US"/>
              </w:rPr>
              <w:t>EPA</w:t>
            </w:r>
          </w:p>
          <w:p w:rsidR="00B96E46" w:rsidRDefault="00B96E46">
            <w:pPr>
              <w:spacing w:before="0" w:after="0" w:line="240" w:lineRule="auto"/>
              <w:ind w:left="0"/>
              <w:rPr>
                <w:rFonts w:ascii="Calibri" w:hAnsi="Calibri" w:cs="Times New Roman"/>
                <w:color w:val="auto"/>
                <w:sz w:val="22"/>
                <w:szCs w:val="22"/>
                <w:lang w:val="en-US"/>
              </w:rPr>
            </w:pPr>
            <w:r>
              <w:rPr>
                <w:rFonts w:ascii="Calibri" w:hAnsi="Calibri" w:cs="Times New Roman"/>
                <w:color w:val="auto"/>
                <w:sz w:val="22"/>
                <w:szCs w:val="22"/>
                <w:lang w:val="en-US"/>
              </w:rPr>
              <w:t>MICS</w:t>
            </w:r>
          </w:p>
        </w:tc>
        <w:tc>
          <w:tcPr>
            <w:tcW w:w="1800" w:type="dxa"/>
            <w:tcBorders>
              <w:top w:val="single" w:sz="4" w:space="0" w:color="auto"/>
              <w:left w:val="single" w:sz="4" w:space="0" w:color="auto"/>
              <w:bottom w:val="single" w:sz="4" w:space="0" w:color="auto"/>
              <w:right w:val="single" w:sz="4" w:space="0" w:color="auto"/>
            </w:tcBorders>
            <w:hideMark/>
          </w:tcPr>
          <w:p w:rsidR="00B96E46" w:rsidRDefault="00B96E46">
            <w:pPr>
              <w:spacing w:before="0" w:after="0" w:line="240" w:lineRule="auto"/>
              <w:ind w:left="0"/>
              <w:rPr>
                <w:rFonts w:ascii="Calibri" w:hAnsi="Calibri" w:cs="Times New Roman"/>
                <w:color w:val="auto"/>
                <w:sz w:val="22"/>
                <w:szCs w:val="22"/>
                <w:lang w:val="en-US"/>
              </w:rPr>
            </w:pPr>
            <w:r>
              <w:rPr>
                <w:rFonts w:ascii="Calibri" w:hAnsi="Calibri" w:cs="Times New Roman"/>
                <w:color w:val="auto"/>
                <w:sz w:val="22"/>
                <w:szCs w:val="22"/>
                <w:lang w:val="en-US"/>
              </w:rPr>
              <w:t>SLM Assistant</w:t>
            </w:r>
          </w:p>
        </w:tc>
        <w:tc>
          <w:tcPr>
            <w:tcW w:w="1440" w:type="dxa"/>
            <w:tcBorders>
              <w:top w:val="single" w:sz="4" w:space="0" w:color="auto"/>
              <w:left w:val="single" w:sz="4" w:space="0" w:color="auto"/>
              <w:bottom w:val="single" w:sz="4" w:space="0" w:color="auto"/>
              <w:right w:val="single" w:sz="4" w:space="0" w:color="auto"/>
            </w:tcBorders>
            <w:hideMark/>
          </w:tcPr>
          <w:p w:rsidR="00B96E46" w:rsidRDefault="00B96E46">
            <w:pPr>
              <w:spacing w:before="0" w:after="0" w:line="240" w:lineRule="auto"/>
              <w:ind w:left="0"/>
              <w:rPr>
                <w:rFonts w:ascii="Calibri" w:hAnsi="Calibri" w:cs="Times New Roman"/>
                <w:color w:val="auto"/>
                <w:sz w:val="22"/>
                <w:szCs w:val="22"/>
                <w:lang w:val="en-US"/>
              </w:rPr>
            </w:pPr>
            <w:r>
              <w:rPr>
                <w:rFonts w:ascii="Calibri" w:hAnsi="Calibri" w:cs="Times New Roman"/>
                <w:color w:val="auto"/>
                <w:sz w:val="22"/>
                <w:szCs w:val="22"/>
                <w:lang w:val="en-US"/>
              </w:rPr>
              <w:t>Nov. 19 2012</w:t>
            </w:r>
          </w:p>
        </w:tc>
        <w:tc>
          <w:tcPr>
            <w:tcW w:w="1530" w:type="dxa"/>
            <w:tcBorders>
              <w:top w:val="single" w:sz="4" w:space="0" w:color="auto"/>
              <w:left w:val="single" w:sz="4" w:space="0" w:color="auto"/>
              <w:bottom w:val="single" w:sz="4" w:space="0" w:color="auto"/>
              <w:right w:val="single" w:sz="4" w:space="0" w:color="auto"/>
            </w:tcBorders>
            <w:hideMark/>
          </w:tcPr>
          <w:p w:rsidR="00B96E46" w:rsidRDefault="00B96E46">
            <w:pPr>
              <w:spacing w:before="0" w:after="0" w:line="240" w:lineRule="auto"/>
              <w:ind w:left="0"/>
              <w:rPr>
                <w:rFonts w:ascii="Calibri" w:hAnsi="Calibri" w:cs="Times New Roman"/>
                <w:color w:val="auto"/>
                <w:sz w:val="22"/>
                <w:szCs w:val="22"/>
                <w:lang w:val="en-US"/>
              </w:rPr>
            </w:pPr>
            <w:r>
              <w:rPr>
                <w:rFonts w:ascii="Calibri" w:hAnsi="Calibri" w:cs="Times New Roman"/>
                <w:color w:val="auto"/>
                <w:sz w:val="22"/>
                <w:szCs w:val="22"/>
                <w:lang w:val="en-US"/>
              </w:rPr>
              <w:t>11:30-14:00</w:t>
            </w:r>
          </w:p>
        </w:tc>
        <w:tc>
          <w:tcPr>
            <w:tcW w:w="1620" w:type="dxa"/>
            <w:tcBorders>
              <w:top w:val="single" w:sz="4" w:space="0" w:color="auto"/>
              <w:left w:val="single" w:sz="4" w:space="0" w:color="auto"/>
              <w:bottom w:val="single" w:sz="4" w:space="0" w:color="auto"/>
              <w:right w:val="single" w:sz="4" w:space="0" w:color="auto"/>
            </w:tcBorders>
            <w:hideMark/>
          </w:tcPr>
          <w:p w:rsidR="00B96E46" w:rsidRDefault="00B96E46">
            <w:pPr>
              <w:spacing w:before="0" w:after="0" w:line="240" w:lineRule="auto"/>
              <w:ind w:left="0"/>
              <w:rPr>
                <w:rFonts w:ascii="Calibri" w:hAnsi="Calibri" w:cs="Times New Roman"/>
                <w:color w:val="auto"/>
                <w:sz w:val="22"/>
                <w:szCs w:val="22"/>
                <w:lang w:val="en-US"/>
              </w:rPr>
            </w:pPr>
            <w:r>
              <w:rPr>
                <w:rFonts w:ascii="Calibri" w:hAnsi="Calibri" w:cs="Times New Roman"/>
                <w:color w:val="auto"/>
                <w:sz w:val="22"/>
                <w:szCs w:val="22"/>
                <w:lang w:val="en-US"/>
              </w:rPr>
              <w:t>Discuss Consultants findings</w:t>
            </w:r>
          </w:p>
        </w:tc>
      </w:tr>
      <w:tr w:rsidR="00B96E46" w:rsidTr="00B96E46">
        <w:tc>
          <w:tcPr>
            <w:tcW w:w="1818" w:type="dxa"/>
            <w:tcBorders>
              <w:top w:val="single" w:sz="4" w:space="0" w:color="auto"/>
              <w:left w:val="single" w:sz="4" w:space="0" w:color="auto"/>
              <w:bottom w:val="single" w:sz="4" w:space="0" w:color="auto"/>
              <w:right w:val="single" w:sz="4" w:space="0" w:color="auto"/>
            </w:tcBorders>
            <w:hideMark/>
          </w:tcPr>
          <w:p w:rsidR="00B96E46" w:rsidRDefault="00B96E46">
            <w:pPr>
              <w:spacing w:before="0" w:after="0" w:line="240" w:lineRule="auto"/>
              <w:ind w:left="0"/>
              <w:rPr>
                <w:rFonts w:ascii="Calibri" w:hAnsi="Calibri" w:cs="Times New Roman"/>
                <w:color w:val="auto"/>
                <w:sz w:val="22"/>
                <w:szCs w:val="22"/>
                <w:lang w:val="en-US"/>
              </w:rPr>
            </w:pPr>
            <w:r>
              <w:rPr>
                <w:rFonts w:ascii="Calibri" w:hAnsi="Calibri" w:cs="Times New Roman"/>
                <w:color w:val="auto"/>
                <w:sz w:val="22"/>
                <w:szCs w:val="22"/>
                <w:lang w:val="en-US"/>
              </w:rPr>
              <w:t>Mr. Tery Keju</w:t>
            </w:r>
          </w:p>
        </w:tc>
        <w:tc>
          <w:tcPr>
            <w:tcW w:w="1620" w:type="dxa"/>
            <w:tcBorders>
              <w:top w:val="single" w:sz="4" w:space="0" w:color="auto"/>
              <w:left w:val="single" w:sz="4" w:space="0" w:color="auto"/>
              <w:bottom w:val="single" w:sz="4" w:space="0" w:color="auto"/>
              <w:right w:val="single" w:sz="4" w:space="0" w:color="auto"/>
            </w:tcBorders>
            <w:hideMark/>
          </w:tcPr>
          <w:p w:rsidR="00B96E46" w:rsidRDefault="00B96E46">
            <w:pPr>
              <w:spacing w:before="0" w:after="0" w:line="240" w:lineRule="auto"/>
              <w:ind w:left="0"/>
              <w:rPr>
                <w:rFonts w:ascii="Calibri" w:hAnsi="Calibri" w:cs="Times New Roman"/>
                <w:color w:val="auto"/>
                <w:sz w:val="22"/>
                <w:szCs w:val="22"/>
                <w:lang w:val="en-US"/>
              </w:rPr>
            </w:pPr>
            <w:r>
              <w:rPr>
                <w:rFonts w:ascii="Calibri" w:hAnsi="Calibri" w:cs="Times New Roman"/>
                <w:color w:val="auto"/>
                <w:sz w:val="22"/>
                <w:szCs w:val="22"/>
                <w:lang w:val="en-US"/>
              </w:rPr>
              <w:t>UNDP Office RMI</w:t>
            </w:r>
          </w:p>
        </w:tc>
        <w:tc>
          <w:tcPr>
            <w:tcW w:w="1800" w:type="dxa"/>
            <w:tcBorders>
              <w:top w:val="single" w:sz="4" w:space="0" w:color="auto"/>
              <w:left w:val="single" w:sz="4" w:space="0" w:color="auto"/>
              <w:bottom w:val="single" w:sz="4" w:space="0" w:color="auto"/>
              <w:right w:val="single" w:sz="4" w:space="0" w:color="auto"/>
            </w:tcBorders>
          </w:tcPr>
          <w:p w:rsidR="00B96E46" w:rsidRDefault="00B96E46">
            <w:pPr>
              <w:spacing w:before="0" w:after="0" w:line="240" w:lineRule="auto"/>
              <w:ind w:left="0"/>
              <w:rPr>
                <w:rFonts w:ascii="Calibri" w:hAnsi="Calibri" w:cs="Times New Roman"/>
                <w:color w:val="auto"/>
                <w:sz w:val="22"/>
                <w:szCs w:val="22"/>
                <w:lang w:val="en-US"/>
              </w:rPr>
            </w:pPr>
          </w:p>
        </w:tc>
        <w:tc>
          <w:tcPr>
            <w:tcW w:w="1440" w:type="dxa"/>
            <w:tcBorders>
              <w:top w:val="single" w:sz="4" w:space="0" w:color="auto"/>
              <w:left w:val="single" w:sz="4" w:space="0" w:color="auto"/>
              <w:bottom w:val="single" w:sz="4" w:space="0" w:color="auto"/>
              <w:right w:val="single" w:sz="4" w:space="0" w:color="auto"/>
            </w:tcBorders>
            <w:hideMark/>
          </w:tcPr>
          <w:p w:rsidR="00B96E46" w:rsidRDefault="00B96E46">
            <w:pPr>
              <w:spacing w:before="0" w:after="0" w:line="240" w:lineRule="auto"/>
              <w:ind w:left="0"/>
              <w:rPr>
                <w:rFonts w:ascii="Calibri" w:hAnsi="Calibri" w:cs="Times New Roman"/>
                <w:color w:val="auto"/>
                <w:sz w:val="22"/>
                <w:szCs w:val="22"/>
                <w:lang w:val="en-US"/>
              </w:rPr>
            </w:pPr>
            <w:r>
              <w:rPr>
                <w:rFonts w:ascii="Calibri" w:hAnsi="Calibri" w:cs="Times New Roman"/>
                <w:color w:val="auto"/>
                <w:sz w:val="22"/>
                <w:szCs w:val="22"/>
                <w:lang w:val="en-US"/>
              </w:rPr>
              <w:t>Nov 19 2012</w:t>
            </w:r>
          </w:p>
        </w:tc>
        <w:tc>
          <w:tcPr>
            <w:tcW w:w="1530" w:type="dxa"/>
            <w:tcBorders>
              <w:top w:val="single" w:sz="4" w:space="0" w:color="auto"/>
              <w:left w:val="single" w:sz="4" w:space="0" w:color="auto"/>
              <w:bottom w:val="single" w:sz="4" w:space="0" w:color="auto"/>
              <w:right w:val="single" w:sz="4" w:space="0" w:color="auto"/>
            </w:tcBorders>
            <w:hideMark/>
          </w:tcPr>
          <w:p w:rsidR="00B96E46" w:rsidRDefault="00B96E46">
            <w:pPr>
              <w:spacing w:before="0" w:after="0" w:line="240" w:lineRule="auto"/>
              <w:ind w:left="0"/>
              <w:rPr>
                <w:rFonts w:ascii="Calibri" w:hAnsi="Calibri" w:cs="Times New Roman"/>
                <w:color w:val="auto"/>
                <w:sz w:val="22"/>
                <w:szCs w:val="22"/>
                <w:lang w:val="en-US"/>
              </w:rPr>
            </w:pPr>
            <w:r>
              <w:rPr>
                <w:rFonts w:ascii="Calibri" w:hAnsi="Calibri" w:cs="Times New Roman"/>
                <w:color w:val="auto"/>
                <w:sz w:val="22"/>
                <w:szCs w:val="22"/>
                <w:lang w:val="en-US"/>
              </w:rPr>
              <w:t>15:30-16:00</w:t>
            </w:r>
          </w:p>
        </w:tc>
        <w:tc>
          <w:tcPr>
            <w:tcW w:w="1620" w:type="dxa"/>
            <w:tcBorders>
              <w:top w:val="single" w:sz="4" w:space="0" w:color="auto"/>
              <w:left w:val="single" w:sz="4" w:space="0" w:color="auto"/>
              <w:bottom w:val="single" w:sz="4" w:space="0" w:color="auto"/>
              <w:right w:val="single" w:sz="4" w:space="0" w:color="auto"/>
            </w:tcBorders>
            <w:hideMark/>
          </w:tcPr>
          <w:p w:rsidR="00B96E46" w:rsidRDefault="00B96E46">
            <w:pPr>
              <w:spacing w:before="0" w:after="0" w:line="240" w:lineRule="auto"/>
              <w:ind w:left="0"/>
              <w:rPr>
                <w:rFonts w:ascii="Calibri" w:hAnsi="Calibri" w:cs="Times New Roman"/>
                <w:color w:val="auto"/>
                <w:sz w:val="22"/>
                <w:szCs w:val="22"/>
                <w:lang w:val="en-US"/>
              </w:rPr>
            </w:pPr>
            <w:r>
              <w:rPr>
                <w:rFonts w:ascii="Calibri" w:hAnsi="Calibri" w:cs="Times New Roman"/>
                <w:color w:val="auto"/>
                <w:sz w:val="22"/>
                <w:szCs w:val="22"/>
                <w:lang w:val="en-US"/>
              </w:rPr>
              <w:t>Discuss project findings</w:t>
            </w:r>
          </w:p>
        </w:tc>
      </w:tr>
      <w:tr w:rsidR="00B96E46" w:rsidTr="00B96E46">
        <w:tc>
          <w:tcPr>
            <w:tcW w:w="1818" w:type="dxa"/>
            <w:tcBorders>
              <w:top w:val="single" w:sz="4" w:space="0" w:color="auto"/>
              <w:left w:val="single" w:sz="4" w:space="0" w:color="auto"/>
              <w:bottom w:val="single" w:sz="4" w:space="0" w:color="auto"/>
              <w:right w:val="single" w:sz="4" w:space="0" w:color="auto"/>
            </w:tcBorders>
            <w:hideMark/>
          </w:tcPr>
          <w:p w:rsidR="00B96E46" w:rsidRDefault="00B96E46">
            <w:pPr>
              <w:spacing w:before="0" w:after="0" w:line="240" w:lineRule="auto"/>
              <w:ind w:left="0"/>
              <w:rPr>
                <w:rFonts w:ascii="Calibri" w:hAnsi="Calibri" w:cs="Times New Roman"/>
                <w:color w:val="auto"/>
                <w:sz w:val="22"/>
                <w:szCs w:val="22"/>
                <w:lang w:val="en-US"/>
              </w:rPr>
            </w:pPr>
            <w:r>
              <w:rPr>
                <w:rFonts w:ascii="Calibri" w:hAnsi="Calibri" w:cs="Times New Roman"/>
                <w:color w:val="auto"/>
                <w:sz w:val="22"/>
                <w:szCs w:val="22"/>
                <w:lang w:val="en-US"/>
              </w:rPr>
              <w:t>Ms. Florence Edwards</w:t>
            </w:r>
          </w:p>
        </w:tc>
        <w:tc>
          <w:tcPr>
            <w:tcW w:w="1620" w:type="dxa"/>
            <w:tcBorders>
              <w:top w:val="single" w:sz="4" w:space="0" w:color="auto"/>
              <w:left w:val="single" w:sz="4" w:space="0" w:color="auto"/>
              <w:bottom w:val="single" w:sz="4" w:space="0" w:color="auto"/>
              <w:right w:val="single" w:sz="4" w:space="0" w:color="auto"/>
            </w:tcBorders>
            <w:hideMark/>
          </w:tcPr>
          <w:p w:rsidR="00B96E46" w:rsidRDefault="00B96E46">
            <w:pPr>
              <w:spacing w:before="0" w:after="0" w:line="240" w:lineRule="auto"/>
              <w:ind w:left="0"/>
              <w:rPr>
                <w:rFonts w:ascii="Calibri" w:hAnsi="Calibri" w:cs="Times New Roman"/>
                <w:color w:val="auto"/>
                <w:sz w:val="22"/>
                <w:szCs w:val="22"/>
                <w:lang w:val="en-US"/>
              </w:rPr>
            </w:pPr>
            <w:r>
              <w:rPr>
                <w:rFonts w:ascii="Calibri" w:hAnsi="Calibri" w:cs="Times New Roman"/>
                <w:color w:val="auto"/>
                <w:sz w:val="22"/>
                <w:szCs w:val="22"/>
                <w:lang w:val="en-US"/>
              </w:rPr>
              <w:t>MIMRA</w:t>
            </w:r>
          </w:p>
        </w:tc>
        <w:tc>
          <w:tcPr>
            <w:tcW w:w="1800" w:type="dxa"/>
            <w:tcBorders>
              <w:top w:val="single" w:sz="4" w:space="0" w:color="auto"/>
              <w:left w:val="single" w:sz="4" w:space="0" w:color="auto"/>
              <w:bottom w:val="single" w:sz="4" w:space="0" w:color="auto"/>
              <w:right w:val="single" w:sz="4" w:space="0" w:color="auto"/>
            </w:tcBorders>
          </w:tcPr>
          <w:p w:rsidR="00B96E46" w:rsidRDefault="00B96E46">
            <w:pPr>
              <w:spacing w:before="0" w:after="0" w:line="240" w:lineRule="auto"/>
              <w:ind w:left="0"/>
              <w:rPr>
                <w:rFonts w:ascii="Calibri" w:hAnsi="Calibri" w:cs="Times New Roman"/>
                <w:color w:val="auto"/>
                <w:sz w:val="22"/>
                <w:szCs w:val="22"/>
                <w:lang w:val="en-US"/>
              </w:rPr>
            </w:pPr>
            <w:r>
              <w:rPr>
                <w:rFonts w:ascii="Calibri" w:hAnsi="Calibri" w:cs="Times New Roman"/>
                <w:color w:val="auto"/>
                <w:sz w:val="22"/>
                <w:szCs w:val="22"/>
                <w:lang w:val="en-US"/>
              </w:rPr>
              <w:t>Chief Costal Fisheries</w:t>
            </w:r>
          </w:p>
          <w:p w:rsidR="00B96E46" w:rsidRDefault="00B96E46">
            <w:pPr>
              <w:spacing w:before="0" w:after="0" w:line="240" w:lineRule="auto"/>
              <w:ind w:left="0"/>
              <w:rPr>
                <w:rFonts w:ascii="Calibri" w:hAnsi="Calibri" w:cs="Times New Roman"/>
                <w:color w:val="auto"/>
                <w:sz w:val="22"/>
                <w:szCs w:val="22"/>
                <w:lang w:val="en-US"/>
              </w:rPr>
            </w:pPr>
          </w:p>
        </w:tc>
        <w:tc>
          <w:tcPr>
            <w:tcW w:w="1440" w:type="dxa"/>
            <w:tcBorders>
              <w:top w:val="single" w:sz="4" w:space="0" w:color="auto"/>
              <w:left w:val="single" w:sz="4" w:space="0" w:color="auto"/>
              <w:bottom w:val="single" w:sz="4" w:space="0" w:color="auto"/>
              <w:right w:val="single" w:sz="4" w:space="0" w:color="auto"/>
            </w:tcBorders>
            <w:hideMark/>
          </w:tcPr>
          <w:p w:rsidR="00B96E46" w:rsidRDefault="00B96E46">
            <w:pPr>
              <w:spacing w:before="0" w:after="0" w:line="240" w:lineRule="auto"/>
              <w:ind w:left="0"/>
              <w:rPr>
                <w:rFonts w:ascii="Calibri" w:hAnsi="Calibri" w:cs="Times New Roman"/>
                <w:color w:val="auto"/>
                <w:sz w:val="22"/>
                <w:szCs w:val="22"/>
                <w:lang w:val="en-US"/>
              </w:rPr>
            </w:pPr>
            <w:r>
              <w:rPr>
                <w:rFonts w:ascii="Calibri" w:hAnsi="Calibri" w:cs="Times New Roman"/>
                <w:color w:val="auto"/>
                <w:sz w:val="22"/>
                <w:szCs w:val="22"/>
                <w:lang w:val="en-US"/>
              </w:rPr>
              <w:lastRenderedPageBreak/>
              <w:t>Nov. 19. 2012</w:t>
            </w:r>
          </w:p>
        </w:tc>
        <w:tc>
          <w:tcPr>
            <w:tcW w:w="1530" w:type="dxa"/>
            <w:tcBorders>
              <w:top w:val="single" w:sz="4" w:space="0" w:color="auto"/>
              <w:left w:val="single" w:sz="4" w:space="0" w:color="auto"/>
              <w:bottom w:val="single" w:sz="4" w:space="0" w:color="auto"/>
              <w:right w:val="single" w:sz="4" w:space="0" w:color="auto"/>
            </w:tcBorders>
            <w:hideMark/>
          </w:tcPr>
          <w:p w:rsidR="00B96E46" w:rsidRDefault="00B96E46">
            <w:pPr>
              <w:spacing w:before="0" w:after="0" w:line="240" w:lineRule="auto"/>
              <w:ind w:left="0"/>
              <w:rPr>
                <w:rFonts w:ascii="Calibri" w:hAnsi="Calibri" w:cs="Times New Roman"/>
                <w:color w:val="auto"/>
                <w:sz w:val="22"/>
                <w:szCs w:val="22"/>
                <w:lang w:val="en-US"/>
              </w:rPr>
            </w:pPr>
            <w:r>
              <w:rPr>
                <w:rFonts w:ascii="Calibri" w:hAnsi="Calibri" w:cs="Times New Roman"/>
                <w:color w:val="auto"/>
                <w:sz w:val="22"/>
                <w:szCs w:val="22"/>
                <w:lang w:val="en-US"/>
              </w:rPr>
              <w:t>16:00-16:30</w:t>
            </w:r>
          </w:p>
        </w:tc>
        <w:tc>
          <w:tcPr>
            <w:tcW w:w="1620" w:type="dxa"/>
            <w:tcBorders>
              <w:top w:val="single" w:sz="4" w:space="0" w:color="auto"/>
              <w:left w:val="single" w:sz="4" w:space="0" w:color="auto"/>
              <w:bottom w:val="single" w:sz="4" w:space="0" w:color="auto"/>
              <w:right w:val="single" w:sz="4" w:space="0" w:color="auto"/>
            </w:tcBorders>
            <w:hideMark/>
          </w:tcPr>
          <w:p w:rsidR="00B96E46" w:rsidRDefault="00B96E46">
            <w:pPr>
              <w:spacing w:before="0" w:after="0" w:line="240" w:lineRule="auto"/>
              <w:ind w:left="0"/>
              <w:rPr>
                <w:rFonts w:ascii="Calibri" w:hAnsi="Calibri" w:cs="Times New Roman"/>
                <w:color w:val="auto"/>
                <w:sz w:val="22"/>
                <w:szCs w:val="22"/>
                <w:lang w:val="en-US"/>
              </w:rPr>
            </w:pPr>
            <w:r>
              <w:rPr>
                <w:rFonts w:ascii="Calibri" w:hAnsi="Calibri" w:cs="Times New Roman"/>
                <w:color w:val="auto"/>
                <w:sz w:val="22"/>
                <w:szCs w:val="22"/>
                <w:lang w:val="en-US"/>
              </w:rPr>
              <w:t xml:space="preserve">Find out  connection to </w:t>
            </w:r>
            <w:r>
              <w:rPr>
                <w:rFonts w:ascii="Calibri" w:hAnsi="Calibri" w:cs="Times New Roman"/>
                <w:color w:val="auto"/>
                <w:sz w:val="22"/>
                <w:szCs w:val="22"/>
                <w:lang w:val="en-US"/>
              </w:rPr>
              <w:lastRenderedPageBreak/>
              <w:t>SLM activities</w:t>
            </w:r>
          </w:p>
        </w:tc>
      </w:tr>
      <w:tr w:rsidR="00B96E46" w:rsidTr="00B96E46">
        <w:tc>
          <w:tcPr>
            <w:tcW w:w="1818" w:type="dxa"/>
            <w:tcBorders>
              <w:top w:val="single" w:sz="4" w:space="0" w:color="auto"/>
              <w:left w:val="single" w:sz="4" w:space="0" w:color="auto"/>
              <w:bottom w:val="single" w:sz="4" w:space="0" w:color="auto"/>
              <w:right w:val="single" w:sz="4" w:space="0" w:color="auto"/>
            </w:tcBorders>
            <w:hideMark/>
          </w:tcPr>
          <w:p w:rsidR="00B96E46" w:rsidRDefault="00B96E46">
            <w:pPr>
              <w:spacing w:before="0" w:after="0" w:line="240" w:lineRule="auto"/>
              <w:ind w:left="0"/>
              <w:rPr>
                <w:rFonts w:ascii="Calibri" w:hAnsi="Calibri" w:cs="Times New Roman"/>
                <w:color w:val="auto"/>
                <w:sz w:val="22"/>
                <w:szCs w:val="22"/>
                <w:lang w:val="en-US"/>
              </w:rPr>
            </w:pPr>
            <w:r>
              <w:rPr>
                <w:rFonts w:ascii="Calibri" w:hAnsi="Calibri" w:cs="Times New Roman"/>
                <w:color w:val="auto"/>
                <w:sz w:val="22"/>
                <w:szCs w:val="22"/>
                <w:lang w:val="en-US"/>
              </w:rPr>
              <w:lastRenderedPageBreak/>
              <w:t>Mr. Glenn Josaph</w:t>
            </w:r>
          </w:p>
        </w:tc>
        <w:tc>
          <w:tcPr>
            <w:tcW w:w="1620" w:type="dxa"/>
            <w:tcBorders>
              <w:top w:val="single" w:sz="4" w:space="0" w:color="auto"/>
              <w:left w:val="single" w:sz="4" w:space="0" w:color="auto"/>
              <w:bottom w:val="single" w:sz="4" w:space="0" w:color="auto"/>
              <w:right w:val="single" w:sz="4" w:space="0" w:color="auto"/>
            </w:tcBorders>
            <w:hideMark/>
          </w:tcPr>
          <w:p w:rsidR="00B96E46" w:rsidRDefault="00B96E46">
            <w:pPr>
              <w:spacing w:before="0" w:after="0" w:line="240" w:lineRule="auto"/>
              <w:ind w:left="0"/>
              <w:rPr>
                <w:rFonts w:ascii="Calibri" w:hAnsi="Calibri" w:cs="Times New Roman"/>
                <w:color w:val="auto"/>
                <w:sz w:val="22"/>
                <w:szCs w:val="22"/>
                <w:lang w:val="en-US"/>
              </w:rPr>
            </w:pPr>
            <w:r>
              <w:rPr>
                <w:rFonts w:ascii="Calibri" w:hAnsi="Calibri" w:cs="Times New Roman"/>
                <w:color w:val="auto"/>
                <w:sz w:val="22"/>
                <w:szCs w:val="22"/>
                <w:lang w:val="en-US"/>
              </w:rPr>
              <w:t>MIMRA</w:t>
            </w:r>
          </w:p>
        </w:tc>
        <w:tc>
          <w:tcPr>
            <w:tcW w:w="1800" w:type="dxa"/>
            <w:tcBorders>
              <w:top w:val="single" w:sz="4" w:space="0" w:color="auto"/>
              <w:left w:val="single" w:sz="4" w:space="0" w:color="auto"/>
              <w:bottom w:val="single" w:sz="4" w:space="0" w:color="auto"/>
              <w:right w:val="single" w:sz="4" w:space="0" w:color="auto"/>
            </w:tcBorders>
            <w:hideMark/>
          </w:tcPr>
          <w:p w:rsidR="00B96E46" w:rsidRDefault="00B96E46">
            <w:pPr>
              <w:spacing w:before="0" w:after="0" w:line="240" w:lineRule="auto"/>
              <w:ind w:left="0"/>
              <w:rPr>
                <w:rFonts w:ascii="Calibri" w:hAnsi="Calibri" w:cs="Times New Roman"/>
                <w:color w:val="auto"/>
                <w:sz w:val="22"/>
                <w:szCs w:val="22"/>
                <w:lang w:val="en-US"/>
              </w:rPr>
            </w:pPr>
            <w:r>
              <w:rPr>
                <w:rFonts w:ascii="Calibri" w:hAnsi="Calibri" w:cs="Times New Roman"/>
                <w:color w:val="auto"/>
                <w:sz w:val="22"/>
                <w:szCs w:val="22"/>
                <w:lang w:val="en-US"/>
              </w:rPr>
              <w:t>Director of MIMRA</w:t>
            </w:r>
          </w:p>
        </w:tc>
        <w:tc>
          <w:tcPr>
            <w:tcW w:w="1440" w:type="dxa"/>
            <w:tcBorders>
              <w:top w:val="single" w:sz="4" w:space="0" w:color="auto"/>
              <w:left w:val="single" w:sz="4" w:space="0" w:color="auto"/>
              <w:bottom w:val="single" w:sz="4" w:space="0" w:color="auto"/>
              <w:right w:val="single" w:sz="4" w:space="0" w:color="auto"/>
            </w:tcBorders>
            <w:hideMark/>
          </w:tcPr>
          <w:p w:rsidR="00B96E46" w:rsidRDefault="00B96E46">
            <w:pPr>
              <w:spacing w:before="0" w:after="0" w:line="240" w:lineRule="auto"/>
              <w:ind w:left="0"/>
              <w:rPr>
                <w:rFonts w:ascii="Calibri" w:hAnsi="Calibri" w:cs="Times New Roman"/>
                <w:color w:val="auto"/>
                <w:sz w:val="22"/>
                <w:szCs w:val="22"/>
                <w:lang w:val="en-US"/>
              </w:rPr>
            </w:pPr>
            <w:r>
              <w:rPr>
                <w:rFonts w:ascii="Calibri" w:hAnsi="Calibri" w:cs="Times New Roman"/>
                <w:color w:val="auto"/>
                <w:sz w:val="22"/>
                <w:szCs w:val="22"/>
                <w:lang w:val="en-US"/>
              </w:rPr>
              <w:t>Nov. 19.2012</w:t>
            </w:r>
          </w:p>
        </w:tc>
        <w:tc>
          <w:tcPr>
            <w:tcW w:w="1530" w:type="dxa"/>
            <w:tcBorders>
              <w:top w:val="single" w:sz="4" w:space="0" w:color="auto"/>
              <w:left w:val="single" w:sz="4" w:space="0" w:color="auto"/>
              <w:bottom w:val="single" w:sz="4" w:space="0" w:color="auto"/>
              <w:right w:val="single" w:sz="4" w:space="0" w:color="auto"/>
            </w:tcBorders>
            <w:hideMark/>
          </w:tcPr>
          <w:p w:rsidR="00B96E46" w:rsidRDefault="00B96E46">
            <w:pPr>
              <w:spacing w:before="0" w:after="0" w:line="240" w:lineRule="auto"/>
              <w:ind w:left="0"/>
              <w:rPr>
                <w:rFonts w:ascii="Calibri" w:hAnsi="Calibri" w:cs="Times New Roman"/>
                <w:color w:val="auto"/>
                <w:sz w:val="22"/>
                <w:szCs w:val="22"/>
                <w:lang w:val="en-US"/>
              </w:rPr>
            </w:pPr>
            <w:r>
              <w:rPr>
                <w:rFonts w:ascii="Calibri" w:hAnsi="Calibri" w:cs="Times New Roman"/>
                <w:color w:val="auto"/>
                <w:sz w:val="22"/>
                <w:szCs w:val="22"/>
                <w:lang w:val="en-US"/>
              </w:rPr>
              <w:t>16:30-16:45</w:t>
            </w:r>
          </w:p>
        </w:tc>
        <w:tc>
          <w:tcPr>
            <w:tcW w:w="1620" w:type="dxa"/>
            <w:tcBorders>
              <w:top w:val="single" w:sz="4" w:space="0" w:color="auto"/>
              <w:left w:val="single" w:sz="4" w:space="0" w:color="auto"/>
              <w:bottom w:val="single" w:sz="4" w:space="0" w:color="auto"/>
              <w:right w:val="single" w:sz="4" w:space="0" w:color="auto"/>
            </w:tcBorders>
            <w:hideMark/>
          </w:tcPr>
          <w:p w:rsidR="00B96E46" w:rsidRDefault="00B96E46">
            <w:pPr>
              <w:spacing w:before="0" w:after="0" w:line="240" w:lineRule="auto"/>
              <w:ind w:left="0"/>
              <w:rPr>
                <w:rFonts w:ascii="Calibri" w:hAnsi="Calibri" w:cs="Times New Roman"/>
                <w:color w:val="auto"/>
                <w:sz w:val="22"/>
                <w:szCs w:val="22"/>
                <w:lang w:val="en-US"/>
              </w:rPr>
            </w:pPr>
            <w:r>
              <w:rPr>
                <w:rFonts w:ascii="Calibri" w:hAnsi="Calibri" w:cs="Times New Roman"/>
                <w:color w:val="auto"/>
                <w:sz w:val="22"/>
                <w:szCs w:val="22"/>
                <w:lang w:val="en-US"/>
              </w:rPr>
              <w:t xml:space="preserve">Find out about SLM involvements </w:t>
            </w:r>
          </w:p>
        </w:tc>
      </w:tr>
      <w:tr w:rsidR="00B96E46" w:rsidTr="00B96E46">
        <w:tc>
          <w:tcPr>
            <w:tcW w:w="1818" w:type="dxa"/>
            <w:tcBorders>
              <w:top w:val="single" w:sz="4" w:space="0" w:color="auto"/>
              <w:left w:val="single" w:sz="4" w:space="0" w:color="auto"/>
              <w:bottom w:val="single" w:sz="4" w:space="0" w:color="auto"/>
              <w:right w:val="single" w:sz="4" w:space="0" w:color="auto"/>
            </w:tcBorders>
            <w:hideMark/>
          </w:tcPr>
          <w:p w:rsidR="00B96E46" w:rsidRDefault="00B96E46">
            <w:pPr>
              <w:spacing w:before="0" w:after="0" w:line="240" w:lineRule="auto"/>
              <w:ind w:left="0"/>
              <w:rPr>
                <w:rFonts w:ascii="Calibri" w:hAnsi="Calibri" w:cs="Times New Roman"/>
                <w:color w:val="auto"/>
                <w:sz w:val="22"/>
                <w:szCs w:val="22"/>
                <w:lang w:val="en-US"/>
              </w:rPr>
            </w:pPr>
            <w:r>
              <w:rPr>
                <w:rFonts w:ascii="Calibri" w:hAnsi="Calibri" w:cs="Times New Roman"/>
                <w:color w:val="auto"/>
                <w:sz w:val="22"/>
                <w:szCs w:val="22"/>
                <w:lang w:val="en-US"/>
              </w:rPr>
              <w:t>Mr. Henry Capelle</w:t>
            </w:r>
          </w:p>
        </w:tc>
        <w:tc>
          <w:tcPr>
            <w:tcW w:w="1620" w:type="dxa"/>
            <w:tcBorders>
              <w:top w:val="single" w:sz="4" w:space="0" w:color="auto"/>
              <w:left w:val="single" w:sz="4" w:space="0" w:color="auto"/>
              <w:bottom w:val="single" w:sz="4" w:space="0" w:color="auto"/>
              <w:right w:val="single" w:sz="4" w:space="0" w:color="auto"/>
            </w:tcBorders>
            <w:hideMark/>
          </w:tcPr>
          <w:p w:rsidR="00B96E46" w:rsidRDefault="00B96E46">
            <w:pPr>
              <w:spacing w:before="0" w:after="0" w:line="240" w:lineRule="auto"/>
              <w:ind w:left="0"/>
              <w:rPr>
                <w:rFonts w:ascii="Calibri" w:hAnsi="Calibri" w:cs="Times New Roman"/>
                <w:color w:val="auto"/>
                <w:sz w:val="22"/>
                <w:szCs w:val="22"/>
                <w:lang w:val="en-US"/>
              </w:rPr>
            </w:pPr>
            <w:r>
              <w:rPr>
                <w:rFonts w:ascii="Calibri" w:hAnsi="Calibri" w:cs="Times New Roman"/>
                <w:color w:val="auto"/>
                <w:sz w:val="22"/>
                <w:szCs w:val="22"/>
                <w:lang w:val="en-US"/>
              </w:rPr>
              <w:t>R &amp; D</w:t>
            </w:r>
          </w:p>
        </w:tc>
        <w:tc>
          <w:tcPr>
            <w:tcW w:w="1800" w:type="dxa"/>
            <w:tcBorders>
              <w:top w:val="single" w:sz="4" w:space="0" w:color="auto"/>
              <w:left w:val="single" w:sz="4" w:space="0" w:color="auto"/>
              <w:bottom w:val="single" w:sz="4" w:space="0" w:color="auto"/>
              <w:right w:val="single" w:sz="4" w:space="0" w:color="auto"/>
            </w:tcBorders>
            <w:hideMark/>
          </w:tcPr>
          <w:p w:rsidR="00B96E46" w:rsidRDefault="00B96E46">
            <w:pPr>
              <w:spacing w:before="0" w:after="0" w:line="240" w:lineRule="auto"/>
              <w:ind w:left="0"/>
              <w:rPr>
                <w:rFonts w:ascii="Calibri" w:hAnsi="Calibri" w:cs="Times New Roman"/>
                <w:color w:val="auto"/>
                <w:sz w:val="22"/>
                <w:szCs w:val="22"/>
                <w:lang w:val="en-US"/>
              </w:rPr>
            </w:pPr>
            <w:r>
              <w:rPr>
                <w:rFonts w:ascii="Calibri" w:hAnsi="Calibri" w:cs="Times New Roman"/>
                <w:color w:val="auto"/>
                <w:sz w:val="22"/>
                <w:szCs w:val="22"/>
                <w:lang w:val="en-US"/>
              </w:rPr>
              <w:t>Acting Director</w:t>
            </w:r>
          </w:p>
        </w:tc>
        <w:tc>
          <w:tcPr>
            <w:tcW w:w="1440" w:type="dxa"/>
            <w:tcBorders>
              <w:top w:val="single" w:sz="4" w:space="0" w:color="auto"/>
              <w:left w:val="single" w:sz="4" w:space="0" w:color="auto"/>
              <w:bottom w:val="single" w:sz="4" w:space="0" w:color="auto"/>
              <w:right w:val="single" w:sz="4" w:space="0" w:color="auto"/>
            </w:tcBorders>
            <w:hideMark/>
          </w:tcPr>
          <w:p w:rsidR="00B96E46" w:rsidRDefault="00B96E46">
            <w:pPr>
              <w:spacing w:before="0" w:after="0" w:line="240" w:lineRule="auto"/>
              <w:ind w:left="0"/>
              <w:rPr>
                <w:rFonts w:ascii="Calibri" w:hAnsi="Calibri" w:cs="Times New Roman"/>
                <w:color w:val="auto"/>
                <w:sz w:val="22"/>
                <w:szCs w:val="22"/>
                <w:lang w:val="en-US"/>
              </w:rPr>
            </w:pPr>
            <w:r>
              <w:rPr>
                <w:rFonts w:ascii="Calibri" w:hAnsi="Calibri" w:cs="Times New Roman"/>
                <w:color w:val="auto"/>
                <w:sz w:val="22"/>
                <w:szCs w:val="22"/>
                <w:lang w:val="en-US"/>
              </w:rPr>
              <w:t>Nov. 19. 2012</w:t>
            </w:r>
          </w:p>
        </w:tc>
        <w:tc>
          <w:tcPr>
            <w:tcW w:w="1530" w:type="dxa"/>
            <w:tcBorders>
              <w:top w:val="single" w:sz="4" w:space="0" w:color="auto"/>
              <w:left w:val="single" w:sz="4" w:space="0" w:color="auto"/>
              <w:bottom w:val="single" w:sz="4" w:space="0" w:color="auto"/>
              <w:right w:val="single" w:sz="4" w:space="0" w:color="auto"/>
            </w:tcBorders>
            <w:hideMark/>
          </w:tcPr>
          <w:p w:rsidR="00B96E46" w:rsidRDefault="00B96E46">
            <w:pPr>
              <w:spacing w:before="0" w:after="0" w:line="240" w:lineRule="auto"/>
              <w:ind w:left="0"/>
              <w:rPr>
                <w:rFonts w:ascii="Calibri" w:hAnsi="Calibri" w:cs="Times New Roman"/>
                <w:color w:val="auto"/>
                <w:sz w:val="22"/>
                <w:szCs w:val="22"/>
                <w:lang w:val="en-US"/>
              </w:rPr>
            </w:pPr>
            <w:r>
              <w:rPr>
                <w:rFonts w:ascii="Calibri" w:hAnsi="Calibri" w:cs="Times New Roman"/>
                <w:color w:val="auto"/>
                <w:sz w:val="22"/>
                <w:szCs w:val="22"/>
                <w:lang w:val="en-US"/>
              </w:rPr>
              <w:t>16:45-17:00</w:t>
            </w:r>
          </w:p>
        </w:tc>
        <w:tc>
          <w:tcPr>
            <w:tcW w:w="1620" w:type="dxa"/>
            <w:tcBorders>
              <w:top w:val="single" w:sz="4" w:space="0" w:color="auto"/>
              <w:left w:val="single" w:sz="4" w:space="0" w:color="auto"/>
              <w:bottom w:val="single" w:sz="4" w:space="0" w:color="auto"/>
              <w:right w:val="single" w:sz="4" w:space="0" w:color="auto"/>
            </w:tcBorders>
            <w:hideMark/>
          </w:tcPr>
          <w:p w:rsidR="00B96E46" w:rsidRDefault="00B96E46">
            <w:pPr>
              <w:spacing w:before="0" w:after="0" w:line="240" w:lineRule="auto"/>
              <w:ind w:left="0"/>
              <w:rPr>
                <w:rFonts w:ascii="Calibri" w:hAnsi="Calibri" w:cs="Times New Roman"/>
                <w:color w:val="auto"/>
                <w:sz w:val="22"/>
                <w:szCs w:val="22"/>
                <w:lang w:val="en-US"/>
              </w:rPr>
            </w:pPr>
            <w:r>
              <w:rPr>
                <w:rFonts w:ascii="Calibri" w:hAnsi="Calibri" w:cs="Times New Roman"/>
                <w:color w:val="auto"/>
                <w:sz w:val="22"/>
                <w:szCs w:val="22"/>
                <w:lang w:val="en-US"/>
              </w:rPr>
              <w:t>Find out about SLM activities</w:t>
            </w:r>
          </w:p>
        </w:tc>
      </w:tr>
    </w:tbl>
    <w:p w:rsidR="00B96E46" w:rsidRDefault="00B96E46" w:rsidP="00B96E46"/>
    <w:p w:rsidR="00B96E46" w:rsidRDefault="00B96E46" w:rsidP="00B96E46">
      <w:pPr>
        <w:keepNext/>
        <w:keepLines/>
        <w:spacing w:before="480"/>
        <w:outlineLvl w:val="0"/>
        <w:rPr>
          <w:rFonts w:ascii="Cambria" w:eastAsia="Times New Roman" w:hAnsi="Cambria" w:cs="Times New Roman"/>
          <w:b/>
          <w:bCs/>
          <w:sz w:val="28"/>
          <w:szCs w:val="28"/>
        </w:rPr>
      </w:pPr>
      <w:r>
        <w:rPr>
          <w:rFonts w:ascii="Cambria" w:eastAsia="Times New Roman" w:hAnsi="Cambria" w:cs="Times New Roman"/>
          <w:b/>
          <w:bCs/>
          <w:sz w:val="28"/>
          <w:szCs w:val="28"/>
        </w:rPr>
        <w:t>ANNEX  3</w:t>
      </w:r>
      <w:r>
        <w:rPr>
          <w:rFonts w:ascii="Cambria" w:eastAsia="Times New Roman" w:hAnsi="Cambria" w:cs="Times New Roman"/>
          <w:b/>
          <w:bCs/>
          <w:sz w:val="28"/>
          <w:szCs w:val="28"/>
        </w:rPr>
        <w:tab/>
        <w:t>Questionnaire Used and Summary of Results</w:t>
      </w:r>
    </w:p>
    <w:p w:rsidR="00B96E46" w:rsidRDefault="00B96E46" w:rsidP="00B96E46">
      <w:pPr>
        <w:spacing w:line="360" w:lineRule="auto"/>
        <w:rPr>
          <w:sz w:val="24"/>
          <w:szCs w:val="24"/>
        </w:rPr>
      </w:pPr>
      <w:r>
        <w:rPr>
          <w:sz w:val="24"/>
          <w:szCs w:val="24"/>
        </w:rPr>
        <w:t>The below questionary has been distributed to most of the stakeholders FP and SLM Assistant, only one person from the EPA Office completed it. All others failed to fill out the questionnaire.  Unfortunately the time of the visit in by the TE was very short which has contributed to the low participation of completing the questionary. For future project a shorter and simpler questionary should be used. People get afraid when they get a 3-4 page questionary.</w:t>
      </w:r>
    </w:p>
    <w:p w:rsidR="00B96E46" w:rsidRDefault="00B96E46" w:rsidP="00B96E46">
      <w:pPr>
        <w:jc w:val="center"/>
        <w:rPr>
          <w:b/>
          <w:sz w:val="28"/>
          <w:szCs w:val="28"/>
        </w:rPr>
      </w:pPr>
    </w:p>
    <w:p w:rsidR="00B96E46" w:rsidRDefault="00B96E46" w:rsidP="00B96E46">
      <w:pPr>
        <w:jc w:val="center"/>
        <w:rPr>
          <w:b/>
          <w:sz w:val="28"/>
          <w:szCs w:val="28"/>
        </w:rPr>
      </w:pPr>
    </w:p>
    <w:p w:rsidR="00B96E46" w:rsidRDefault="00B96E46" w:rsidP="00B96E46">
      <w:pPr>
        <w:jc w:val="center"/>
        <w:rPr>
          <w:b/>
          <w:sz w:val="28"/>
          <w:szCs w:val="28"/>
        </w:rPr>
      </w:pPr>
    </w:p>
    <w:p w:rsidR="00B96E46" w:rsidRDefault="00B96E46" w:rsidP="00B96E46">
      <w:pPr>
        <w:jc w:val="center"/>
        <w:rPr>
          <w:b/>
          <w:sz w:val="28"/>
          <w:szCs w:val="28"/>
        </w:rPr>
      </w:pPr>
      <w:r>
        <w:rPr>
          <w:b/>
          <w:sz w:val="28"/>
          <w:szCs w:val="28"/>
        </w:rPr>
        <w:t xml:space="preserve">RMI Sustainable Land Management </w:t>
      </w:r>
    </w:p>
    <w:p w:rsidR="00B96E46" w:rsidRDefault="00B96E46" w:rsidP="00B96E46">
      <w:pPr>
        <w:jc w:val="center"/>
        <w:rPr>
          <w:sz w:val="28"/>
          <w:szCs w:val="28"/>
        </w:rPr>
      </w:pPr>
      <w:r>
        <w:rPr>
          <w:b/>
          <w:sz w:val="28"/>
          <w:szCs w:val="28"/>
        </w:rPr>
        <w:t>Terminal Evaluation Questionnaire</w:t>
      </w:r>
      <w:r>
        <w:rPr>
          <w:sz w:val="28"/>
          <w:szCs w:val="28"/>
        </w:rPr>
        <w:t>.</w:t>
      </w:r>
    </w:p>
    <w:p w:rsidR="00B96E46" w:rsidRDefault="00B96E46" w:rsidP="00B96E46"/>
    <w:p w:rsidR="00B96E46" w:rsidRDefault="00B96E46" w:rsidP="00B96E46">
      <w:pPr>
        <w:jc w:val="center"/>
      </w:pPr>
      <w:r>
        <w:t>(Based on Terms of Reference and Evaluation Report Format)</w:t>
      </w:r>
    </w:p>
    <w:p w:rsidR="00B96E46" w:rsidRDefault="00B96E46" w:rsidP="00B96E46"/>
    <w:p w:rsidR="00B96E46" w:rsidRDefault="00B96E46" w:rsidP="00B96E46">
      <w:pPr>
        <w:rPr>
          <w:b/>
          <w:bCs/>
          <w:sz w:val="28"/>
          <w:szCs w:val="28"/>
        </w:rPr>
      </w:pPr>
    </w:p>
    <w:p w:rsidR="00B96E46" w:rsidRDefault="00B96E46" w:rsidP="00B96E46">
      <w:pPr>
        <w:rPr>
          <w:sz w:val="22"/>
          <w:szCs w:val="22"/>
        </w:rPr>
      </w:pPr>
      <w:r>
        <w:rPr>
          <w:b/>
          <w:bCs/>
          <w:sz w:val="22"/>
          <w:szCs w:val="22"/>
        </w:rPr>
        <w:t xml:space="preserve">1. Project Formulation </w:t>
      </w:r>
      <w:r>
        <w:rPr>
          <w:b/>
          <w:bCs/>
          <w:szCs w:val="22"/>
        </w:rPr>
        <w:t>and Quality</w:t>
      </w:r>
      <w:r>
        <w:rPr>
          <w:b/>
          <w:bCs/>
          <w:sz w:val="22"/>
          <w:szCs w:val="22"/>
        </w:rPr>
        <w:t xml:space="preserve"> of Design </w:t>
      </w:r>
    </w:p>
    <w:p w:rsidR="00B96E46" w:rsidRDefault="00B96E46" w:rsidP="00827396">
      <w:pPr>
        <w:pStyle w:val="ListParagraph"/>
        <w:numPr>
          <w:ilvl w:val="0"/>
          <w:numId w:val="36"/>
        </w:numPr>
        <w:spacing w:after="0" w:line="240" w:lineRule="auto"/>
        <w:rPr>
          <w:sz w:val="20"/>
          <w:szCs w:val="20"/>
        </w:rPr>
      </w:pPr>
      <w:r>
        <w:rPr>
          <w:bCs/>
          <w:sz w:val="20"/>
        </w:rPr>
        <w:t>Was there enough opportunity for  stakeholder input into the design of the project at outset?</w:t>
      </w:r>
    </w:p>
    <w:p w:rsidR="00B96E46" w:rsidRDefault="00B96E46" w:rsidP="00B96E46"/>
    <w:p w:rsidR="00B96E46" w:rsidRDefault="00B96E46" w:rsidP="00827396">
      <w:pPr>
        <w:pStyle w:val="ListParagraph"/>
        <w:numPr>
          <w:ilvl w:val="0"/>
          <w:numId w:val="36"/>
        </w:numPr>
        <w:spacing w:after="0" w:line="240" w:lineRule="auto"/>
        <w:rPr>
          <w:sz w:val="20"/>
        </w:rPr>
      </w:pPr>
      <w:r>
        <w:rPr>
          <w:bCs/>
          <w:sz w:val="20"/>
        </w:rPr>
        <w:t>With hindsight do you think the concept, strategies and approach worked and how could the design process have been improved?</w:t>
      </w:r>
    </w:p>
    <w:p w:rsidR="00B96E46" w:rsidRDefault="00B96E46" w:rsidP="00B96E46">
      <w:pPr>
        <w:pStyle w:val="ListParagraph"/>
        <w:rPr>
          <w:sz w:val="20"/>
        </w:rPr>
      </w:pPr>
    </w:p>
    <w:p w:rsidR="00B96E46" w:rsidRDefault="00B96E46" w:rsidP="00B96E46">
      <w:pPr>
        <w:pStyle w:val="ListParagraph"/>
        <w:rPr>
          <w:sz w:val="20"/>
        </w:rPr>
      </w:pPr>
      <w:r>
        <w:rPr>
          <w:sz w:val="20"/>
        </w:rPr>
        <w:t>Has the program design taken the following cross cutting issues into consideration: Human rights, Equity, Institutional strengthening and Innovation or added value to national development?</w:t>
      </w:r>
    </w:p>
    <w:p w:rsidR="00B96E46" w:rsidRDefault="00B96E46" w:rsidP="00B96E46">
      <w:pPr>
        <w:pStyle w:val="ListParagraph"/>
        <w:rPr>
          <w:sz w:val="20"/>
        </w:rPr>
      </w:pPr>
    </w:p>
    <w:p w:rsidR="00B96E46" w:rsidRDefault="00B96E46" w:rsidP="00827396">
      <w:pPr>
        <w:pStyle w:val="ListParagraph"/>
        <w:numPr>
          <w:ilvl w:val="0"/>
          <w:numId w:val="36"/>
        </w:numPr>
        <w:spacing w:after="0" w:line="240" w:lineRule="auto"/>
        <w:rPr>
          <w:sz w:val="20"/>
        </w:rPr>
      </w:pPr>
      <w:r>
        <w:rPr>
          <w:sz w:val="20"/>
        </w:rPr>
        <w:t>Did you fully agree with  the formulation and Quality of design?</w:t>
      </w:r>
    </w:p>
    <w:p w:rsidR="00B96E46" w:rsidRDefault="00B96E46" w:rsidP="00B96E46">
      <w:pPr>
        <w:ind w:left="710"/>
      </w:pPr>
    </w:p>
    <w:p w:rsidR="00B96E46" w:rsidRDefault="00B96E46" w:rsidP="00B96E46">
      <w:pPr>
        <w:rPr>
          <w:b/>
          <w:bCs/>
          <w:sz w:val="22"/>
          <w:szCs w:val="22"/>
        </w:rPr>
      </w:pPr>
      <w:r>
        <w:rPr>
          <w:b/>
          <w:bCs/>
          <w:sz w:val="22"/>
          <w:szCs w:val="22"/>
          <w:lang w:val="en-US"/>
        </w:rPr>
        <w:lastRenderedPageBreak/>
        <w:t>2. Project Implementation</w:t>
      </w:r>
      <w:r>
        <w:rPr>
          <w:b/>
          <w:bCs/>
          <w:sz w:val="22"/>
          <w:szCs w:val="22"/>
        </w:rPr>
        <w:t xml:space="preserve"> </w:t>
      </w:r>
    </w:p>
    <w:p w:rsidR="00B96E46" w:rsidRDefault="00B96E46" w:rsidP="00827396">
      <w:pPr>
        <w:pStyle w:val="ListParagraph"/>
        <w:numPr>
          <w:ilvl w:val="0"/>
          <w:numId w:val="37"/>
        </w:numPr>
        <w:spacing w:after="0" w:line="240" w:lineRule="auto"/>
        <w:rPr>
          <w:sz w:val="20"/>
          <w:szCs w:val="20"/>
        </w:rPr>
      </w:pPr>
      <w:r>
        <w:rPr>
          <w:bCs/>
          <w:sz w:val="20"/>
        </w:rPr>
        <w:t>Did the institutional arrangements including joint implementation and coordination, Focal Points etc, for the project work effectively and how could they be improved?</w:t>
      </w:r>
    </w:p>
    <w:p w:rsidR="00B96E46" w:rsidRDefault="00B96E46" w:rsidP="00B96E46">
      <w:pPr>
        <w:rPr>
          <w:bCs/>
          <w:lang w:val="en-US"/>
        </w:rPr>
      </w:pPr>
    </w:p>
    <w:p w:rsidR="00B96E46" w:rsidRDefault="00B96E46" w:rsidP="00827396">
      <w:pPr>
        <w:pStyle w:val="ListParagraph"/>
        <w:numPr>
          <w:ilvl w:val="0"/>
          <w:numId w:val="37"/>
        </w:numPr>
        <w:spacing w:after="0" w:line="240" w:lineRule="auto"/>
        <w:rPr>
          <w:bCs/>
          <w:sz w:val="20"/>
        </w:rPr>
      </w:pPr>
      <w:r>
        <w:rPr>
          <w:bCs/>
          <w:sz w:val="20"/>
        </w:rPr>
        <w:t>Were the project management tools – logical framework, work plans , reporting requirements helpful in keeping track of implementation requirements/progress</w:t>
      </w:r>
    </w:p>
    <w:p w:rsidR="00B96E46" w:rsidRDefault="00B96E46" w:rsidP="00B96E46">
      <w:pPr>
        <w:pStyle w:val="ListParagraph"/>
        <w:rPr>
          <w:bCs/>
          <w:sz w:val="20"/>
        </w:rPr>
      </w:pPr>
    </w:p>
    <w:p w:rsidR="00B96E46" w:rsidRDefault="00B96E46" w:rsidP="00B96E46">
      <w:pPr>
        <w:spacing w:after="0" w:line="240" w:lineRule="auto"/>
        <w:ind w:left="360"/>
        <w:rPr>
          <w:bCs/>
        </w:rPr>
      </w:pPr>
      <w:r>
        <w:rPr>
          <w:bCs/>
        </w:rPr>
        <w:t>Did you face problems with the implementation? If yes, What were the problems?</w:t>
      </w:r>
    </w:p>
    <w:p w:rsidR="00B96E46" w:rsidRDefault="00B96E46" w:rsidP="00B96E46">
      <w:pPr>
        <w:spacing w:after="0" w:line="240" w:lineRule="auto"/>
        <w:ind w:left="360"/>
        <w:rPr>
          <w:bCs/>
        </w:rPr>
      </w:pPr>
    </w:p>
    <w:p w:rsidR="00B96E46" w:rsidRDefault="00B96E46" w:rsidP="00B96E46">
      <w:pPr>
        <w:rPr>
          <w:bCs/>
          <w:lang w:val="en-US"/>
        </w:rPr>
      </w:pPr>
    </w:p>
    <w:p w:rsidR="00B96E46" w:rsidRDefault="00B96E46" w:rsidP="00B96E46">
      <w:pPr>
        <w:rPr>
          <w:b/>
          <w:sz w:val="22"/>
          <w:szCs w:val="22"/>
        </w:rPr>
      </w:pPr>
      <w:r>
        <w:rPr>
          <w:b/>
          <w:sz w:val="22"/>
          <w:szCs w:val="22"/>
        </w:rPr>
        <w:t>3. Country Ownership/Driveness</w:t>
      </w:r>
    </w:p>
    <w:p w:rsidR="00B96E46" w:rsidRDefault="00B96E46" w:rsidP="00B96E46">
      <w:r>
        <w:t xml:space="preserve">The SLM project was by and large, one which RMI   wanted to undertake and  was of long term value to communities,  and country as a whole? </w:t>
      </w:r>
    </w:p>
    <w:p w:rsidR="00B96E46" w:rsidRDefault="00B96E46" w:rsidP="00B96E46">
      <w:pPr>
        <w:spacing w:before="0" w:after="0" w:line="240" w:lineRule="auto"/>
        <w:ind w:left="360"/>
      </w:pPr>
    </w:p>
    <w:p w:rsidR="00B96E46" w:rsidRDefault="00B96E46" w:rsidP="00827396">
      <w:pPr>
        <w:pStyle w:val="ListParagraph"/>
        <w:numPr>
          <w:ilvl w:val="0"/>
          <w:numId w:val="38"/>
        </w:numPr>
        <w:spacing w:after="0" w:line="240" w:lineRule="auto"/>
      </w:pPr>
      <w:r>
        <w:rPr>
          <w:sz w:val="20"/>
        </w:rPr>
        <w:t>Would you support a similar new project</w:t>
      </w:r>
      <w:r>
        <w:t>?</w:t>
      </w:r>
    </w:p>
    <w:p w:rsidR="00B96E46" w:rsidRDefault="00B96E46" w:rsidP="00B96E46"/>
    <w:p w:rsidR="00B96E46" w:rsidRDefault="00B96E46" w:rsidP="00B96E46">
      <w:pPr>
        <w:pStyle w:val="ListParagraph"/>
      </w:pPr>
    </w:p>
    <w:p w:rsidR="00B96E46" w:rsidRDefault="00B96E46" w:rsidP="00B96E46">
      <w:pPr>
        <w:rPr>
          <w:b/>
          <w:sz w:val="22"/>
          <w:szCs w:val="22"/>
        </w:rPr>
      </w:pPr>
      <w:r>
        <w:rPr>
          <w:b/>
          <w:sz w:val="22"/>
          <w:szCs w:val="22"/>
        </w:rPr>
        <w:t xml:space="preserve">4. Replication Approach </w:t>
      </w:r>
    </w:p>
    <w:p w:rsidR="00B96E46" w:rsidRDefault="00B96E46" w:rsidP="00B96E46">
      <w:r>
        <w:rPr>
          <w:bCs/>
        </w:rPr>
        <w:t>The MTE found that the project was designed well with sharing and replication in mind and had resulted in some notable examples.</w:t>
      </w:r>
    </w:p>
    <w:p w:rsidR="00B96E46" w:rsidRDefault="00B96E46" w:rsidP="00827396">
      <w:pPr>
        <w:pStyle w:val="ListParagraph"/>
        <w:numPr>
          <w:ilvl w:val="0"/>
          <w:numId w:val="39"/>
        </w:numPr>
        <w:spacing w:after="0" w:line="240" w:lineRule="auto"/>
        <w:rPr>
          <w:sz w:val="20"/>
        </w:rPr>
      </w:pPr>
      <w:r>
        <w:rPr>
          <w:sz w:val="20"/>
        </w:rPr>
        <w:t>How do you think the project design and approach builds the conditions to replicate and scale up the successful activities?</w:t>
      </w:r>
    </w:p>
    <w:p w:rsidR="00B96E46" w:rsidRDefault="00B96E46" w:rsidP="00B96E46"/>
    <w:p w:rsidR="00B96E46" w:rsidRDefault="00B96E46" w:rsidP="00827396">
      <w:pPr>
        <w:pStyle w:val="ListParagraph"/>
        <w:numPr>
          <w:ilvl w:val="0"/>
          <w:numId w:val="39"/>
        </w:numPr>
        <w:spacing w:after="0" w:line="240" w:lineRule="auto"/>
        <w:rPr>
          <w:sz w:val="20"/>
        </w:rPr>
      </w:pPr>
      <w:r>
        <w:rPr>
          <w:sz w:val="20"/>
        </w:rPr>
        <w:t>Can you identify additional examples where this is occurring locally ?</w:t>
      </w:r>
    </w:p>
    <w:p w:rsidR="00B96E46" w:rsidRDefault="00B96E46" w:rsidP="00B96E46">
      <w:pPr>
        <w:rPr>
          <w:b/>
          <w:sz w:val="22"/>
          <w:szCs w:val="22"/>
        </w:rPr>
      </w:pPr>
    </w:p>
    <w:p w:rsidR="00B96E46" w:rsidRDefault="00B96E46" w:rsidP="00B96E46">
      <w:pPr>
        <w:rPr>
          <w:b/>
          <w:sz w:val="22"/>
          <w:szCs w:val="22"/>
        </w:rPr>
      </w:pPr>
      <w:r>
        <w:rPr>
          <w:b/>
          <w:sz w:val="22"/>
          <w:szCs w:val="22"/>
        </w:rPr>
        <w:t>6. Cost Effectiveness</w:t>
      </w:r>
    </w:p>
    <w:p w:rsidR="00B96E46" w:rsidRDefault="00B96E46" w:rsidP="00B96E46">
      <w:r>
        <w:t xml:space="preserve">Was the project cost effective in that activities have delivered community benefits, there is community and political support and the projects have been straightforward and relatable. </w:t>
      </w:r>
    </w:p>
    <w:p w:rsidR="00B96E46" w:rsidRDefault="00B96E46" w:rsidP="00827396">
      <w:pPr>
        <w:pStyle w:val="ListParagraph"/>
        <w:numPr>
          <w:ilvl w:val="0"/>
          <w:numId w:val="40"/>
        </w:numPr>
        <w:spacing w:after="0" w:line="240" w:lineRule="auto"/>
      </w:pPr>
      <w:r>
        <w:rPr>
          <w:sz w:val="20"/>
        </w:rPr>
        <w:t>In the light of the additional activities undertaken in the past year do you still think the project has been cost effective</w:t>
      </w:r>
      <w:r>
        <w:t>?</w:t>
      </w:r>
    </w:p>
    <w:p w:rsidR="00B96E46" w:rsidRDefault="00B96E46" w:rsidP="00B96E46">
      <w:pPr>
        <w:rPr>
          <w:b/>
        </w:rPr>
      </w:pPr>
    </w:p>
    <w:p w:rsidR="00B96E46" w:rsidRDefault="00B96E46" w:rsidP="00B96E46">
      <w:pPr>
        <w:rPr>
          <w:rFonts w:eastAsia="MS PGothic"/>
          <w:b/>
          <w:bCs/>
          <w:kern w:val="24"/>
          <w:sz w:val="22"/>
          <w:szCs w:val="22"/>
          <w:lang w:eastAsia="en-AU"/>
        </w:rPr>
      </w:pPr>
      <w:r>
        <w:rPr>
          <w:b/>
          <w:sz w:val="22"/>
          <w:szCs w:val="22"/>
        </w:rPr>
        <w:t>7. Linkages with other Programs</w:t>
      </w:r>
      <w:r>
        <w:rPr>
          <w:rFonts w:eastAsia="MS PGothic"/>
          <w:b/>
          <w:bCs/>
          <w:kern w:val="24"/>
          <w:sz w:val="22"/>
          <w:szCs w:val="22"/>
          <w:lang w:eastAsia="en-AU"/>
        </w:rPr>
        <w:t xml:space="preserve"> </w:t>
      </w:r>
    </w:p>
    <w:p w:rsidR="00B96E46" w:rsidRDefault="00B96E46" w:rsidP="00B96E46">
      <w:pPr>
        <w:rPr>
          <w:bCs/>
        </w:rPr>
      </w:pPr>
      <w:r>
        <w:rPr>
          <w:bCs/>
        </w:rPr>
        <w:t>How well was the Project linked to other  programs? Can you give examples?</w:t>
      </w:r>
    </w:p>
    <w:p w:rsidR="00B96E46" w:rsidRDefault="00B96E46" w:rsidP="00B96E46">
      <w:pPr>
        <w:rPr>
          <w:bCs/>
        </w:rPr>
      </w:pPr>
    </w:p>
    <w:p w:rsidR="00B96E46" w:rsidRDefault="00B96E46" w:rsidP="00B96E46">
      <w:pPr>
        <w:rPr>
          <w:b/>
          <w:bCs/>
          <w:sz w:val="22"/>
          <w:szCs w:val="22"/>
        </w:rPr>
      </w:pPr>
      <w:r>
        <w:rPr>
          <w:b/>
          <w:bCs/>
          <w:sz w:val="22"/>
          <w:szCs w:val="22"/>
        </w:rPr>
        <w:t xml:space="preserve">8. Management Arrangements </w:t>
      </w:r>
    </w:p>
    <w:p w:rsidR="00B96E46" w:rsidRDefault="00B96E46" w:rsidP="00B96E46">
      <w:pPr>
        <w:rPr>
          <w:bCs/>
          <w:sz w:val="22"/>
          <w:szCs w:val="22"/>
        </w:rPr>
      </w:pPr>
      <w:r>
        <w:rPr>
          <w:bCs/>
          <w:sz w:val="22"/>
          <w:szCs w:val="22"/>
        </w:rPr>
        <w:t>Where you satisfied with the management arrangements? If not why?</w:t>
      </w:r>
    </w:p>
    <w:p w:rsidR="00B96E46" w:rsidRDefault="00B96E46" w:rsidP="00B96E46">
      <w:pPr>
        <w:rPr>
          <w:b/>
          <w:bCs/>
          <w:sz w:val="22"/>
          <w:szCs w:val="22"/>
        </w:rPr>
      </w:pPr>
    </w:p>
    <w:p w:rsidR="00B96E46" w:rsidRDefault="00B96E46" w:rsidP="00B96E46">
      <w:pPr>
        <w:rPr>
          <w:b/>
          <w:bCs/>
          <w:sz w:val="22"/>
          <w:szCs w:val="22"/>
        </w:rPr>
      </w:pPr>
      <w:r>
        <w:rPr>
          <w:b/>
          <w:bCs/>
          <w:sz w:val="22"/>
          <w:szCs w:val="22"/>
        </w:rPr>
        <w:t xml:space="preserve">9. Financial Planning </w:t>
      </w:r>
    </w:p>
    <w:p w:rsidR="00B96E46" w:rsidRDefault="00B96E46" w:rsidP="00B96E46">
      <w:pPr>
        <w:rPr>
          <w:bCs/>
        </w:rPr>
      </w:pPr>
      <w:r>
        <w:rPr>
          <w:bCs/>
        </w:rPr>
        <w:t xml:space="preserve">Do you have problems with planning and flow of funding such as the allocation and withdrawal of funds which is slowing of the project due to time consuming reporting at national level.  </w:t>
      </w:r>
    </w:p>
    <w:p w:rsidR="00B96E46" w:rsidRDefault="00B96E46" w:rsidP="00B96E46">
      <w:pPr>
        <w:spacing w:before="0" w:after="0" w:line="240" w:lineRule="auto"/>
        <w:rPr>
          <w:bCs/>
        </w:rPr>
      </w:pPr>
    </w:p>
    <w:p w:rsidR="00B96E46" w:rsidRDefault="00B96E46" w:rsidP="00827396">
      <w:pPr>
        <w:pStyle w:val="ListParagraph"/>
        <w:numPr>
          <w:ilvl w:val="0"/>
          <w:numId w:val="40"/>
        </w:numPr>
        <w:spacing w:after="0" w:line="240" w:lineRule="auto"/>
        <w:rPr>
          <w:bCs/>
          <w:sz w:val="20"/>
        </w:rPr>
      </w:pPr>
      <w:r>
        <w:rPr>
          <w:bCs/>
          <w:sz w:val="20"/>
        </w:rPr>
        <w:t xml:space="preserve">Examples? </w:t>
      </w:r>
    </w:p>
    <w:p w:rsidR="00B96E46" w:rsidRDefault="00B96E46" w:rsidP="00B96E46">
      <w:pPr>
        <w:spacing w:before="0" w:after="0" w:line="240" w:lineRule="auto"/>
        <w:ind w:left="360"/>
        <w:rPr>
          <w:bCs/>
        </w:rPr>
      </w:pPr>
    </w:p>
    <w:p w:rsidR="00B96E46" w:rsidRDefault="00B96E46" w:rsidP="00B96E46">
      <w:pPr>
        <w:rPr>
          <w:b/>
          <w:bCs/>
          <w:sz w:val="22"/>
          <w:szCs w:val="22"/>
        </w:rPr>
      </w:pPr>
      <w:r>
        <w:rPr>
          <w:b/>
          <w:bCs/>
          <w:sz w:val="22"/>
          <w:szCs w:val="22"/>
        </w:rPr>
        <w:t xml:space="preserve">10. Execution and Implementation Modalities </w:t>
      </w:r>
    </w:p>
    <w:p w:rsidR="00B96E46" w:rsidRDefault="00B96E46" w:rsidP="00B96E46">
      <w:pPr>
        <w:rPr>
          <w:bCs/>
        </w:rPr>
      </w:pPr>
      <w:r>
        <w:rPr>
          <w:bCs/>
        </w:rPr>
        <w:t xml:space="preserve">Was there a problem with the turnover/inconsistency of staff and additional responsibilities for existing staff?.  </w:t>
      </w:r>
    </w:p>
    <w:p w:rsidR="00B96E46" w:rsidRDefault="00B96E46" w:rsidP="00B96E46">
      <w:pPr>
        <w:spacing w:before="0" w:after="0" w:line="240" w:lineRule="auto"/>
        <w:rPr>
          <w:bCs/>
        </w:rPr>
      </w:pPr>
    </w:p>
    <w:p w:rsidR="00B96E46" w:rsidRDefault="00B96E46" w:rsidP="00B96E46">
      <w:pPr>
        <w:spacing w:before="0" w:after="0" w:line="240" w:lineRule="auto"/>
        <w:rPr>
          <w:bCs/>
        </w:rPr>
      </w:pPr>
    </w:p>
    <w:p w:rsidR="00B96E46" w:rsidRDefault="00B96E46" w:rsidP="00827396">
      <w:pPr>
        <w:pStyle w:val="ListParagraph"/>
        <w:numPr>
          <w:ilvl w:val="0"/>
          <w:numId w:val="41"/>
        </w:numPr>
        <w:spacing w:after="0" w:line="240" w:lineRule="auto"/>
        <w:rPr>
          <w:bCs/>
          <w:sz w:val="20"/>
        </w:rPr>
      </w:pPr>
      <w:r>
        <w:rPr>
          <w:bCs/>
          <w:sz w:val="20"/>
        </w:rPr>
        <w:t xml:space="preserve">If  a future SLM- like  project was to be developed  do you imagine it would function more effectively and efficiently from the outset by building on the experience of this project </w:t>
      </w:r>
    </w:p>
    <w:p w:rsidR="00B96E46" w:rsidRDefault="00B96E46" w:rsidP="00827396">
      <w:pPr>
        <w:pStyle w:val="ListParagraph"/>
        <w:numPr>
          <w:ilvl w:val="0"/>
          <w:numId w:val="41"/>
        </w:numPr>
        <w:spacing w:after="0" w:line="240" w:lineRule="auto"/>
        <w:rPr>
          <w:bCs/>
          <w:sz w:val="20"/>
        </w:rPr>
      </w:pPr>
    </w:p>
    <w:p w:rsidR="00B96E46" w:rsidRDefault="00B96E46" w:rsidP="00B96E46">
      <w:pPr>
        <w:rPr>
          <w:b/>
          <w:bCs/>
          <w:sz w:val="22"/>
          <w:szCs w:val="22"/>
        </w:rPr>
      </w:pPr>
      <w:r>
        <w:rPr>
          <w:b/>
          <w:bCs/>
          <w:sz w:val="22"/>
          <w:szCs w:val="22"/>
        </w:rPr>
        <w:t>11. Coordination and Operational Issues</w:t>
      </w:r>
    </w:p>
    <w:p w:rsidR="00B96E46" w:rsidRDefault="00B96E46" w:rsidP="00B96E46">
      <w:pPr>
        <w:rPr>
          <w:bCs/>
        </w:rPr>
      </w:pPr>
    </w:p>
    <w:p w:rsidR="00B96E46" w:rsidRDefault="00B96E46" w:rsidP="00B96E46">
      <w:pPr>
        <w:rPr>
          <w:bCs/>
        </w:rPr>
      </w:pPr>
      <w:r>
        <w:rPr>
          <w:bCs/>
        </w:rPr>
        <w:t xml:space="preserve">Was there a problem with coordination and operational issues </w:t>
      </w:r>
    </w:p>
    <w:p w:rsidR="00B96E46" w:rsidRDefault="00B96E46" w:rsidP="00B96E46">
      <w:pPr>
        <w:rPr>
          <w:bCs/>
        </w:rPr>
      </w:pPr>
      <w:r>
        <w:rPr>
          <w:bCs/>
        </w:rPr>
        <w:t xml:space="preserve">Was there a good relationship and coordination with stakeholders and NGO’s? </w:t>
      </w:r>
    </w:p>
    <w:p w:rsidR="00B96E46" w:rsidRDefault="00B96E46" w:rsidP="00B96E46">
      <w:pPr>
        <w:spacing w:before="0" w:after="0" w:line="240" w:lineRule="auto"/>
        <w:rPr>
          <w:bCs/>
        </w:rPr>
      </w:pPr>
    </w:p>
    <w:p w:rsidR="00B96E46" w:rsidRDefault="00B96E46" w:rsidP="00B96E46">
      <w:pPr>
        <w:spacing w:before="0" w:after="0" w:line="240" w:lineRule="auto"/>
        <w:rPr>
          <w:bCs/>
        </w:rPr>
      </w:pPr>
    </w:p>
    <w:p w:rsidR="00B96E46" w:rsidRDefault="00B96E46" w:rsidP="00827396">
      <w:pPr>
        <w:pStyle w:val="ListParagraph"/>
        <w:numPr>
          <w:ilvl w:val="0"/>
          <w:numId w:val="41"/>
        </w:numPr>
        <w:spacing w:after="0" w:line="240" w:lineRule="auto"/>
        <w:ind w:left="720"/>
        <w:rPr>
          <w:bCs/>
          <w:sz w:val="20"/>
        </w:rPr>
      </w:pPr>
      <w:r>
        <w:rPr>
          <w:bCs/>
          <w:sz w:val="20"/>
        </w:rPr>
        <w:t xml:space="preserve">If  a future SLM- like  project was to be developed  do you imagine it would function more effectively and efficiently from the outset by building on the experience of this project </w:t>
      </w:r>
    </w:p>
    <w:p w:rsidR="00B96E46" w:rsidRDefault="00B96E46" w:rsidP="00B96E46">
      <w:pPr>
        <w:rPr>
          <w:b/>
          <w:bCs/>
        </w:rPr>
      </w:pPr>
    </w:p>
    <w:p w:rsidR="00B96E46" w:rsidRDefault="00B96E46" w:rsidP="00B96E46">
      <w:pPr>
        <w:rPr>
          <w:b/>
          <w:bCs/>
          <w:sz w:val="22"/>
          <w:szCs w:val="22"/>
        </w:rPr>
      </w:pPr>
      <w:r>
        <w:rPr>
          <w:b/>
          <w:bCs/>
          <w:sz w:val="22"/>
          <w:szCs w:val="22"/>
        </w:rPr>
        <w:t>12. Results Generally</w:t>
      </w:r>
    </w:p>
    <w:p w:rsidR="00B96E46" w:rsidRDefault="00B96E46" w:rsidP="00B96E46">
      <w:pPr>
        <w:rPr>
          <w:b/>
          <w:bCs/>
        </w:rPr>
      </w:pPr>
    </w:p>
    <w:p w:rsidR="00B96E46" w:rsidRDefault="00B96E46" w:rsidP="00B96E46">
      <w:pPr>
        <w:rPr>
          <w:b/>
          <w:bCs/>
          <w:sz w:val="22"/>
          <w:szCs w:val="22"/>
        </w:rPr>
      </w:pPr>
      <w:r>
        <w:rPr>
          <w:b/>
          <w:bCs/>
          <w:sz w:val="22"/>
          <w:szCs w:val="22"/>
        </w:rPr>
        <w:t>12. Results Generally</w:t>
      </w:r>
    </w:p>
    <w:p w:rsidR="00B96E46" w:rsidRDefault="00B96E46" w:rsidP="00827396">
      <w:pPr>
        <w:numPr>
          <w:ilvl w:val="0"/>
          <w:numId w:val="42"/>
        </w:numPr>
        <w:spacing w:before="0" w:after="0" w:line="240" w:lineRule="auto"/>
        <w:ind w:left="1440"/>
      </w:pPr>
      <w:r>
        <w:rPr>
          <w:bCs/>
          <w:lang w:val="en-US"/>
        </w:rPr>
        <w:t>To what extent do you think the SLM project achieved its outcomes?</w:t>
      </w:r>
    </w:p>
    <w:p w:rsidR="00B96E46" w:rsidRDefault="00B96E46" w:rsidP="00B96E46">
      <w:pPr>
        <w:ind w:left="360"/>
      </w:pPr>
    </w:p>
    <w:p w:rsidR="00B96E46" w:rsidRDefault="00B96E46" w:rsidP="00827396">
      <w:pPr>
        <w:numPr>
          <w:ilvl w:val="0"/>
          <w:numId w:val="42"/>
        </w:numPr>
        <w:spacing w:before="0" w:after="0" w:line="240" w:lineRule="auto"/>
        <w:ind w:left="1440"/>
      </w:pPr>
      <w:r>
        <w:rPr>
          <w:bCs/>
          <w:lang w:val="en-US"/>
        </w:rPr>
        <w:t>Overall has the project improved the understanding of SLM issues and principles and capacity to plan and manage responses?</w:t>
      </w:r>
    </w:p>
    <w:p w:rsidR="00B96E46" w:rsidRDefault="00B96E46" w:rsidP="00B96E46">
      <w:pPr>
        <w:ind w:left="360"/>
      </w:pPr>
    </w:p>
    <w:p w:rsidR="00B96E46" w:rsidRDefault="00B96E46" w:rsidP="00827396">
      <w:pPr>
        <w:numPr>
          <w:ilvl w:val="0"/>
          <w:numId w:val="42"/>
        </w:numPr>
        <w:spacing w:before="0" w:after="0" w:line="240" w:lineRule="auto"/>
        <w:ind w:left="1440"/>
      </w:pPr>
      <w:r>
        <w:rPr>
          <w:bCs/>
          <w:lang w:val="en-US"/>
        </w:rPr>
        <w:t xml:space="preserve">How has the project strengthened the enabling environment for conservation and SLM  </w:t>
      </w:r>
    </w:p>
    <w:p w:rsidR="00B96E46" w:rsidRDefault="00B96E46" w:rsidP="00B96E46">
      <w:pPr>
        <w:ind w:left="360"/>
      </w:pPr>
    </w:p>
    <w:p w:rsidR="00B96E46" w:rsidRDefault="00B96E46" w:rsidP="00827396">
      <w:pPr>
        <w:numPr>
          <w:ilvl w:val="0"/>
          <w:numId w:val="42"/>
        </w:numPr>
        <w:spacing w:before="0" w:after="0" w:line="240" w:lineRule="auto"/>
        <w:ind w:left="1440"/>
      </w:pPr>
      <w:r>
        <w:rPr>
          <w:bCs/>
          <w:lang w:val="en-US"/>
        </w:rPr>
        <w:t>Has the project helped promote local participation on SLM and environmental decision making?</w:t>
      </w:r>
      <w:r>
        <w:rPr>
          <w:lang w:val="en-US"/>
        </w:rPr>
        <w:t xml:space="preserve"> </w:t>
      </w:r>
    </w:p>
    <w:p w:rsidR="00B96E46" w:rsidRDefault="00B96E46" w:rsidP="00B96E46">
      <w:pPr>
        <w:pStyle w:val="ListParagraph"/>
        <w:rPr>
          <w:sz w:val="20"/>
        </w:rPr>
      </w:pPr>
    </w:p>
    <w:p w:rsidR="00B96E46" w:rsidRDefault="00B96E46" w:rsidP="00827396">
      <w:pPr>
        <w:numPr>
          <w:ilvl w:val="0"/>
          <w:numId w:val="42"/>
        </w:numPr>
        <w:spacing w:before="0" w:after="0" w:line="240" w:lineRule="auto"/>
        <w:ind w:left="1440"/>
      </w:pPr>
      <w:r>
        <w:rPr>
          <w:bCs/>
          <w:lang w:val="en-US"/>
        </w:rPr>
        <w:t xml:space="preserve">What are the significant achievements  and will these have lasting effect? </w:t>
      </w:r>
    </w:p>
    <w:p w:rsidR="00B96E46" w:rsidRDefault="00B96E46" w:rsidP="00B96E46">
      <w:pPr>
        <w:rPr>
          <w:b/>
          <w:bCs/>
          <w:lang w:val="en-US"/>
        </w:rPr>
      </w:pPr>
    </w:p>
    <w:p w:rsidR="00B96E46" w:rsidRDefault="00B96E46" w:rsidP="00B96E46">
      <w:pPr>
        <w:rPr>
          <w:b/>
          <w:bCs/>
          <w:sz w:val="22"/>
          <w:szCs w:val="22"/>
          <w:lang w:val="en-US"/>
        </w:rPr>
      </w:pPr>
      <w:r>
        <w:rPr>
          <w:b/>
          <w:bCs/>
          <w:sz w:val="22"/>
          <w:szCs w:val="22"/>
          <w:lang w:val="en-US"/>
        </w:rPr>
        <w:t xml:space="preserve">13. Governance and Capacity Building </w:t>
      </w:r>
    </w:p>
    <w:p w:rsidR="00B96E46" w:rsidRDefault="00B96E46" w:rsidP="00827396">
      <w:pPr>
        <w:pStyle w:val="ListParagraph"/>
        <w:numPr>
          <w:ilvl w:val="0"/>
          <w:numId w:val="43"/>
        </w:numPr>
        <w:spacing w:after="0" w:line="240" w:lineRule="auto"/>
        <w:rPr>
          <w:bCs/>
          <w:sz w:val="20"/>
          <w:szCs w:val="20"/>
        </w:rPr>
      </w:pPr>
      <w:r>
        <w:rPr>
          <w:bCs/>
          <w:sz w:val="20"/>
        </w:rPr>
        <w:t>In what ways has this project contributed to improved governance in and strengthened capacity in your State?</w:t>
      </w:r>
    </w:p>
    <w:p w:rsidR="00B96E46" w:rsidRDefault="00B96E46" w:rsidP="00B96E46"/>
    <w:p w:rsidR="00B96E46" w:rsidRDefault="00B96E46" w:rsidP="00827396">
      <w:pPr>
        <w:pStyle w:val="ListParagraph"/>
        <w:numPr>
          <w:ilvl w:val="0"/>
          <w:numId w:val="43"/>
        </w:numPr>
        <w:spacing w:after="0" w:line="240" w:lineRule="auto"/>
        <w:rPr>
          <w:sz w:val="20"/>
        </w:rPr>
      </w:pPr>
      <w:r>
        <w:rPr>
          <w:bCs/>
          <w:sz w:val="20"/>
        </w:rPr>
        <w:t>Have governance issues impacted on the implementation of the project.</w:t>
      </w:r>
    </w:p>
    <w:p w:rsidR="00B96E46" w:rsidRDefault="00B96E46" w:rsidP="00B96E46"/>
    <w:p w:rsidR="00B96E46" w:rsidRDefault="00B96E46" w:rsidP="00B96E46">
      <w:pPr>
        <w:rPr>
          <w:b/>
          <w:bCs/>
          <w:sz w:val="22"/>
          <w:szCs w:val="22"/>
          <w:lang w:val="en-US"/>
        </w:rPr>
      </w:pPr>
      <w:r>
        <w:rPr>
          <w:b/>
          <w:bCs/>
          <w:sz w:val="22"/>
          <w:szCs w:val="22"/>
          <w:lang w:val="en-US"/>
        </w:rPr>
        <w:t xml:space="preserve">14 Lessons Learned </w:t>
      </w:r>
    </w:p>
    <w:p w:rsidR="00B96E46" w:rsidRDefault="00B96E46" w:rsidP="00B96E46">
      <w:pPr>
        <w:rPr>
          <w:bCs/>
          <w:sz w:val="22"/>
          <w:szCs w:val="22"/>
          <w:lang w:val="en-US"/>
        </w:rPr>
      </w:pPr>
      <w:r>
        <w:rPr>
          <w:bCs/>
          <w:sz w:val="22"/>
          <w:szCs w:val="22"/>
          <w:lang w:val="en-US"/>
        </w:rPr>
        <w:t>Do you have examples on lesson learned, e.g.</w:t>
      </w:r>
    </w:p>
    <w:p w:rsidR="00B96E46" w:rsidRDefault="00B96E46" w:rsidP="00827396">
      <w:pPr>
        <w:pStyle w:val="ListParagraph"/>
        <w:numPr>
          <w:ilvl w:val="0"/>
          <w:numId w:val="44"/>
        </w:numPr>
        <w:spacing w:after="0" w:line="240" w:lineRule="auto"/>
        <w:rPr>
          <w:sz w:val="20"/>
        </w:rPr>
      </w:pPr>
      <w:r>
        <w:rPr>
          <w:bCs/>
          <w:sz w:val="20"/>
        </w:rPr>
        <w:t>Need for improved co-ordination between key stakeholders (NGO’s/Regional organizations)  and implementing agencies</w:t>
      </w:r>
    </w:p>
    <w:p w:rsidR="00B96E46" w:rsidRDefault="00B96E46" w:rsidP="00827396">
      <w:pPr>
        <w:pStyle w:val="ListParagraph"/>
        <w:numPr>
          <w:ilvl w:val="0"/>
          <w:numId w:val="44"/>
        </w:numPr>
        <w:spacing w:after="0" w:line="240" w:lineRule="auto"/>
        <w:rPr>
          <w:sz w:val="20"/>
        </w:rPr>
      </w:pPr>
      <w:r>
        <w:rPr>
          <w:bCs/>
          <w:sz w:val="20"/>
        </w:rPr>
        <w:t>Better financial arrangements</w:t>
      </w:r>
    </w:p>
    <w:p w:rsidR="00B96E46" w:rsidRDefault="00B96E46" w:rsidP="00827396">
      <w:pPr>
        <w:pStyle w:val="ListParagraph"/>
        <w:numPr>
          <w:ilvl w:val="0"/>
          <w:numId w:val="44"/>
        </w:numPr>
        <w:spacing w:after="0" w:line="240" w:lineRule="auto"/>
        <w:rPr>
          <w:sz w:val="20"/>
        </w:rPr>
      </w:pPr>
      <w:r>
        <w:rPr>
          <w:bCs/>
          <w:sz w:val="20"/>
        </w:rPr>
        <w:t>Need for more substantive mini evaluations during annual reviews</w:t>
      </w:r>
    </w:p>
    <w:p w:rsidR="00B96E46" w:rsidRDefault="00B96E46" w:rsidP="00827396">
      <w:pPr>
        <w:pStyle w:val="ListParagraph"/>
        <w:numPr>
          <w:ilvl w:val="0"/>
          <w:numId w:val="44"/>
        </w:numPr>
        <w:spacing w:after="0" w:line="240" w:lineRule="auto"/>
        <w:rPr>
          <w:sz w:val="20"/>
        </w:rPr>
      </w:pPr>
      <w:r>
        <w:rPr>
          <w:bCs/>
          <w:sz w:val="20"/>
        </w:rPr>
        <w:t>Need for an SLM Learning/Sharing  Mechanism</w:t>
      </w:r>
    </w:p>
    <w:p w:rsidR="00B96E46" w:rsidRDefault="00B96E46" w:rsidP="00827396">
      <w:pPr>
        <w:pStyle w:val="ListParagraph"/>
        <w:numPr>
          <w:ilvl w:val="0"/>
          <w:numId w:val="44"/>
        </w:numPr>
        <w:spacing w:after="0" w:line="240" w:lineRule="auto"/>
        <w:rPr>
          <w:sz w:val="20"/>
        </w:rPr>
      </w:pPr>
      <w:r>
        <w:rPr>
          <w:bCs/>
          <w:sz w:val="20"/>
        </w:rPr>
        <w:t>Need for strengthened focus on sustainability of outcomes.</w:t>
      </w:r>
    </w:p>
    <w:p w:rsidR="00B96E46" w:rsidRDefault="00B96E46" w:rsidP="00B96E46">
      <w:pPr>
        <w:rPr>
          <w:bCs/>
          <w:lang w:val="en-US"/>
        </w:rPr>
      </w:pPr>
    </w:p>
    <w:p w:rsidR="00B96E46" w:rsidRDefault="00B96E46" w:rsidP="00B96E46">
      <w:pPr>
        <w:rPr>
          <w:b/>
          <w:sz w:val="22"/>
          <w:szCs w:val="22"/>
        </w:rPr>
      </w:pPr>
      <w:r>
        <w:rPr>
          <w:b/>
          <w:bCs/>
          <w:sz w:val="22"/>
          <w:szCs w:val="22"/>
          <w:lang w:val="en-US"/>
        </w:rPr>
        <w:t>15.Do you have any other comments regarding the SLM project?</w:t>
      </w:r>
    </w:p>
    <w:p w:rsidR="00B96E46" w:rsidRDefault="00B96E46" w:rsidP="00B96E46">
      <w:pPr>
        <w:rPr>
          <w:sz w:val="24"/>
        </w:rPr>
      </w:pPr>
    </w:p>
    <w:p w:rsidR="00B96E46" w:rsidRDefault="00B96E46" w:rsidP="00B96E46">
      <w:pPr>
        <w:jc w:val="center"/>
        <w:rPr>
          <w:sz w:val="24"/>
        </w:rPr>
      </w:pPr>
      <w:r>
        <w:rPr>
          <w:sz w:val="24"/>
        </w:rPr>
        <w:t xml:space="preserve">Thank You for your assistance. </w:t>
      </w:r>
    </w:p>
    <w:p w:rsidR="00B96E46" w:rsidRDefault="00B96E46" w:rsidP="007C027E">
      <w:pPr>
        <w:jc w:val="center"/>
        <w:rPr>
          <w:b/>
          <w:sz w:val="28"/>
          <w:szCs w:val="28"/>
        </w:rPr>
      </w:pPr>
    </w:p>
    <w:p w:rsidR="00CA3E92" w:rsidRDefault="00CA3E92" w:rsidP="007C027E">
      <w:pPr>
        <w:jc w:val="center"/>
        <w:rPr>
          <w:b/>
          <w:sz w:val="24"/>
        </w:rPr>
      </w:pPr>
    </w:p>
    <w:p w:rsidR="00CA3E92" w:rsidRDefault="00CA3E92" w:rsidP="007C027E">
      <w:pPr>
        <w:jc w:val="center"/>
        <w:rPr>
          <w:b/>
          <w:sz w:val="24"/>
        </w:rPr>
      </w:pPr>
    </w:p>
    <w:p w:rsidR="00CA3E92" w:rsidRDefault="00CA3E92" w:rsidP="007C027E">
      <w:pPr>
        <w:jc w:val="center"/>
        <w:rPr>
          <w:b/>
          <w:sz w:val="24"/>
        </w:rPr>
      </w:pPr>
    </w:p>
    <w:p w:rsidR="00CA3E92" w:rsidRDefault="00CA3E92" w:rsidP="007C027E">
      <w:pPr>
        <w:jc w:val="center"/>
        <w:rPr>
          <w:b/>
          <w:sz w:val="24"/>
        </w:rPr>
      </w:pPr>
    </w:p>
    <w:p w:rsidR="00CA3E92" w:rsidRDefault="00CA3E92" w:rsidP="007C027E">
      <w:pPr>
        <w:jc w:val="center"/>
        <w:rPr>
          <w:b/>
          <w:sz w:val="24"/>
        </w:rPr>
      </w:pPr>
    </w:p>
    <w:p w:rsidR="00CA3E92" w:rsidRDefault="00CA3E92" w:rsidP="007C027E">
      <w:pPr>
        <w:jc w:val="center"/>
        <w:rPr>
          <w:b/>
          <w:sz w:val="24"/>
        </w:rPr>
      </w:pPr>
    </w:p>
    <w:p w:rsidR="00CA3E92" w:rsidRDefault="00CA3E92" w:rsidP="007C027E">
      <w:pPr>
        <w:jc w:val="center"/>
        <w:rPr>
          <w:b/>
          <w:sz w:val="24"/>
        </w:rPr>
      </w:pPr>
    </w:p>
    <w:p w:rsidR="00CA3E92" w:rsidRDefault="00CA3E92" w:rsidP="007C027E">
      <w:pPr>
        <w:jc w:val="center"/>
        <w:rPr>
          <w:b/>
          <w:sz w:val="24"/>
        </w:rPr>
      </w:pPr>
    </w:p>
    <w:p w:rsidR="00CA3E92" w:rsidRDefault="00CA3E92" w:rsidP="007C027E">
      <w:pPr>
        <w:jc w:val="center"/>
        <w:rPr>
          <w:b/>
          <w:sz w:val="24"/>
        </w:rPr>
      </w:pPr>
    </w:p>
    <w:p w:rsidR="00CA3E92" w:rsidRDefault="00CA3E92" w:rsidP="007C027E">
      <w:pPr>
        <w:jc w:val="center"/>
        <w:rPr>
          <w:b/>
          <w:sz w:val="24"/>
        </w:rPr>
      </w:pPr>
    </w:p>
    <w:p w:rsidR="00CA3E92" w:rsidRDefault="00CA3E92" w:rsidP="007C027E">
      <w:pPr>
        <w:jc w:val="center"/>
        <w:rPr>
          <w:b/>
          <w:sz w:val="24"/>
        </w:rPr>
      </w:pPr>
    </w:p>
    <w:p w:rsidR="00CA3E92" w:rsidRDefault="00CA3E92" w:rsidP="007C027E">
      <w:pPr>
        <w:jc w:val="center"/>
        <w:rPr>
          <w:b/>
          <w:sz w:val="24"/>
        </w:rPr>
      </w:pPr>
      <w:r>
        <w:rPr>
          <w:b/>
          <w:sz w:val="24"/>
        </w:rPr>
        <w:br w:type="page"/>
      </w:r>
    </w:p>
    <w:p w:rsidR="00CA3E92" w:rsidRDefault="00CA3E92" w:rsidP="007C027E">
      <w:pPr>
        <w:jc w:val="center"/>
        <w:rPr>
          <w:b/>
          <w:sz w:val="24"/>
        </w:rPr>
      </w:pPr>
    </w:p>
    <w:p w:rsidR="00630172" w:rsidRPr="00FF0720" w:rsidRDefault="0046641A" w:rsidP="007C027E">
      <w:pPr>
        <w:jc w:val="center"/>
        <w:rPr>
          <w:b/>
          <w:sz w:val="24"/>
        </w:rPr>
      </w:pPr>
      <w:r>
        <w:rPr>
          <w:b/>
          <w:sz w:val="24"/>
        </w:rPr>
        <w:t xml:space="preserve">Annex </w:t>
      </w:r>
      <w:r w:rsidR="004A3167">
        <w:rPr>
          <w:b/>
          <w:sz w:val="24"/>
        </w:rPr>
        <w:t>4</w:t>
      </w:r>
      <w:r>
        <w:rPr>
          <w:b/>
          <w:sz w:val="24"/>
        </w:rPr>
        <w:t xml:space="preserve"> </w:t>
      </w:r>
      <w:r w:rsidR="00FF0720" w:rsidRPr="00FF0720">
        <w:rPr>
          <w:b/>
          <w:sz w:val="24"/>
        </w:rPr>
        <w:t>Terms of Reference RMI SLM Terminal Evaluation Team Leader</w:t>
      </w:r>
    </w:p>
    <w:p w:rsidR="007C027E" w:rsidRPr="00FF0720" w:rsidRDefault="007C027E" w:rsidP="007C027E">
      <w:pPr>
        <w:jc w:val="center"/>
        <w:rPr>
          <w:b/>
          <w:sz w:val="24"/>
        </w:rPr>
      </w:pPr>
    </w:p>
    <w:p w:rsidR="007C027E" w:rsidRPr="00FF0720" w:rsidRDefault="007C027E" w:rsidP="007C027E">
      <w:pPr>
        <w:jc w:val="center"/>
        <w:rPr>
          <w:b/>
          <w:sz w:val="24"/>
        </w:rPr>
      </w:pPr>
    </w:p>
    <w:p w:rsidR="00630172" w:rsidRPr="00FF0720" w:rsidRDefault="00630172" w:rsidP="00630172">
      <w:pPr>
        <w:spacing w:before="0" w:after="0" w:line="240" w:lineRule="auto"/>
        <w:ind w:left="0"/>
        <w:jc w:val="center"/>
        <w:rPr>
          <w:rFonts w:ascii="Times New Roman" w:eastAsia="Times New Roman" w:hAnsi="Times New Roman" w:cs="Times New Roman"/>
          <w:b/>
          <w:bCs/>
          <w:sz w:val="28"/>
          <w:szCs w:val="28"/>
          <w:lang w:val="x-none" w:eastAsia="x-none"/>
        </w:rPr>
      </w:pPr>
      <w:r w:rsidRPr="00FF0720">
        <w:rPr>
          <w:rFonts w:ascii="Myriad Pro" w:eastAsia="Times New Roman" w:hAnsi="Myriad Pro" w:cs="Times New Roman"/>
          <w:b/>
          <w:i/>
          <w:iCs/>
          <w:noProof/>
          <w:color w:val="auto"/>
          <w:spacing w:val="4"/>
          <w:sz w:val="24"/>
          <w:szCs w:val="24"/>
          <w:lang w:val="en-US" w:bidi="th-TH"/>
        </w:rPr>
        <w:drawing>
          <wp:anchor distT="0" distB="0" distL="114300" distR="114300" simplePos="0" relativeHeight="251664384" behindDoc="0" locked="0" layoutInCell="1" allowOverlap="1" wp14:anchorId="4EADDFE1" wp14:editId="7F729459">
            <wp:simplePos x="0" y="0"/>
            <wp:positionH relativeFrom="column">
              <wp:posOffset>2479675</wp:posOffset>
            </wp:positionH>
            <wp:positionV relativeFrom="paragraph">
              <wp:posOffset>-365760</wp:posOffset>
            </wp:positionV>
            <wp:extent cx="1043940" cy="1268095"/>
            <wp:effectExtent l="0" t="0" r="3810" b="8255"/>
            <wp:wrapNone/>
            <wp:docPr id="6" name="Picture 6" descr="RMI Se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RMI Seal"/>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043940" cy="1268095"/>
                    </a:xfrm>
                    <a:prstGeom prst="rect">
                      <a:avLst/>
                    </a:prstGeom>
                    <a:noFill/>
                    <a:ln>
                      <a:noFill/>
                    </a:ln>
                  </pic:spPr>
                </pic:pic>
              </a:graphicData>
            </a:graphic>
            <wp14:sizeRelH relativeFrom="page">
              <wp14:pctWidth>0</wp14:pctWidth>
            </wp14:sizeRelH>
            <wp14:sizeRelV relativeFrom="page">
              <wp14:pctHeight>0</wp14:pctHeight>
            </wp14:sizeRelV>
          </wp:anchor>
        </w:drawing>
      </w:r>
      <w:r w:rsidRPr="00FF0720">
        <w:rPr>
          <w:rFonts w:ascii="Myriad Pro" w:eastAsia="Times New Roman" w:hAnsi="Myriad Pro" w:cs="Times New Roman"/>
          <w:b/>
          <w:i/>
          <w:iCs/>
          <w:noProof/>
          <w:color w:val="auto"/>
          <w:spacing w:val="4"/>
          <w:sz w:val="24"/>
          <w:szCs w:val="24"/>
          <w:lang w:val="en-US" w:bidi="th-TH"/>
        </w:rPr>
        <w:drawing>
          <wp:anchor distT="0" distB="0" distL="114300" distR="114300" simplePos="0" relativeHeight="251663360" behindDoc="1" locked="0" layoutInCell="1" allowOverlap="1" wp14:anchorId="69B223D3" wp14:editId="72153B7A">
            <wp:simplePos x="0" y="0"/>
            <wp:positionH relativeFrom="column">
              <wp:posOffset>5023485</wp:posOffset>
            </wp:positionH>
            <wp:positionV relativeFrom="paragraph">
              <wp:posOffset>-365760</wp:posOffset>
            </wp:positionV>
            <wp:extent cx="859155" cy="1588770"/>
            <wp:effectExtent l="0" t="0" r="0" b="0"/>
            <wp:wrapNone/>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859155" cy="1588770"/>
                    </a:xfrm>
                    <a:prstGeom prst="rect">
                      <a:avLst/>
                    </a:prstGeom>
                    <a:noFill/>
                    <a:ln>
                      <a:noFill/>
                    </a:ln>
                  </pic:spPr>
                </pic:pic>
              </a:graphicData>
            </a:graphic>
            <wp14:sizeRelH relativeFrom="page">
              <wp14:pctWidth>0</wp14:pctWidth>
            </wp14:sizeRelH>
            <wp14:sizeRelV relativeFrom="page">
              <wp14:pctHeight>0</wp14:pctHeight>
            </wp14:sizeRelV>
          </wp:anchor>
        </w:drawing>
      </w:r>
      <w:r w:rsidRPr="00FF0720">
        <w:rPr>
          <w:rFonts w:ascii="Times New Roman" w:eastAsia="Times New Roman" w:hAnsi="Times New Roman" w:cs="Times New Roman"/>
          <w:b/>
          <w:bCs/>
          <w:noProof/>
          <w:sz w:val="28"/>
          <w:szCs w:val="28"/>
          <w:lang w:val="en-US" w:bidi="th-TH"/>
        </w:rPr>
        <w:drawing>
          <wp:anchor distT="0" distB="0" distL="114300" distR="114300" simplePos="0" relativeHeight="251662336" behindDoc="1" locked="0" layoutInCell="1" allowOverlap="1" wp14:anchorId="3397B1C1" wp14:editId="5D8B0B75">
            <wp:simplePos x="0" y="0"/>
            <wp:positionH relativeFrom="column">
              <wp:posOffset>-81280</wp:posOffset>
            </wp:positionH>
            <wp:positionV relativeFrom="line">
              <wp:posOffset>-226060</wp:posOffset>
            </wp:positionV>
            <wp:extent cx="1386840" cy="1229360"/>
            <wp:effectExtent l="0" t="0" r="3810" b="8890"/>
            <wp:wrapNone/>
            <wp:docPr id="2" name="Picture 2" descr="GEFcol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GEFcolor"/>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386840" cy="1229360"/>
                    </a:xfrm>
                    <a:prstGeom prst="rect">
                      <a:avLst/>
                    </a:prstGeom>
                    <a:noFill/>
                  </pic:spPr>
                </pic:pic>
              </a:graphicData>
            </a:graphic>
            <wp14:sizeRelH relativeFrom="page">
              <wp14:pctWidth>0</wp14:pctWidth>
            </wp14:sizeRelH>
            <wp14:sizeRelV relativeFrom="page">
              <wp14:pctHeight>0</wp14:pctHeight>
            </wp14:sizeRelV>
          </wp:anchor>
        </w:drawing>
      </w:r>
    </w:p>
    <w:p w:rsidR="00630172" w:rsidRPr="00630172" w:rsidRDefault="00630172" w:rsidP="00630172">
      <w:pPr>
        <w:framePr w:w="1101" w:h="2037" w:hRule="exact" w:hSpace="187" w:wrap="around" w:vAnchor="page" w:hAnchor="page" w:x="9776" w:y="904" w:anchorLock="1"/>
        <w:tabs>
          <w:tab w:val="left" w:pos="6840"/>
          <w:tab w:val="left" w:pos="8368"/>
        </w:tabs>
        <w:spacing w:before="0" w:after="0" w:line="240" w:lineRule="auto"/>
        <w:ind w:left="0"/>
        <w:jc w:val="center"/>
        <w:rPr>
          <w:rFonts w:ascii="Myriad Pro" w:eastAsia="Times New Roman" w:hAnsi="Myriad Pro" w:cs="Times New Roman"/>
          <w:bCs/>
          <w:i/>
          <w:iCs/>
          <w:noProof/>
          <w:color w:val="auto"/>
          <w:spacing w:val="4"/>
          <w:sz w:val="24"/>
          <w:lang w:val="en-GB"/>
        </w:rPr>
      </w:pPr>
    </w:p>
    <w:p w:rsidR="00630172" w:rsidRPr="00630172" w:rsidRDefault="00630172" w:rsidP="00630172">
      <w:pPr>
        <w:tabs>
          <w:tab w:val="left" w:pos="6840"/>
          <w:tab w:val="left" w:pos="8368"/>
        </w:tabs>
        <w:spacing w:before="0" w:after="0" w:line="240" w:lineRule="auto"/>
        <w:ind w:left="0"/>
        <w:jc w:val="center"/>
        <w:rPr>
          <w:rFonts w:ascii="Myriad Pro" w:eastAsia="Times New Roman" w:hAnsi="Myriad Pro" w:cs="Times New Roman"/>
          <w:bCs/>
          <w:i/>
          <w:iCs/>
          <w:noProof/>
          <w:color w:val="auto"/>
          <w:spacing w:val="4"/>
          <w:sz w:val="24"/>
          <w:lang w:val="en-GB"/>
        </w:rPr>
      </w:pPr>
    </w:p>
    <w:p w:rsidR="00630172" w:rsidRPr="00630172" w:rsidRDefault="00630172" w:rsidP="00630172">
      <w:pPr>
        <w:spacing w:before="0" w:after="0" w:line="240" w:lineRule="auto"/>
        <w:ind w:left="0"/>
        <w:jc w:val="center"/>
        <w:rPr>
          <w:rFonts w:ascii="Times New Roman" w:eastAsia="Times New Roman" w:hAnsi="Times New Roman" w:cs="Times New Roman"/>
          <w:b/>
          <w:bCs/>
          <w:sz w:val="28"/>
          <w:szCs w:val="28"/>
          <w:lang w:val="x-none" w:eastAsia="x-none"/>
        </w:rPr>
      </w:pPr>
    </w:p>
    <w:p w:rsidR="00630172" w:rsidRPr="00630172" w:rsidRDefault="00630172" w:rsidP="00630172">
      <w:pPr>
        <w:spacing w:before="0" w:after="0" w:line="240" w:lineRule="auto"/>
        <w:ind w:left="0"/>
        <w:rPr>
          <w:rFonts w:ascii="Times New Roman" w:eastAsia="Times New Roman" w:hAnsi="Times New Roman" w:cs="Times New Roman"/>
          <w:b/>
          <w:bCs/>
          <w:sz w:val="28"/>
          <w:szCs w:val="28"/>
          <w:lang w:val="x-none" w:eastAsia="x-none"/>
        </w:rPr>
      </w:pPr>
    </w:p>
    <w:p w:rsidR="00630172" w:rsidRPr="00630172" w:rsidRDefault="00630172" w:rsidP="00630172">
      <w:pPr>
        <w:spacing w:before="0" w:after="0" w:line="240" w:lineRule="auto"/>
        <w:ind w:left="0"/>
        <w:rPr>
          <w:rFonts w:ascii="Times New Roman" w:eastAsia="Times New Roman" w:hAnsi="Times New Roman" w:cs="Times New Roman"/>
          <w:b/>
          <w:bCs/>
          <w:i/>
          <w:sz w:val="28"/>
          <w:szCs w:val="28"/>
          <w:lang w:val="x-none" w:eastAsia="x-none"/>
        </w:rPr>
      </w:pPr>
    </w:p>
    <w:p w:rsidR="00630172" w:rsidRPr="00630172" w:rsidRDefault="00630172" w:rsidP="00630172">
      <w:pPr>
        <w:spacing w:before="0" w:after="0" w:line="240" w:lineRule="auto"/>
        <w:ind w:left="0"/>
        <w:jc w:val="center"/>
        <w:rPr>
          <w:rFonts w:ascii="Book Antiqua" w:eastAsia="Times New Roman" w:hAnsi="Book Antiqua" w:cs="Times New Roman"/>
          <w:b/>
          <w:bCs/>
          <w:sz w:val="36"/>
          <w:szCs w:val="36"/>
          <w:lang w:val="en-US" w:eastAsia="x-none"/>
        </w:rPr>
      </w:pPr>
    </w:p>
    <w:p w:rsidR="00630172" w:rsidRPr="00630172" w:rsidRDefault="00630172" w:rsidP="00630172">
      <w:pPr>
        <w:spacing w:before="0" w:after="0" w:line="240" w:lineRule="auto"/>
        <w:ind w:left="0"/>
        <w:jc w:val="center"/>
        <w:rPr>
          <w:rFonts w:ascii="Book Antiqua" w:eastAsia="Times New Roman" w:hAnsi="Book Antiqua" w:cs="Times New Roman"/>
          <w:b/>
          <w:bCs/>
          <w:sz w:val="36"/>
          <w:szCs w:val="36"/>
          <w:lang w:val="en-US" w:eastAsia="x-none"/>
        </w:rPr>
      </w:pPr>
      <w:r w:rsidRPr="00630172">
        <w:rPr>
          <w:rFonts w:ascii="Book Antiqua" w:eastAsia="Times New Roman" w:hAnsi="Book Antiqua" w:cs="Times New Roman"/>
          <w:b/>
          <w:bCs/>
          <w:sz w:val="36"/>
          <w:szCs w:val="36"/>
          <w:lang w:val="en-US" w:eastAsia="x-none"/>
        </w:rPr>
        <w:t>Consultancy</w:t>
      </w:r>
    </w:p>
    <w:p w:rsidR="00630172" w:rsidRPr="00630172" w:rsidRDefault="00630172" w:rsidP="00630172">
      <w:pPr>
        <w:spacing w:before="0" w:after="0" w:line="240" w:lineRule="auto"/>
        <w:ind w:left="0"/>
        <w:jc w:val="center"/>
        <w:rPr>
          <w:rFonts w:ascii="Book Antiqua" w:eastAsia="Times New Roman" w:hAnsi="Book Antiqua" w:cs="Times New Roman"/>
          <w:b/>
          <w:bCs/>
          <w:i/>
          <w:sz w:val="32"/>
          <w:szCs w:val="32"/>
          <w:lang w:val="x-none" w:eastAsia="x-none"/>
        </w:rPr>
      </w:pPr>
      <w:r w:rsidRPr="00630172">
        <w:rPr>
          <w:rFonts w:ascii="Book Antiqua" w:eastAsia="Times New Roman" w:hAnsi="Book Antiqua" w:cs="Times New Roman"/>
          <w:b/>
          <w:bCs/>
          <w:i/>
          <w:sz w:val="32"/>
          <w:szCs w:val="32"/>
          <w:lang w:val="x-none" w:eastAsia="x-none"/>
        </w:rPr>
        <w:t>Terms of Reference for Team Leader:</w:t>
      </w:r>
    </w:p>
    <w:p w:rsidR="00630172" w:rsidRPr="00630172" w:rsidRDefault="00630172" w:rsidP="00630172">
      <w:pPr>
        <w:spacing w:before="0" w:after="0" w:line="240" w:lineRule="auto"/>
        <w:ind w:left="0"/>
        <w:jc w:val="center"/>
        <w:rPr>
          <w:rFonts w:ascii="Book Antiqua" w:eastAsia="Times New Roman" w:hAnsi="Book Antiqua" w:cs="Times New Roman"/>
          <w:b/>
          <w:bCs/>
          <w:i/>
          <w:sz w:val="32"/>
          <w:szCs w:val="32"/>
          <w:lang w:val="x-none" w:eastAsia="x-none"/>
        </w:rPr>
      </w:pPr>
      <w:r w:rsidRPr="00630172">
        <w:rPr>
          <w:rFonts w:ascii="Book Antiqua" w:eastAsia="Times New Roman" w:hAnsi="Book Antiqua" w:cs="Times New Roman"/>
          <w:b/>
          <w:bCs/>
          <w:i/>
          <w:sz w:val="32"/>
          <w:szCs w:val="32"/>
          <w:lang w:val="x-none" w:eastAsia="x-none"/>
        </w:rPr>
        <w:t>Terminal Evaluation of the Republic of Marshall Islands Sustainable Land Management (SLM) Project</w:t>
      </w:r>
    </w:p>
    <w:p w:rsidR="00630172" w:rsidRPr="00630172" w:rsidRDefault="00630172" w:rsidP="00630172">
      <w:pPr>
        <w:spacing w:before="0" w:after="0" w:line="240" w:lineRule="auto"/>
        <w:ind w:left="0"/>
        <w:jc w:val="center"/>
        <w:rPr>
          <w:rFonts w:ascii="Book Antiqua" w:eastAsia="Times New Roman" w:hAnsi="Book Antiqua" w:cs="Times New Roman"/>
          <w:b/>
          <w:bCs/>
          <w:sz w:val="22"/>
          <w:szCs w:val="22"/>
          <w:lang w:val="x-none" w:eastAsia="x-none"/>
        </w:rPr>
      </w:pPr>
    </w:p>
    <w:p w:rsidR="00630172" w:rsidRPr="00630172" w:rsidRDefault="00630172" w:rsidP="00630172">
      <w:pPr>
        <w:spacing w:before="0" w:after="0" w:line="240" w:lineRule="auto"/>
        <w:ind w:left="0"/>
        <w:jc w:val="both"/>
        <w:rPr>
          <w:rFonts w:ascii="Times New Roman" w:eastAsia="Times New Roman" w:hAnsi="Times New Roman" w:cs="Times New Roman"/>
          <w:bCs/>
          <w:sz w:val="22"/>
          <w:szCs w:val="22"/>
          <w:lang w:val="x-none" w:eastAsia="x-none"/>
        </w:rPr>
      </w:pPr>
      <w:r w:rsidRPr="00630172">
        <w:rPr>
          <w:rFonts w:ascii="Times New Roman" w:eastAsia="Times New Roman" w:hAnsi="Times New Roman" w:cs="Times New Roman"/>
          <w:b/>
          <w:bCs/>
          <w:sz w:val="22"/>
          <w:szCs w:val="22"/>
          <w:lang w:val="x-none" w:eastAsia="x-none"/>
        </w:rPr>
        <w:t xml:space="preserve">Title:  </w:t>
      </w:r>
      <w:r w:rsidRPr="00630172">
        <w:rPr>
          <w:rFonts w:ascii="Times New Roman" w:eastAsia="Times New Roman" w:hAnsi="Times New Roman" w:cs="Times New Roman"/>
          <w:b/>
          <w:bCs/>
          <w:sz w:val="22"/>
          <w:szCs w:val="22"/>
          <w:lang w:val="en-US" w:eastAsia="x-none"/>
        </w:rPr>
        <w:tab/>
      </w:r>
      <w:r w:rsidRPr="00630172">
        <w:rPr>
          <w:rFonts w:ascii="Times New Roman" w:eastAsia="Times New Roman" w:hAnsi="Times New Roman" w:cs="Times New Roman"/>
          <w:b/>
          <w:bCs/>
          <w:sz w:val="22"/>
          <w:szCs w:val="22"/>
          <w:lang w:val="en-US" w:eastAsia="x-none"/>
        </w:rPr>
        <w:tab/>
      </w:r>
      <w:r w:rsidRPr="00630172">
        <w:rPr>
          <w:rFonts w:ascii="Times New Roman" w:eastAsia="Times New Roman" w:hAnsi="Times New Roman" w:cs="Times New Roman"/>
          <w:bCs/>
          <w:sz w:val="22"/>
          <w:szCs w:val="22"/>
          <w:lang w:val="x-none" w:eastAsia="x-none"/>
        </w:rPr>
        <w:t>Team Leader (International Consultant) for UNDP/GEF Project Evaluation</w:t>
      </w:r>
    </w:p>
    <w:p w:rsidR="00630172" w:rsidRPr="00630172" w:rsidRDefault="00630172" w:rsidP="00630172">
      <w:pPr>
        <w:spacing w:before="0" w:after="0" w:line="240" w:lineRule="auto"/>
        <w:ind w:left="1440" w:hanging="1440"/>
        <w:jc w:val="both"/>
        <w:rPr>
          <w:rFonts w:ascii="Times New Roman" w:eastAsia="Times New Roman" w:hAnsi="Times New Roman" w:cs="Times New Roman"/>
          <w:bCs/>
          <w:color w:val="FF0000"/>
          <w:sz w:val="22"/>
          <w:szCs w:val="22"/>
          <w:lang w:val="x-none" w:eastAsia="x-none"/>
        </w:rPr>
      </w:pPr>
      <w:r w:rsidRPr="00630172">
        <w:rPr>
          <w:rFonts w:ascii="Times New Roman" w:eastAsia="Times New Roman" w:hAnsi="Times New Roman" w:cs="Times New Roman"/>
          <w:b/>
          <w:bCs/>
          <w:sz w:val="22"/>
          <w:szCs w:val="22"/>
          <w:lang w:val="x-none" w:eastAsia="x-none"/>
        </w:rPr>
        <w:t xml:space="preserve">Project:  </w:t>
      </w:r>
      <w:r w:rsidRPr="00630172">
        <w:rPr>
          <w:rFonts w:ascii="Times New Roman" w:eastAsia="Times New Roman" w:hAnsi="Times New Roman" w:cs="Times New Roman"/>
          <w:b/>
          <w:bCs/>
          <w:sz w:val="22"/>
          <w:szCs w:val="22"/>
          <w:lang w:val="en-US" w:eastAsia="x-none"/>
        </w:rPr>
        <w:tab/>
      </w:r>
      <w:r w:rsidRPr="00630172">
        <w:rPr>
          <w:rFonts w:ascii="Times New Roman" w:eastAsia="Times New Roman" w:hAnsi="Times New Roman" w:cs="Times New Roman"/>
          <w:bCs/>
          <w:color w:val="auto"/>
          <w:sz w:val="22"/>
          <w:szCs w:val="22"/>
          <w:lang w:val="x-none" w:eastAsia="x-none"/>
        </w:rPr>
        <w:t xml:space="preserve">Building Capacity and Mainstreaming Sustainable Land Management </w:t>
      </w:r>
      <w:r w:rsidRPr="00630172">
        <w:rPr>
          <w:rFonts w:ascii="Times New Roman" w:eastAsia="Times New Roman" w:hAnsi="Times New Roman" w:cs="Times New Roman"/>
          <w:bCs/>
          <w:sz w:val="22"/>
          <w:szCs w:val="22"/>
          <w:lang w:val="x-none" w:eastAsia="x-none"/>
        </w:rPr>
        <w:t xml:space="preserve">in the Republic of Marshall Islands </w:t>
      </w:r>
      <w:r w:rsidRPr="00630172">
        <w:rPr>
          <w:rFonts w:ascii="Times New Roman" w:eastAsia="Times New Roman" w:hAnsi="Times New Roman" w:cs="Times New Roman"/>
          <w:bCs/>
          <w:color w:val="FF0000"/>
          <w:sz w:val="22"/>
          <w:szCs w:val="22"/>
          <w:lang w:val="x-none" w:eastAsia="x-none"/>
        </w:rPr>
        <w:t xml:space="preserve"> </w:t>
      </w:r>
    </w:p>
    <w:p w:rsidR="00630172" w:rsidRPr="00630172" w:rsidRDefault="00630172" w:rsidP="00630172">
      <w:pPr>
        <w:spacing w:before="0" w:after="0" w:line="240" w:lineRule="auto"/>
        <w:ind w:left="0"/>
        <w:jc w:val="both"/>
        <w:rPr>
          <w:rFonts w:ascii="Times New Roman" w:eastAsia="Times New Roman" w:hAnsi="Times New Roman" w:cs="Times New Roman"/>
          <w:bCs/>
          <w:color w:val="auto"/>
          <w:sz w:val="22"/>
          <w:szCs w:val="22"/>
          <w:lang w:val="en-US" w:eastAsia="x-none"/>
        </w:rPr>
      </w:pPr>
      <w:r w:rsidRPr="00630172">
        <w:rPr>
          <w:rFonts w:ascii="Times New Roman" w:eastAsia="Times New Roman" w:hAnsi="Times New Roman" w:cs="Times New Roman"/>
          <w:b/>
          <w:bCs/>
          <w:sz w:val="22"/>
          <w:szCs w:val="22"/>
          <w:lang w:val="x-none" w:eastAsia="x-none"/>
        </w:rPr>
        <w:t xml:space="preserve">Duration: </w:t>
      </w:r>
      <w:r w:rsidRPr="00630172">
        <w:rPr>
          <w:rFonts w:ascii="Times New Roman" w:eastAsia="Times New Roman" w:hAnsi="Times New Roman" w:cs="Times New Roman"/>
          <w:b/>
          <w:bCs/>
          <w:sz w:val="22"/>
          <w:szCs w:val="22"/>
          <w:lang w:val="en-US" w:eastAsia="x-none"/>
        </w:rPr>
        <w:tab/>
      </w:r>
      <w:r w:rsidRPr="00630172">
        <w:rPr>
          <w:rFonts w:ascii="Times New Roman" w:eastAsia="Times New Roman" w:hAnsi="Times New Roman" w:cs="Times New Roman"/>
          <w:bCs/>
          <w:color w:val="auto"/>
          <w:sz w:val="22"/>
          <w:szCs w:val="22"/>
          <w:lang w:val="en-US" w:eastAsia="x-none"/>
        </w:rPr>
        <w:t>20</w:t>
      </w:r>
      <w:r w:rsidRPr="00630172">
        <w:rPr>
          <w:rFonts w:ascii="Times New Roman" w:eastAsia="Times New Roman" w:hAnsi="Times New Roman" w:cs="Times New Roman"/>
          <w:bCs/>
          <w:color w:val="auto"/>
          <w:sz w:val="22"/>
          <w:szCs w:val="22"/>
          <w:lang w:val="x-none" w:eastAsia="x-none"/>
        </w:rPr>
        <w:t xml:space="preserve"> days to be completed by </w:t>
      </w:r>
      <w:r w:rsidRPr="00630172">
        <w:rPr>
          <w:rFonts w:ascii="Times New Roman" w:eastAsia="Times New Roman" w:hAnsi="Times New Roman" w:cs="Times New Roman"/>
          <w:bCs/>
          <w:color w:val="auto"/>
          <w:sz w:val="22"/>
          <w:szCs w:val="22"/>
          <w:lang w:val="en-US" w:eastAsia="x-none"/>
        </w:rPr>
        <w:t xml:space="preserve"> 14</w:t>
      </w:r>
      <w:r w:rsidRPr="00630172">
        <w:rPr>
          <w:rFonts w:ascii="Times New Roman" w:eastAsia="Times New Roman" w:hAnsi="Times New Roman" w:cs="Times New Roman"/>
          <w:bCs/>
          <w:color w:val="auto"/>
          <w:sz w:val="22"/>
          <w:szCs w:val="22"/>
          <w:vertAlign w:val="superscript"/>
          <w:lang w:val="en-US" w:eastAsia="x-none"/>
        </w:rPr>
        <w:t>th</w:t>
      </w:r>
      <w:r w:rsidRPr="00630172">
        <w:rPr>
          <w:rFonts w:ascii="Times New Roman" w:eastAsia="Times New Roman" w:hAnsi="Times New Roman" w:cs="Times New Roman"/>
          <w:bCs/>
          <w:color w:val="auto"/>
          <w:sz w:val="22"/>
          <w:szCs w:val="22"/>
          <w:lang w:val="en-US" w:eastAsia="x-none"/>
        </w:rPr>
        <w:t xml:space="preserve">  December </w:t>
      </w:r>
      <w:r w:rsidRPr="00630172">
        <w:rPr>
          <w:rFonts w:ascii="Times New Roman" w:eastAsia="Times New Roman" w:hAnsi="Times New Roman" w:cs="Times New Roman"/>
          <w:bCs/>
          <w:color w:val="auto"/>
          <w:sz w:val="22"/>
          <w:szCs w:val="22"/>
          <w:vertAlign w:val="superscript"/>
          <w:lang w:val="en-US" w:eastAsia="x-none"/>
        </w:rPr>
        <w:t xml:space="preserve"> </w:t>
      </w:r>
      <w:r w:rsidRPr="00630172">
        <w:rPr>
          <w:rFonts w:ascii="Times New Roman" w:eastAsia="Times New Roman" w:hAnsi="Times New Roman" w:cs="Times New Roman"/>
          <w:bCs/>
          <w:color w:val="auto"/>
          <w:sz w:val="22"/>
          <w:szCs w:val="22"/>
          <w:lang w:val="en-US" w:eastAsia="x-none"/>
        </w:rPr>
        <w:t>starting no later than 15</w:t>
      </w:r>
      <w:r w:rsidRPr="00630172">
        <w:rPr>
          <w:rFonts w:ascii="Times New Roman" w:eastAsia="Times New Roman" w:hAnsi="Times New Roman" w:cs="Times New Roman"/>
          <w:bCs/>
          <w:color w:val="auto"/>
          <w:sz w:val="22"/>
          <w:szCs w:val="22"/>
          <w:vertAlign w:val="superscript"/>
          <w:lang w:val="en-US" w:eastAsia="x-none"/>
        </w:rPr>
        <w:t>th</w:t>
      </w:r>
      <w:r w:rsidRPr="00630172">
        <w:rPr>
          <w:rFonts w:ascii="Times New Roman" w:eastAsia="Times New Roman" w:hAnsi="Times New Roman" w:cs="Times New Roman"/>
          <w:bCs/>
          <w:color w:val="auto"/>
          <w:sz w:val="22"/>
          <w:szCs w:val="22"/>
          <w:lang w:val="en-US" w:eastAsia="x-none"/>
        </w:rPr>
        <w:t xml:space="preserve"> November </w:t>
      </w:r>
    </w:p>
    <w:p w:rsidR="00630172" w:rsidRPr="00630172" w:rsidRDefault="00630172" w:rsidP="00630172">
      <w:pPr>
        <w:spacing w:before="0" w:after="0" w:line="240" w:lineRule="auto"/>
        <w:ind w:left="0"/>
        <w:jc w:val="both"/>
        <w:rPr>
          <w:rFonts w:ascii="Times New Roman" w:eastAsia="Times New Roman" w:hAnsi="Times New Roman" w:cs="Times New Roman"/>
          <w:b/>
          <w:bCs/>
          <w:sz w:val="22"/>
          <w:szCs w:val="22"/>
          <w:lang w:val="en-US" w:eastAsia="x-none"/>
        </w:rPr>
      </w:pPr>
    </w:p>
    <w:p w:rsidR="00630172" w:rsidRPr="00630172" w:rsidRDefault="00630172" w:rsidP="00630172">
      <w:pPr>
        <w:spacing w:before="0" w:after="0" w:line="240" w:lineRule="auto"/>
        <w:ind w:left="0"/>
        <w:jc w:val="both"/>
        <w:rPr>
          <w:rFonts w:ascii="Times New Roman" w:eastAsia="Times New Roman" w:hAnsi="Times New Roman" w:cs="Times New Roman"/>
          <w:b/>
          <w:bCs/>
          <w:sz w:val="22"/>
          <w:szCs w:val="22"/>
          <w:lang w:val="en-US" w:eastAsia="x-none"/>
        </w:rPr>
      </w:pPr>
    </w:p>
    <w:p w:rsidR="00630172" w:rsidRPr="00630172" w:rsidRDefault="00630172" w:rsidP="00630172">
      <w:pPr>
        <w:spacing w:before="0" w:after="0" w:line="240" w:lineRule="auto"/>
        <w:ind w:left="0"/>
        <w:jc w:val="both"/>
        <w:rPr>
          <w:rFonts w:ascii="Times New Roman" w:eastAsia="Times New Roman" w:hAnsi="Times New Roman" w:cs="Times New Roman"/>
          <w:bCs/>
          <w:sz w:val="22"/>
          <w:szCs w:val="22"/>
          <w:lang w:val="x-none" w:eastAsia="x-none"/>
        </w:rPr>
      </w:pPr>
      <w:r w:rsidRPr="00630172">
        <w:rPr>
          <w:rFonts w:ascii="Times New Roman" w:eastAsia="Times New Roman" w:hAnsi="Times New Roman" w:cs="Times New Roman"/>
          <w:b/>
          <w:bCs/>
          <w:sz w:val="22"/>
          <w:szCs w:val="22"/>
          <w:lang w:val="x-none" w:eastAsia="x-none"/>
        </w:rPr>
        <w:t xml:space="preserve">Supervisor(s): </w:t>
      </w:r>
      <w:r w:rsidRPr="00630172">
        <w:rPr>
          <w:rFonts w:ascii="Times New Roman" w:eastAsia="Times New Roman" w:hAnsi="Times New Roman" w:cs="Times New Roman"/>
          <w:b/>
          <w:bCs/>
          <w:sz w:val="22"/>
          <w:szCs w:val="22"/>
          <w:lang w:val="en-US" w:eastAsia="x-none"/>
        </w:rPr>
        <w:tab/>
      </w:r>
      <w:r w:rsidRPr="00630172">
        <w:rPr>
          <w:rFonts w:ascii="Times New Roman" w:eastAsia="Times New Roman" w:hAnsi="Times New Roman" w:cs="Times New Roman"/>
          <w:bCs/>
          <w:sz w:val="22"/>
          <w:szCs w:val="22"/>
          <w:lang w:val="x-none" w:eastAsia="x-none"/>
        </w:rPr>
        <w:t>UNDP Multi Country Offic</w:t>
      </w:r>
      <w:r w:rsidRPr="00630172">
        <w:rPr>
          <w:rFonts w:ascii="Times New Roman" w:eastAsia="Times New Roman" w:hAnsi="Times New Roman" w:cs="Times New Roman"/>
          <w:bCs/>
          <w:sz w:val="22"/>
          <w:szCs w:val="22"/>
          <w:lang w:val="en-US" w:eastAsia="x-none"/>
        </w:rPr>
        <w:t xml:space="preserve">e in consultation </w:t>
      </w:r>
      <w:r w:rsidRPr="00630172">
        <w:rPr>
          <w:rFonts w:ascii="Times New Roman" w:eastAsia="Times New Roman" w:hAnsi="Times New Roman" w:cs="Times New Roman"/>
          <w:bCs/>
          <w:sz w:val="22"/>
          <w:szCs w:val="22"/>
          <w:lang w:val="x-none" w:eastAsia="x-none"/>
        </w:rPr>
        <w:t xml:space="preserve"> with national executing agency </w:t>
      </w:r>
    </w:p>
    <w:p w:rsidR="00630172" w:rsidRPr="00630172" w:rsidRDefault="00630172" w:rsidP="00630172">
      <w:pPr>
        <w:spacing w:before="0" w:after="0" w:line="240" w:lineRule="auto"/>
        <w:ind w:left="0"/>
        <w:jc w:val="both"/>
        <w:rPr>
          <w:rFonts w:ascii="Times New Roman" w:eastAsia="Times New Roman" w:hAnsi="Times New Roman" w:cs="Times New Roman"/>
          <w:b/>
          <w:bCs/>
          <w:sz w:val="22"/>
          <w:szCs w:val="22"/>
          <w:lang w:val="en-US" w:eastAsia="x-none"/>
        </w:rPr>
      </w:pPr>
    </w:p>
    <w:p w:rsidR="00630172" w:rsidRPr="00630172" w:rsidRDefault="00630172" w:rsidP="00630172">
      <w:pPr>
        <w:spacing w:before="0" w:after="0" w:line="240" w:lineRule="auto"/>
        <w:ind w:left="0"/>
        <w:jc w:val="both"/>
        <w:rPr>
          <w:rFonts w:ascii="Times New Roman" w:eastAsia="Times New Roman" w:hAnsi="Times New Roman" w:cs="Times New Roman"/>
          <w:b/>
          <w:bCs/>
          <w:color w:val="FF0000"/>
          <w:sz w:val="22"/>
          <w:szCs w:val="22"/>
          <w:lang w:val="x-none" w:eastAsia="x-none"/>
        </w:rPr>
      </w:pPr>
      <w:r w:rsidRPr="00630172">
        <w:rPr>
          <w:rFonts w:ascii="Times New Roman" w:eastAsia="Times New Roman" w:hAnsi="Times New Roman" w:cs="Times New Roman"/>
          <w:b/>
          <w:bCs/>
          <w:sz w:val="22"/>
          <w:szCs w:val="22"/>
          <w:lang w:val="x-none" w:eastAsia="x-none"/>
        </w:rPr>
        <w:t xml:space="preserve">Duty Station: </w:t>
      </w:r>
      <w:r w:rsidRPr="00630172">
        <w:rPr>
          <w:rFonts w:ascii="Times New Roman" w:eastAsia="Times New Roman" w:hAnsi="Times New Roman" w:cs="Times New Roman"/>
          <w:bCs/>
          <w:sz w:val="22"/>
          <w:szCs w:val="22"/>
          <w:lang w:val="x-none" w:eastAsia="x-none"/>
        </w:rPr>
        <w:t xml:space="preserve"> Majuro, Republic of Marshall Islands </w:t>
      </w:r>
      <w:r w:rsidRPr="00630172">
        <w:rPr>
          <w:rFonts w:ascii="Times New Roman" w:eastAsia="Times New Roman" w:hAnsi="Times New Roman" w:cs="Times New Roman"/>
          <w:bCs/>
          <w:color w:val="FF0000"/>
          <w:sz w:val="22"/>
          <w:szCs w:val="22"/>
          <w:lang w:val="x-none" w:eastAsia="x-none"/>
        </w:rPr>
        <w:t xml:space="preserve"> </w:t>
      </w:r>
    </w:p>
    <w:p w:rsidR="00630172" w:rsidRPr="00630172" w:rsidRDefault="00630172" w:rsidP="00630172">
      <w:pPr>
        <w:autoSpaceDE w:val="0"/>
        <w:autoSpaceDN w:val="0"/>
        <w:adjustRightInd w:val="0"/>
        <w:spacing w:before="0" w:after="0" w:line="240" w:lineRule="auto"/>
        <w:ind w:left="0"/>
        <w:jc w:val="both"/>
        <w:rPr>
          <w:rFonts w:ascii="Times New Roman" w:hAnsi="Times New Roman" w:cs="Times New Roman"/>
          <w:sz w:val="22"/>
          <w:szCs w:val="22"/>
          <w:u w:val="single"/>
          <w:lang w:val="en-US"/>
        </w:rPr>
      </w:pPr>
    </w:p>
    <w:p w:rsidR="00630172" w:rsidRPr="00630172" w:rsidRDefault="00630172" w:rsidP="00630172">
      <w:pPr>
        <w:autoSpaceDE w:val="0"/>
        <w:autoSpaceDN w:val="0"/>
        <w:adjustRightInd w:val="0"/>
        <w:spacing w:before="0" w:after="0" w:line="240" w:lineRule="auto"/>
        <w:ind w:left="0"/>
        <w:jc w:val="both"/>
        <w:rPr>
          <w:rFonts w:ascii="Times New Roman" w:hAnsi="Times New Roman" w:cs="Times New Roman"/>
          <w:b/>
          <w:sz w:val="24"/>
          <w:szCs w:val="24"/>
          <w:u w:val="single"/>
          <w:lang w:val="en-US"/>
        </w:rPr>
      </w:pPr>
      <w:r w:rsidRPr="00630172">
        <w:rPr>
          <w:rFonts w:ascii="Times New Roman" w:hAnsi="Times New Roman" w:cs="Times New Roman"/>
          <w:b/>
          <w:sz w:val="24"/>
          <w:szCs w:val="24"/>
          <w:u w:val="single"/>
          <w:lang w:val="en-US"/>
        </w:rPr>
        <w:t>Project Background</w:t>
      </w:r>
    </w:p>
    <w:p w:rsidR="00630172" w:rsidRPr="00630172" w:rsidRDefault="00630172" w:rsidP="00630172">
      <w:pPr>
        <w:spacing w:before="0" w:after="0" w:line="240" w:lineRule="auto"/>
        <w:ind w:left="0"/>
        <w:jc w:val="both"/>
        <w:rPr>
          <w:rFonts w:ascii="Times New Roman" w:eastAsia="Times New Roman" w:hAnsi="Times New Roman" w:cs="Times New Roman"/>
          <w:b/>
          <w:bCs/>
          <w:color w:val="auto"/>
          <w:sz w:val="22"/>
          <w:szCs w:val="22"/>
          <w:lang w:val="x-none" w:eastAsia="x-none"/>
        </w:rPr>
      </w:pPr>
      <w:r w:rsidRPr="00630172">
        <w:rPr>
          <w:rFonts w:ascii="Times New Roman" w:eastAsia="Times New Roman" w:hAnsi="Times New Roman" w:cs="Times New Roman"/>
          <w:bCs/>
          <w:color w:val="auto"/>
          <w:sz w:val="22"/>
          <w:szCs w:val="22"/>
          <w:lang w:val="x-none" w:eastAsia="x-none"/>
        </w:rPr>
        <w:t>The Medium Sized Project (MSP) on Building Capacity and Mainstreaming Sustainable land management in</w:t>
      </w:r>
      <w:r w:rsidRPr="00630172">
        <w:rPr>
          <w:rFonts w:ascii="Times New Roman" w:eastAsia="Times New Roman" w:hAnsi="Times New Roman" w:cs="Times New Roman"/>
          <w:bCs/>
          <w:sz w:val="22"/>
          <w:szCs w:val="22"/>
          <w:lang w:val="x-none" w:eastAsia="x-none"/>
        </w:rPr>
        <w:t xml:space="preserve"> the Republic of Marshall Islands </w:t>
      </w:r>
      <w:r w:rsidRPr="00630172">
        <w:rPr>
          <w:rFonts w:ascii="Times New Roman" w:eastAsia="Times New Roman" w:hAnsi="Times New Roman" w:cs="Times New Roman"/>
          <w:bCs/>
          <w:color w:val="FF0000"/>
          <w:sz w:val="22"/>
          <w:szCs w:val="22"/>
          <w:lang w:val="x-none" w:eastAsia="x-none"/>
        </w:rPr>
        <w:t xml:space="preserve"> </w:t>
      </w:r>
      <w:r w:rsidRPr="00630172">
        <w:rPr>
          <w:rFonts w:ascii="Times New Roman" w:eastAsia="Times New Roman" w:hAnsi="Times New Roman" w:cs="Times New Roman"/>
          <w:bCs/>
          <w:color w:val="auto"/>
          <w:sz w:val="22"/>
          <w:szCs w:val="22"/>
          <w:lang w:val="x-none" w:eastAsia="x-none"/>
        </w:rPr>
        <w:t xml:space="preserve"> is a Global Environment Facility (GEF) funded project through the United Nations Development Program (UNDP). The project is implemented by the Office of Environmental Planning and Policy Coordination (OEPPC).  The project duration commenced on 29</w:t>
      </w:r>
      <w:r w:rsidRPr="00630172">
        <w:rPr>
          <w:rFonts w:ascii="Times New Roman" w:eastAsia="Times New Roman" w:hAnsi="Times New Roman" w:cs="Times New Roman"/>
          <w:bCs/>
          <w:color w:val="auto"/>
          <w:sz w:val="22"/>
          <w:szCs w:val="22"/>
          <w:vertAlign w:val="superscript"/>
          <w:lang w:val="x-none" w:eastAsia="x-none"/>
        </w:rPr>
        <w:t>th</w:t>
      </w:r>
      <w:r w:rsidRPr="00630172">
        <w:rPr>
          <w:rFonts w:ascii="Times New Roman" w:eastAsia="Times New Roman" w:hAnsi="Times New Roman" w:cs="Times New Roman"/>
          <w:bCs/>
          <w:color w:val="auto"/>
          <w:sz w:val="22"/>
          <w:szCs w:val="22"/>
          <w:lang w:val="x-none" w:eastAsia="x-none"/>
        </w:rPr>
        <w:t xml:space="preserve"> May, 2008 and concluded on 29</w:t>
      </w:r>
      <w:r w:rsidRPr="00630172">
        <w:rPr>
          <w:rFonts w:ascii="Times New Roman" w:eastAsia="Times New Roman" w:hAnsi="Times New Roman" w:cs="Times New Roman"/>
          <w:bCs/>
          <w:color w:val="auto"/>
          <w:sz w:val="22"/>
          <w:szCs w:val="22"/>
          <w:vertAlign w:val="superscript"/>
          <w:lang w:val="x-none" w:eastAsia="x-none"/>
        </w:rPr>
        <w:t>th</w:t>
      </w:r>
      <w:r w:rsidRPr="00630172">
        <w:rPr>
          <w:rFonts w:ascii="Times New Roman" w:eastAsia="Times New Roman" w:hAnsi="Times New Roman" w:cs="Times New Roman"/>
          <w:bCs/>
          <w:color w:val="auto"/>
          <w:sz w:val="22"/>
          <w:szCs w:val="22"/>
          <w:lang w:val="x-none" w:eastAsia="x-none"/>
        </w:rPr>
        <w:t xml:space="preserve"> May, 2011.  An extension was granted until </w:t>
      </w:r>
      <w:r w:rsidRPr="00630172">
        <w:rPr>
          <w:rFonts w:ascii="Times New Roman" w:eastAsia="Times New Roman" w:hAnsi="Times New Roman" w:cs="Times New Roman"/>
          <w:bCs/>
          <w:color w:val="auto"/>
          <w:sz w:val="22"/>
          <w:szCs w:val="22"/>
          <w:lang w:val="en-US" w:eastAsia="x-none"/>
        </w:rPr>
        <w:t xml:space="preserve"> November 2012.</w:t>
      </w:r>
      <w:r w:rsidRPr="00630172">
        <w:rPr>
          <w:rFonts w:ascii="Times New Roman" w:eastAsia="Times New Roman" w:hAnsi="Times New Roman" w:cs="Times New Roman"/>
          <w:b/>
          <w:bCs/>
          <w:color w:val="auto"/>
          <w:sz w:val="22"/>
          <w:szCs w:val="22"/>
          <w:lang w:val="x-none" w:eastAsia="x-none"/>
        </w:rPr>
        <w:t xml:space="preserve">  </w:t>
      </w:r>
    </w:p>
    <w:p w:rsidR="00630172" w:rsidRPr="00630172" w:rsidRDefault="00630172" w:rsidP="00630172">
      <w:pPr>
        <w:spacing w:before="0" w:after="0" w:line="240" w:lineRule="auto"/>
        <w:ind w:left="0"/>
        <w:jc w:val="both"/>
        <w:rPr>
          <w:rFonts w:ascii="Times New Roman" w:eastAsia="Times New Roman" w:hAnsi="Times New Roman" w:cs="Times New Roman"/>
          <w:color w:val="auto"/>
          <w:sz w:val="22"/>
          <w:szCs w:val="22"/>
          <w:lang w:val="en-US"/>
        </w:rPr>
      </w:pPr>
    </w:p>
    <w:p w:rsidR="00630172" w:rsidRPr="00630172" w:rsidRDefault="00630172" w:rsidP="00630172">
      <w:pPr>
        <w:spacing w:before="0" w:after="0" w:line="240" w:lineRule="auto"/>
        <w:ind w:left="0"/>
        <w:jc w:val="both"/>
        <w:rPr>
          <w:rFonts w:ascii="Times New Roman" w:eastAsia="Times New Roman" w:hAnsi="Times New Roman" w:cs="Times New Roman"/>
          <w:color w:val="auto"/>
          <w:sz w:val="22"/>
          <w:szCs w:val="22"/>
          <w:lang w:val="en-US"/>
        </w:rPr>
      </w:pPr>
      <w:r w:rsidRPr="00630172">
        <w:rPr>
          <w:rFonts w:ascii="Times New Roman" w:eastAsia="Times New Roman" w:hAnsi="Times New Roman" w:cs="Times New Roman"/>
          <w:color w:val="auto"/>
          <w:sz w:val="22"/>
          <w:szCs w:val="22"/>
          <w:lang w:val="en-US"/>
        </w:rPr>
        <w:t xml:space="preserve">Despite the growing official recognition of the problem of land degradation in the Republic of Marshall Islands, SLM objectives have not been adequately mainstreamed into policies, regulations, strategies, plans and educational systems.  There is a </w:t>
      </w:r>
      <w:r w:rsidRPr="00630172">
        <w:rPr>
          <w:rFonts w:ascii="Times New Roman" w:eastAsia="Times New Roman" w:hAnsi="Times New Roman" w:cs="Times New Roman"/>
          <w:sz w:val="22"/>
          <w:szCs w:val="22"/>
          <w:lang w:val="en-US"/>
        </w:rPr>
        <w:t>lack of understanding of</w:t>
      </w:r>
      <w:r w:rsidRPr="00630172">
        <w:rPr>
          <w:rFonts w:ascii="Times New Roman" w:eastAsia="Times New Roman" w:hAnsi="Times New Roman" w:cs="Times New Roman"/>
          <w:color w:val="auto"/>
          <w:sz w:val="22"/>
          <w:szCs w:val="22"/>
          <w:lang w:val="en-US"/>
        </w:rPr>
        <w:t xml:space="preserve"> decision makers that land degradation is significant barrier to sustainable development. Although integrated farming systems are a way of life for local communities, the planning of local resource utilization is mostly guided by more specific sectoral objectives and policies. This suggests a strong need to create awareness and build capacity for integrative dialogue and land use planning among all stakeholders.</w:t>
      </w:r>
    </w:p>
    <w:p w:rsidR="00630172" w:rsidRPr="00630172" w:rsidRDefault="00630172" w:rsidP="00630172">
      <w:pPr>
        <w:spacing w:before="0" w:after="0" w:line="240" w:lineRule="auto"/>
        <w:ind w:left="0"/>
        <w:jc w:val="both"/>
        <w:rPr>
          <w:rFonts w:ascii="Times New Roman" w:eastAsia="Times New Roman" w:hAnsi="Times New Roman" w:cs="Times New Roman"/>
          <w:color w:val="auto"/>
          <w:sz w:val="22"/>
          <w:szCs w:val="22"/>
          <w:lang w:val="en-US"/>
        </w:rPr>
      </w:pPr>
    </w:p>
    <w:p w:rsidR="00630172" w:rsidRPr="00630172" w:rsidRDefault="00630172" w:rsidP="00630172">
      <w:pPr>
        <w:spacing w:before="0" w:after="0" w:line="240" w:lineRule="auto"/>
        <w:ind w:left="0"/>
        <w:jc w:val="both"/>
        <w:rPr>
          <w:rFonts w:ascii="Times New Roman" w:eastAsia="Times New Roman" w:hAnsi="Times New Roman" w:cs="Times New Roman"/>
          <w:color w:val="auto"/>
          <w:sz w:val="22"/>
          <w:szCs w:val="22"/>
          <w:lang w:val="en-US"/>
        </w:rPr>
      </w:pPr>
      <w:r w:rsidRPr="00630172">
        <w:rPr>
          <w:rFonts w:ascii="Times New Roman" w:eastAsia="Times New Roman" w:hAnsi="Times New Roman" w:cs="Times New Roman"/>
          <w:color w:val="auto"/>
          <w:sz w:val="22"/>
          <w:szCs w:val="22"/>
          <w:lang w:val="en-US"/>
        </w:rPr>
        <w:t xml:space="preserve">The capacity gaps in land degradation include: i) individual level –lack of technical capacity (district level and community level for implementation); ii) institutional level – financial and human resources, monitoring capacity for enforcement of its rules and regulations); iii) lack of baseline data state and </w:t>
      </w:r>
      <w:r w:rsidRPr="00630172">
        <w:rPr>
          <w:rFonts w:ascii="Times New Roman" w:eastAsia="Times New Roman" w:hAnsi="Times New Roman" w:cs="Times New Roman"/>
          <w:color w:val="auto"/>
          <w:sz w:val="22"/>
          <w:szCs w:val="22"/>
          <w:lang w:val="en-US"/>
        </w:rPr>
        <w:lastRenderedPageBreak/>
        <w:t>national level); iv) systematic level – there is a lack of common understanding and mechanisms to coordinate and address common land management issues.</w:t>
      </w:r>
    </w:p>
    <w:p w:rsidR="00630172" w:rsidRPr="00630172" w:rsidRDefault="00630172" w:rsidP="00630172">
      <w:pPr>
        <w:autoSpaceDE w:val="0"/>
        <w:autoSpaceDN w:val="0"/>
        <w:adjustRightInd w:val="0"/>
        <w:spacing w:before="0" w:after="0" w:line="240" w:lineRule="auto"/>
        <w:ind w:left="0"/>
        <w:jc w:val="both"/>
        <w:rPr>
          <w:rFonts w:ascii="Times New Roman" w:hAnsi="Times New Roman" w:cs="Times New Roman"/>
          <w:sz w:val="22"/>
          <w:szCs w:val="22"/>
          <w:u w:val="single"/>
          <w:lang w:val="en-US"/>
        </w:rPr>
      </w:pPr>
    </w:p>
    <w:p w:rsidR="00630172" w:rsidRPr="00630172" w:rsidRDefault="00630172" w:rsidP="00630172">
      <w:pPr>
        <w:spacing w:before="0" w:after="0" w:line="240" w:lineRule="auto"/>
        <w:ind w:left="0"/>
        <w:jc w:val="both"/>
        <w:rPr>
          <w:rFonts w:ascii="Times New Roman" w:eastAsia="Times New Roman" w:hAnsi="Times New Roman" w:cs="Times New Roman"/>
          <w:sz w:val="22"/>
          <w:szCs w:val="22"/>
          <w:u w:val="single"/>
          <w:lang w:val="en-US"/>
        </w:rPr>
      </w:pPr>
      <w:r w:rsidRPr="00630172">
        <w:rPr>
          <w:rFonts w:ascii="Times New Roman" w:eastAsia="Times New Roman" w:hAnsi="Times New Roman" w:cs="Times New Roman"/>
          <w:b/>
          <w:sz w:val="22"/>
          <w:szCs w:val="22"/>
          <w:u w:val="single"/>
          <w:lang w:val="en-US"/>
        </w:rPr>
        <w:t>Project Objectives and Expected Outputs</w:t>
      </w:r>
    </w:p>
    <w:p w:rsidR="00630172" w:rsidRPr="00630172" w:rsidRDefault="00630172" w:rsidP="00630172">
      <w:pPr>
        <w:spacing w:before="0" w:after="0" w:line="240" w:lineRule="auto"/>
        <w:ind w:left="0"/>
        <w:jc w:val="both"/>
        <w:rPr>
          <w:rFonts w:ascii="Times New Roman" w:eastAsia="Times New Roman" w:hAnsi="Times New Roman" w:cs="Times New Roman"/>
          <w:color w:val="auto"/>
          <w:sz w:val="22"/>
          <w:szCs w:val="22"/>
          <w:lang w:val="en-US"/>
        </w:rPr>
      </w:pPr>
      <w:r w:rsidRPr="00630172">
        <w:rPr>
          <w:rFonts w:ascii="Times New Roman" w:eastAsia="Times New Roman" w:hAnsi="Times New Roman" w:cs="Times New Roman"/>
          <w:b/>
          <w:color w:val="auto"/>
          <w:sz w:val="22"/>
          <w:szCs w:val="22"/>
          <w:lang w:val="en-US"/>
        </w:rPr>
        <w:t>Objectives :</w:t>
      </w:r>
      <w:r w:rsidRPr="00630172">
        <w:rPr>
          <w:rFonts w:ascii="Times New Roman" w:eastAsia="Times New Roman" w:hAnsi="Times New Roman" w:cs="Times New Roman"/>
          <w:color w:val="auto"/>
          <w:sz w:val="22"/>
          <w:szCs w:val="22"/>
          <w:lang w:val="en-US"/>
        </w:rPr>
        <w:t xml:space="preserve"> Objectives of the MSP are to enhance and develop the individual, institutional, and systemic capacity for Sustainable Land Management (SLM), to mainstream SLM considerations into national development strategies and policies, to improve the quality of project design and implementation in the development arena, to develop a National Action Plan for SLM, as well as a medium term investment plan, while ensuring that all relevant stakeholder views are reflected and integrated into the process.</w:t>
      </w:r>
    </w:p>
    <w:p w:rsidR="00630172" w:rsidRPr="00630172" w:rsidRDefault="00630172" w:rsidP="00630172">
      <w:pPr>
        <w:autoSpaceDE w:val="0"/>
        <w:autoSpaceDN w:val="0"/>
        <w:adjustRightInd w:val="0"/>
        <w:spacing w:before="0" w:after="0" w:line="240" w:lineRule="auto"/>
        <w:ind w:left="0"/>
        <w:rPr>
          <w:rFonts w:ascii="Times New Roman" w:hAnsi="Times New Roman" w:cs="Times New Roman"/>
          <w:sz w:val="22"/>
          <w:szCs w:val="22"/>
          <w:lang w:val="en-US"/>
        </w:rPr>
      </w:pPr>
    </w:p>
    <w:p w:rsidR="00630172" w:rsidRPr="00630172" w:rsidRDefault="00630172" w:rsidP="00630172">
      <w:pPr>
        <w:autoSpaceDE w:val="0"/>
        <w:autoSpaceDN w:val="0"/>
        <w:adjustRightInd w:val="0"/>
        <w:spacing w:before="0" w:after="0" w:line="240" w:lineRule="auto"/>
        <w:ind w:left="0"/>
        <w:rPr>
          <w:rFonts w:ascii="Times New Roman" w:hAnsi="Times New Roman" w:cs="Times New Roman"/>
          <w:b/>
          <w:sz w:val="22"/>
          <w:szCs w:val="22"/>
          <w:u w:val="single"/>
          <w:lang w:val="en-US"/>
        </w:rPr>
      </w:pPr>
    </w:p>
    <w:p w:rsidR="00630172" w:rsidRPr="00630172" w:rsidRDefault="00630172" w:rsidP="00630172">
      <w:pPr>
        <w:autoSpaceDE w:val="0"/>
        <w:autoSpaceDN w:val="0"/>
        <w:adjustRightInd w:val="0"/>
        <w:spacing w:before="0" w:after="0" w:line="240" w:lineRule="auto"/>
        <w:ind w:left="0"/>
        <w:rPr>
          <w:rFonts w:ascii="Times New Roman" w:eastAsia="Times New Roman" w:hAnsi="Times New Roman" w:cs="Times New Roman"/>
          <w:b/>
          <w:bCs/>
          <w:color w:val="auto"/>
          <w:sz w:val="22"/>
          <w:szCs w:val="22"/>
          <w:u w:val="single"/>
          <w:lang w:val="en-US"/>
        </w:rPr>
      </w:pPr>
      <w:r w:rsidRPr="00630172">
        <w:rPr>
          <w:rFonts w:ascii="Times New Roman" w:hAnsi="Times New Roman" w:cs="Times New Roman"/>
          <w:b/>
          <w:sz w:val="22"/>
          <w:szCs w:val="22"/>
          <w:u w:val="single"/>
          <w:lang w:val="en-US"/>
        </w:rPr>
        <w:t xml:space="preserve">Objectives of the Evaluation </w:t>
      </w:r>
    </w:p>
    <w:p w:rsidR="00630172" w:rsidRPr="00630172" w:rsidRDefault="00630172" w:rsidP="00630172">
      <w:pPr>
        <w:keepNext/>
        <w:keepLines/>
        <w:spacing w:before="0" w:after="0" w:line="240" w:lineRule="auto"/>
        <w:ind w:left="0"/>
        <w:outlineLvl w:val="1"/>
        <w:rPr>
          <w:rFonts w:ascii="Times New Roman" w:hAnsi="Times New Roman" w:cs="Times New Roman"/>
          <w:b/>
          <w:color w:val="auto"/>
          <w:spacing w:val="-10"/>
          <w:kern w:val="20"/>
          <w:sz w:val="22"/>
          <w:szCs w:val="22"/>
          <w:u w:val="single"/>
          <w:lang w:val="x-none" w:eastAsia="x-none"/>
        </w:rPr>
      </w:pPr>
    </w:p>
    <w:p w:rsidR="00630172" w:rsidRPr="00630172" w:rsidRDefault="00630172" w:rsidP="00630172">
      <w:pPr>
        <w:spacing w:before="0" w:after="0" w:line="240" w:lineRule="auto"/>
        <w:ind w:left="0"/>
        <w:jc w:val="both"/>
        <w:rPr>
          <w:rFonts w:ascii="Times New Roman" w:eastAsia="Times New Roman" w:hAnsi="Times New Roman" w:cs="Times New Roman"/>
          <w:color w:val="auto"/>
          <w:sz w:val="22"/>
          <w:szCs w:val="22"/>
          <w:lang w:val="en-US"/>
        </w:rPr>
      </w:pPr>
      <w:r w:rsidRPr="00630172">
        <w:rPr>
          <w:rFonts w:ascii="Times New Roman" w:eastAsia="Times New Roman" w:hAnsi="Times New Roman" w:cs="Times New Roman"/>
          <w:color w:val="auto"/>
          <w:sz w:val="22"/>
          <w:szCs w:val="22"/>
          <w:lang w:val="en-US"/>
        </w:rPr>
        <w:t xml:space="preserve">The Monitoring and Evaluation (M&amp;E) policy at the project level in UNDP/GEF has four objectives: i) to monitor and evaluate results and impacts; ii) to provide a basis for decision making on necessary amendments and improvements; iii) to promote accountability for resource use; and iii) to document, provide feedback on, and disseminate lessons learned. A mix of tools is used to ensure effective project M&amp;E. These might be applied continuously throughout the lifetime of the project – e.g. periodic monitoring of indicators, or as specific time-bound exercises such as mid-term reviews, audit reports and independent evaluations. </w:t>
      </w:r>
    </w:p>
    <w:p w:rsidR="00630172" w:rsidRPr="00630172" w:rsidRDefault="00630172" w:rsidP="00630172">
      <w:pPr>
        <w:spacing w:before="0" w:after="0" w:line="240" w:lineRule="auto"/>
        <w:ind w:left="0"/>
        <w:jc w:val="both"/>
        <w:rPr>
          <w:rFonts w:ascii="Times New Roman" w:eastAsia="Times New Roman" w:hAnsi="Times New Roman" w:cs="Times New Roman"/>
          <w:color w:val="auto"/>
          <w:sz w:val="22"/>
          <w:szCs w:val="22"/>
          <w:lang w:val="en-US"/>
        </w:rPr>
      </w:pPr>
    </w:p>
    <w:p w:rsidR="00630172" w:rsidRPr="00630172" w:rsidRDefault="00630172" w:rsidP="00630172">
      <w:pPr>
        <w:spacing w:before="0" w:after="0" w:line="240" w:lineRule="auto"/>
        <w:ind w:left="0"/>
        <w:rPr>
          <w:rFonts w:ascii="Times New Roman" w:eastAsia="Times New Roman" w:hAnsi="Times New Roman" w:cs="Angsana New"/>
          <w:color w:val="auto"/>
          <w:sz w:val="22"/>
          <w:szCs w:val="22"/>
          <w:lang w:val="en-US"/>
        </w:rPr>
      </w:pPr>
    </w:p>
    <w:p w:rsidR="00630172" w:rsidRPr="00630172" w:rsidRDefault="00630172" w:rsidP="00630172">
      <w:pPr>
        <w:spacing w:before="0" w:after="0" w:line="240" w:lineRule="auto"/>
        <w:ind w:left="0"/>
        <w:jc w:val="both"/>
        <w:rPr>
          <w:rFonts w:ascii="Times New Roman" w:eastAsia="Times New Roman" w:hAnsi="Times New Roman" w:cs="Angsana New"/>
          <w:color w:val="auto"/>
          <w:sz w:val="22"/>
          <w:szCs w:val="22"/>
          <w:lang w:val="en-US"/>
        </w:rPr>
      </w:pPr>
      <w:r w:rsidRPr="00630172">
        <w:rPr>
          <w:rFonts w:ascii="Times New Roman" w:eastAsia="Times New Roman" w:hAnsi="Times New Roman" w:cs="Angsana New"/>
          <w:color w:val="auto"/>
          <w:sz w:val="22"/>
          <w:szCs w:val="22"/>
          <w:lang w:val="en-US"/>
        </w:rPr>
        <w:t xml:space="preserve">In accordance with UNDP/GEF M&amp;E policies and procedures, all </w:t>
      </w:r>
      <w:r w:rsidRPr="00630172">
        <w:rPr>
          <w:rFonts w:ascii="Times New (W1)" w:eastAsia="Times New Roman" w:hAnsi="Times New (W1)" w:cs="Angsana New"/>
          <w:color w:val="auto"/>
          <w:sz w:val="22"/>
          <w:szCs w:val="22"/>
          <w:lang w:val="en-CA"/>
        </w:rPr>
        <w:t>regular and medium-sized projects supported by the GEF should undergo a terminal evaluation upon completion of implementation.</w:t>
      </w:r>
      <w:r w:rsidRPr="00630172">
        <w:rPr>
          <w:rFonts w:ascii="Times New Roman" w:eastAsia="Times New Roman" w:hAnsi="Times New Roman" w:cs="Angsana New"/>
          <w:color w:val="auto"/>
          <w:sz w:val="22"/>
          <w:szCs w:val="22"/>
          <w:lang w:val="en-CA"/>
        </w:rPr>
        <w:t xml:space="preserve"> </w:t>
      </w:r>
      <w:r w:rsidRPr="00630172">
        <w:rPr>
          <w:rFonts w:ascii="Times New Roman" w:eastAsia="Times New Roman" w:hAnsi="Times New Roman" w:cs="Angsana New"/>
          <w:color w:val="auto"/>
          <w:sz w:val="22"/>
          <w:szCs w:val="22"/>
          <w:lang w:val="en-US"/>
        </w:rPr>
        <w:t>A final evaluation of a GEF-funded project (or previous phase) is required before a concept proposal for additional funding (or subsequent phases of the same project) can be considered for inclusion in a GEF work program. However, a final evaluation is not an appraisal of the follow-up phase.</w:t>
      </w:r>
    </w:p>
    <w:p w:rsidR="00630172" w:rsidRPr="00630172" w:rsidRDefault="00630172" w:rsidP="00630172">
      <w:pPr>
        <w:spacing w:before="0" w:after="0" w:line="240" w:lineRule="auto"/>
        <w:ind w:left="0"/>
        <w:jc w:val="both"/>
        <w:rPr>
          <w:rFonts w:ascii="Times New Roman" w:eastAsia="Times New Roman" w:hAnsi="Times New Roman" w:cs="Times New Roman"/>
          <w:color w:val="auto"/>
          <w:sz w:val="22"/>
          <w:szCs w:val="22"/>
          <w:lang w:val="en-US"/>
        </w:rPr>
      </w:pPr>
    </w:p>
    <w:p w:rsidR="00630172" w:rsidRPr="00630172" w:rsidRDefault="00630172" w:rsidP="00630172">
      <w:pPr>
        <w:spacing w:before="0" w:after="0" w:line="240" w:lineRule="auto"/>
        <w:ind w:left="0"/>
        <w:jc w:val="distribute"/>
        <w:rPr>
          <w:rFonts w:ascii="Times New Roman" w:eastAsia="Times New Roman" w:hAnsi="Times New Roman" w:cs="Times New Roman"/>
          <w:color w:val="auto"/>
          <w:sz w:val="22"/>
          <w:szCs w:val="22"/>
          <w:lang w:val="en-US"/>
        </w:rPr>
      </w:pPr>
    </w:p>
    <w:p w:rsidR="00630172" w:rsidRPr="00630172" w:rsidRDefault="00630172" w:rsidP="00630172">
      <w:pPr>
        <w:autoSpaceDE w:val="0"/>
        <w:autoSpaceDN w:val="0"/>
        <w:adjustRightInd w:val="0"/>
        <w:spacing w:before="0" w:after="0" w:line="240" w:lineRule="auto"/>
        <w:ind w:left="0"/>
        <w:jc w:val="both"/>
        <w:rPr>
          <w:rFonts w:ascii="Times New Roman" w:eastAsia="Times New Roman" w:hAnsi="Times New Roman" w:cs="Angsana New"/>
          <w:color w:val="auto"/>
          <w:sz w:val="22"/>
          <w:szCs w:val="22"/>
          <w:lang w:val="en-US"/>
        </w:rPr>
      </w:pPr>
      <w:r w:rsidRPr="00630172">
        <w:rPr>
          <w:rFonts w:ascii="Times New Roman" w:eastAsia="Times New Roman" w:hAnsi="Times New Roman" w:cs="Angsana New"/>
          <w:color w:val="auto"/>
          <w:sz w:val="22"/>
          <w:szCs w:val="22"/>
          <w:lang w:val="en-US"/>
        </w:rPr>
        <w:t>Terminal evaluations are intended to assess the relevance, performance and success of the project. It looks at early signs of potential impact and sustainability of results, including the contribution to capacity development and the achievement of global environmental goals. It will also identify/document lessons learned and make recommendations that might improve design and implementation of other UNDP/GEF projects.</w:t>
      </w:r>
    </w:p>
    <w:p w:rsidR="00630172" w:rsidRPr="00630172" w:rsidRDefault="00630172" w:rsidP="00630172">
      <w:pPr>
        <w:autoSpaceDE w:val="0"/>
        <w:autoSpaceDN w:val="0"/>
        <w:adjustRightInd w:val="0"/>
        <w:spacing w:before="0" w:after="0" w:line="240" w:lineRule="auto"/>
        <w:ind w:left="0"/>
        <w:rPr>
          <w:rFonts w:ascii="Times New Roman" w:eastAsia="Times New Roman" w:hAnsi="Times New Roman" w:cs="Times New Roman"/>
          <w:b/>
          <w:bCs/>
          <w:color w:val="auto"/>
          <w:sz w:val="22"/>
          <w:szCs w:val="22"/>
          <w:lang w:val="en-US"/>
        </w:rPr>
      </w:pPr>
    </w:p>
    <w:p w:rsidR="00630172" w:rsidRPr="00630172" w:rsidRDefault="00630172" w:rsidP="00630172">
      <w:pPr>
        <w:autoSpaceDE w:val="0"/>
        <w:autoSpaceDN w:val="0"/>
        <w:adjustRightInd w:val="0"/>
        <w:spacing w:before="0" w:after="0" w:line="240" w:lineRule="auto"/>
        <w:ind w:left="0"/>
        <w:jc w:val="both"/>
        <w:rPr>
          <w:rFonts w:ascii="Times New Roman" w:eastAsia="Times New Roman" w:hAnsi="Times New Roman" w:cs="Angsana New"/>
          <w:color w:val="auto"/>
          <w:sz w:val="22"/>
          <w:szCs w:val="22"/>
          <w:lang w:val="en-US"/>
        </w:rPr>
      </w:pPr>
      <w:r w:rsidRPr="00630172">
        <w:rPr>
          <w:rFonts w:ascii="Times New Roman" w:eastAsia="Times New Roman" w:hAnsi="Times New Roman" w:cs="Angsana New"/>
          <w:color w:val="auto"/>
          <w:sz w:val="22"/>
          <w:szCs w:val="22"/>
          <w:lang w:val="en-US"/>
        </w:rPr>
        <w:t>The overall objective of this TE is to review progress towards the project’s objectives and outcomes, assess the efficiency and cost-effectiveness of how the project has moved towards its objectives and outcomes, identify strengths and weaknesses in project design and implementation, and provide recommendations on design modifications that could have increased the likelihood of success, and on specific actions that might be taken into consideration in designing future projects of a related nature.</w:t>
      </w:r>
    </w:p>
    <w:p w:rsidR="00630172" w:rsidRPr="00630172" w:rsidRDefault="00630172" w:rsidP="00630172">
      <w:pPr>
        <w:autoSpaceDE w:val="0"/>
        <w:autoSpaceDN w:val="0"/>
        <w:adjustRightInd w:val="0"/>
        <w:spacing w:before="0" w:after="0" w:line="240" w:lineRule="auto"/>
        <w:ind w:left="0"/>
        <w:rPr>
          <w:rFonts w:ascii="Times New Roman" w:eastAsia="Times New Roman" w:hAnsi="Times New Roman" w:cs="Times New Roman"/>
          <w:b/>
          <w:bCs/>
          <w:color w:val="auto"/>
          <w:sz w:val="22"/>
          <w:szCs w:val="22"/>
          <w:u w:val="single"/>
          <w:lang w:val="en-US"/>
        </w:rPr>
      </w:pPr>
    </w:p>
    <w:p w:rsidR="00630172" w:rsidRPr="00630172" w:rsidRDefault="00630172" w:rsidP="00630172">
      <w:pPr>
        <w:autoSpaceDE w:val="0"/>
        <w:autoSpaceDN w:val="0"/>
        <w:adjustRightInd w:val="0"/>
        <w:spacing w:before="0" w:after="0" w:line="240" w:lineRule="auto"/>
        <w:ind w:left="0"/>
        <w:rPr>
          <w:rFonts w:ascii="Times New Roman" w:eastAsia="Times New Roman" w:hAnsi="Times New Roman" w:cs="Times New Roman"/>
          <w:b/>
          <w:bCs/>
          <w:color w:val="auto"/>
          <w:sz w:val="22"/>
          <w:szCs w:val="22"/>
          <w:u w:val="single"/>
          <w:lang w:val="en-US"/>
        </w:rPr>
      </w:pPr>
    </w:p>
    <w:p w:rsidR="00630172" w:rsidRPr="00630172" w:rsidRDefault="00630172" w:rsidP="00630172">
      <w:pPr>
        <w:autoSpaceDE w:val="0"/>
        <w:autoSpaceDN w:val="0"/>
        <w:adjustRightInd w:val="0"/>
        <w:spacing w:before="0" w:after="0" w:line="240" w:lineRule="auto"/>
        <w:ind w:left="0"/>
        <w:rPr>
          <w:rFonts w:ascii="Times New Roman" w:eastAsia="Times New Roman" w:hAnsi="Times New Roman" w:cs="Times New Roman"/>
          <w:b/>
          <w:bCs/>
          <w:color w:val="auto"/>
          <w:sz w:val="22"/>
          <w:szCs w:val="22"/>
          <w:lang w:val="en-US"/>
        </w:rPr>
      </w:pPr>
      <w:r w:rsidRPr="00630172">
        <w:rPr>
          <w:rFonts w:ascii="Times New Roman" w:eastAsia="Times New Roman" w:hAnsi="Times New Roman" w:cs="Times New Roman"/>
          <w:b/>
          <w:bCs/>
          <w:color w:val="auto"/>
          <w:sz w:val="22"/>
          <w:szCs w:val="22"/>
          <w:u w:val="single"/>
          <w:lang w:val="en-US"/>
        </w:rPr>
        <w:t>Scope of the Terminal Evaluation</w:t>
      </w:r>
    </w:p>
    <w:p w:rsidR="00630172" w:rsidRPr="00630172" w:rsidRDefault="00630172" w:rsidP="00630172">
      <w:pPr>
        <w:spacing w:before="0" w:after="0" w:line="240" w:lineRule="auto"/>
        <w:ind w:left="0"/>
        <w:rPr>
          <w:rFonts w:ascii="Times New Roman" w:eastAsia="Times New Roman" w:hAnsi="Times New Roman" w:cs="Times New Roman"/>
          <w:b/>
          <w:color w:val="auto"/>
          <w:sz w:val="22"/>
          <w:szCs w:val="22"/>
          <w:lang w:val="en-US"/>
        </w:rPr>
      </w:pPr>
      <w:r w:rsidRPr="00630172">
        <w:rPr>
          <w:rFonts w:ascii="Times New Roman" w:eastAsia="Times New Roman" w:hAnsi="Times New Roman" w:cs="Times New Roman"/>
          <w:b/>
          <w:color w:val="auto"/>
          <w:sz w:val="22"/>
          <w:szCs w:val="22"/>
          <w:lang w:val="en-US"/>
        </w:rPr>
        <w:t>Overall evaluation of the project</w:t>
      </w:r>
    </w:p>
    <w:p w:rsidR="00630172" w:rsidRPr="00630172" w:rsidRDefault="00630172" w:rsidP="00630172">
      <w:pPr>
        <w:widowControl w:val="0"/>
        <w:spacing w:before="0" w:line="240" w:lineRule="auto"/>
        <w:ind w:left="0"/>
        <w:rPr>
          <w:rFonts w:ascii="Times New Roman" w:eastAsia="Times New Roman" w:hAnsi="Times New Roman" w:cs="Times New Roman"/>
          <w:snapToGrid w:val="0"/>
          <w:color w:val="auto"/>
          <w:sz w:val="22"/>
          <w:szCs w:val="22"/>
          <w:lang w:val="x-none" w:eastAsia="x-none"/>
        </w:rPr>
      </w:pPr>
      <w:r w:rsidRPr="00630172">
        <w:rPr>
          <w:rFonts w:ascii="Times New Roman" w:eastAsia="Times New Roman" w:hAnsi="Times New Roman" w:cs="Times New Roman"/>
          <w:snapToGrid w:val="0"/>
          <w:color w:val="auto"/>
          <w:sz w:val="22"/>
          <w:szCs w:val="22"/>
          <w:lang w:val="x-none" w:eastAsia="x-none"/>
        </w:rPr>
        <w:t>The terminal evaluation will address the following specific issues:</w:t>
      </w:r>
    </w:p>
    <w:p w:rsidR="00630172" w:rsidRPr="00630172" w:rsidRDefault="00630172" w:rsidP="00630172">
      <w:pPr>
        <w:keepNext/>
        <w:keepLines/>
        <w:numPr>
          <w:ilvl w:val="1"/>
          <w:numId w:val="0"/>
        </w:numPr>
        <w:tabs>
          <w:tab w:val="num" w:pos="648"/>
        </w:tabs>
        <w:spacing w:before="0" w:line="240" w:lineRule="auto"/>
        <w:outlineLvl w:val="1"/>
        <w:rPr>
          <w:rFonts w:ascii="Times New Roman" w:hAnsi="Times New Roman" w:cs="Times New Roman"/>
          <w:color w:val="auto"/>
          <w:spacing w:val="-10"/>
          <w:kern w:val="20"/>
          <w:sz w:val="22"/>
          <w:szCs w:val="22"/>
          <w:u w:val="single"/>
          <w:lang w:val="x-none" w:eastAsia="x-none"/>
        </w:rPr>
      </w:pPr>
      <w:r w:rsidRPr="00630172">
        <w:rPr>
          <w:rFonts w:ascii="Times New Roman" w:hAnsi="Times New Roman" w:cs="Times New Roman"/>
          <w:color w:val="auto"/>
          <w:spacing w:val="-10"/>
          <w:kern w:val="20"/>
          <w:sz w:val="22"/>
          <w:szCs w:val="22"/>
          <w:u w:val="single"/>
          <w:lang w:val="x-none" w:eastAsia="x-none"/>
        </w:rPr>
        <w:t xml:space="preserve">Project design </w:t>
      </w:r>
    </w:p>
    <w:p w:rsidR="00630172" w:rsidRPr="00630172" w:rsidRDefault="00630172" w:rsidP="00630172">
      <w:pPr>
        <w:spacing w:before="0" w:after="0" w:line="240" w:lineRule="auto"/>
        <w:ind w:left="0"/>
        <w:jc w:val="both"/>
        <w:rPr>
          <w:rFonts w:ascii="Times New Roman" w:eastAsia="Times New Roman" w:hAnsi="Times New Roman" w:cs="Times New Roman"/>
          <w:color w:val="auto"/>
          <w:sz w:val="22"/>
          <w:szCs w:val="22"/>
          <w:lang w:val="en-US"/>
        </w:rPr>
      </w:pPr>
      <w:r w:rsidRPr="00630172">
        <w:rPr>
          <w:rFonts w:ascii="Times New Roman" w:eastAsia="Times New Roman" w:hAnsi="Times New Roman" w:cs="Times New Roman"/>
          <w:color w:val="auto"/>
          <w:sz w:val="22"/>
          <w:szCs w:val="22"/>
          <w:lang w:val="en-US"/>
        </w:rPr>
        <w:t>The terminal evaluation will assess the extent to which the overall project design remains valid.  The evaluation team will review the project’s concept, strategy and approach within the context of effective capacity development and sustainability. Specifically, the evaluation will:</w:t>
      </w:r>
    </w:p>
    <w:p w:rsidR="00630172" w:rsidRPr="00630172" w:rsidRDefault="00630172" w:rsidP="00827396">
      <w:pPr>
        <w:numPr>
          <w:ilvl w:val="0"/>
          <w:numId w:val="15"/>
        </w:numPr>
        <w:tabs>
          <w:tab w:val="num" w:pos="1512"/>
        </w:tabs>
        <w:spacing w:before="0" w:after="0" w:line="240" w:lineRule="auto"/>
        <w:ind w:left="1512"/>
        <w:jc w:val="both"/>
        <w:rPr>
          <w:rFonts w:ascii="Times New Roman" w:eastAsia="Times New Roman" w:hAnsi="Times New Roman" w:cs="Times New Roman"/>
          <w:color w:val="auto"/>
          <w:sz w:val="22"/>
          <w:szCs w:val="22"/>
          <w:lang w:val="en-US"/>
        </w:rPr>
      </w:pPr>
      <w:r w:rsidRPr="00630172">
        <w:rPr>
          <w:rFonts w:ascii="Times New Roman" w:eastAsia="Times New Roman" w:hAnsi="Times New Roman" w:cs="Times New Roman"/>
          <w:color w:val="auto"/>
          <w:sz w:val="22"/>
          <w:szCs w:val="22"/>
          <w:lang w:val="en-US"/>
        </w:rPr>
        <w:t>assess the extent to which the underlying assumptions remain valid;</w:t>
      </w:r>
    </w:p>
    <w:p w:rsidR="00630172" w:rsidRPr="00630172" w:rsidRDefault="00630172" w:rsidP="00827396">
      <w:pPr>
        <w:numPr>
          <w:ilvl w:val="0"/>
          <w:numId w:val="15"/>
        </w:numPr>
        <w:tabs>
          <w:tab w:val="num" w:pos="1512"/>
        </w:tabs>
        <w:spacing w:before="0" w:after="0" w:line="240" w:lineRule="auto"/>
        <w:ind w:left="1512"/>
        <w:jc w:val="both"/>
        <w:rPr>
          <w:rFonts w:ascii="Times New Roman" w:eastAsia="Times New Roman" w:hAnsi="Times New Roman" w:cs="Times New Roman"/>
          <w:color w:val="auto"/>
          <w:sz w:val="22"/>
          <w:szCs w:val="22"/>
          <w:lang w:val="en-US"/>
        </w:rPr>
      </w:pPr>
      <w:r w:rsidRPr="00630172">
        <w:rPr>
          <w:rFonts w:ascii="Times New Roman" w:eastAsia="Times New Roman" w:hAnsi="Times New Roman" w:cs="Times New Roman"/>
          <w:color w:val="auto"/>
          <w:sz w:val="22"/>
          <w:szCs w:val="22"/>
          <w:lang w:val="en-US"/>
        </w:rPr>
        <w:lastRenderedPageBreak/>
        <w:t>assess the approach used in design and whether the selected intervention strategy addressed the root causes and principal threats in the project area;</w:t>
      </w:r>
    </w:p>
    <w:p w:rsidR="00630172" w:rsidRPr="00630172" w:rsidRDefault="00630172" w:rsidP="00827396">
      <w:pPr>
        <w:numPr>
          <w:ilvl w:val="0"/>
          <w:numId w:val="15"/>
        </w:numPr>
        <w:tabs>
          <w:tab w:val="num" w:pos="1512"/>
        </w:tabs>
        <w:spacing w:before="0" w:after="0" w:line="240" w:lineRule="auto"/>
        <w:ind w:left="1512"/>
        <w:jc w:val="both"/>
        <w:rPr>
          <w:rFonts w:ascii="Times New Roman" w:eastAsia="Times New Roman" w:hAnsi="Times New Roman" w:cs="Times New Roman"/>
          <w:color w:val="auto"/>
          <w:sz w:val="22"/>
          <w:szCs w:val="22"/>
          <w:lang w:val="en-US"/>
        </w:rPr>
      </w:pPr>
      <w:r w:rsidRPr="00630172">
        <w:rPr>
          <w:rFonts w:ascii="Times New Roman" w:eastAsia="Times New Roman" w:hAnsi="Times New Roman" w:cs="Times New Roman"/>
          <w:color w:val="auto"/>
          <w:sz w:val="22"/>
          <w:szCs w:val="22"/>
          <w:lang w:val="en-US"/>
        </w:rPr>
        <w:t>assess the plans and potential for replicating or scaling up the site-based experiences;</w:t>
      </w:r>
    </w:p>
    <w:p w:rsidR="00630172" w:rsidRPr="00630172" w:rsidRDefault="00630172" w:rsidP="00630172">
      <w:pPr>
        <w:spacing w:before="0" w:after="0" w:line="240" w:lineRule="auto"/>
        <w:ind w:left="720"/>
        <w:jc w:val="both"/>
        <w:rPr>
          <w:rFonts w:ascii="Times New Roman" w:eastAsia="Times New Roman" w:hAnsi="Times New Roman" w:cs="Times New Roman"/>
          <w:color w:val="auto"/>
          <w:sz w:val="22"/>
          <w:szCs w:val="22"/>
          <w:lang w:val="en-US"/>
        </w:rPr>
      </w:pPr>
    </w:p>
    <w:p w:rsidR="00630172" w:rsidRPr="00630172" w:rsidRDefault="00630172" w:rsidP="00630172">
      <w:pPr>
        <w:spacing w:before="0" w:after="0" w:line="240" w:lineRule="auto"/>
        <w:ind w:left="0"/>
        <w:jc w:val="both"/>
        <w:rPr>
          <w:rFonts w:ascii="Times New Roman" w:eastAsia="Times New Roman" w:hAnsi="Times New Roman" w:cs="Times New Roman"/>
          <w:color w:val="auto"/>
          <w:sz w:val="22"/>
          <w:szCs w:val="22"/>
          <w:lang w:val="en-US"/>
        </w:rPr>
      </w:pPr>
      <w:r w:rsidRPr="00630172">
        <w:rPr>
          <w:rFonts w:ascii="Times New Roman" w:eastAsia="Times New Roman" w:hAnsi="Times New Roman" w:cs="Times New Roman"/>
          <w:color w:val="auto"/>
          <w:sz w:val="22"/>
          <w:szCs w:val="22"/>
          <w:lang w:val="en-US"/>
        </w:rPr>
        <w:t>The evaluation team will also attempt to ascertain the current level of comprehension of the project concept, focusing on three specific sets of actors: (i) project management team; (ii) field officers; and (iii) local communities.</w:t>
      </w:r>
    </w:p>
    <w:p w:rsidR="00630172" w:rsidRPr="00630172" w:rsidRDefault="00630172" w:rsidP="00630172">
      <w:pPr>
        <w:spacing w:before="0" w:after="0" w:line="240" w:lineRule="auto"/>
        <w:ind w:left="720"/>
        <w:jc w:val="both"/>
        <w:rPr>
          <w:rFonts w:ascii="Times New Roman" w:eastAsia="Times New Roman" w:hAnsi="Times New Roman" w:cs="Times New Roman"/>
          <w:color w:val="auto"/>
          <w:sz w:val="22"/>
          <w:szCs w:val="22"/>
          <w:lang w:val="en-US"/>
        </w:rPr>
      </w:pPr>
    </w:p>
    <w:p w:rsidR="00630172" w:rsidRPr="00630172" w:rsidRDefault="00630172" w:rsidP="00630172">
      <w:pPr>
        <w:keepNext/>
        <w:keepLines/>
        <w:numPr>
          <w:ilvl w:val="1"/>
          <w:numId w:val="0"/>
        </w:numPr>
        <w:tabs>
          <w:tab w:val="num" w:pos="648"/>
        </w:tabs>
        <w:spacing w:before="0" w:line="240" w:lineRule="auto"/>
        <w:outlineLvl w:val="1"/>
        <w:rPr>
          <w:rFonts w:ascii="Times New Roman" w:hAnsi="Times New Roman" w:cs="Times New Roman"/>
          <w:color w:val="auto"/>
          <w:spacing w:val="-10"/>
          <w:kern w:val="20"/>
          <w:sz w:val="22"/>
          <w:szCs w:val="22"/>
          <w:u w:val="single"/>
          <w:lang w:val="x-none" w:eastAsia="x-none"/>
        </w:rPr>
      </w:pPr>
      <w:r w:rsidRPr="00630172">
        <w:rPr>
          <w:rFonts w:ascii="Times New Roman" w:hAnsi="Times New Roman" w:cs="Times New Roman"/>
          <w:color w:val="auto"/>
          <w:spacing w:val="-10"/>
          <w:kern w:val="20"/>
          <w:sz w:val="22"/>
          <w:szCs w:val="22"/>
          <w:u w:val="single"/>
          <w:lang w:val="x-none" w:eastAsia="x-none"/>
        </w:rPr>
        <w:t xml:space="preserve"> Project implementation </w:t>
      </w:r>
    </w:p>
    <w:p w:rsidR="00630172" w:rsidRPr="00630172" w:rsidRDefault="00630172" w:rsidP="00630172">
      <w:pPr>
        <w:spacing w:before="0" w:after="0" w:line="240" w:lineRule="auto"/>
        <w:ind w:left="0"/>
        <w:jc w:val="both"/>
        <w:rPr>
          <w:rFonts w:ascii="Times New Roman" w:eastAsia="Times New Roman" w:hAnsi="Times New Roman" w:cs="Times New Roman"/>
          <w:color w:val="auto"/>
          <w:sz w:val="22"/>
          <w:szCs w:val="22"/>
          <w:lang w:val="en-US"/>
        </w:rPr>
      </w:pPr>
      <w:r w:rsidRPr="00630172">
        <w:rPr>
          <w:rFonts w:ascii="Times New Roman" w:eastAsia="Times New Roman" w:hAnsi="Times New Roman" w:cs="Times New Roman"/>
          <w:color w:val="auto"/>
          <w:sz w:val="22"/>
          <w:szCs w:val="22"/>
          <w:lang w:val="en-US"/>
        </w:rPr>
        <w:t xml:space="preserve">The terminal evaluation will assess the extent to which project management and implementation has been effective, efficient and responsive. Specifically, it will: </w:t>
      </w:r>
    </w:p>
    <w:p w:rsidR="00630172" w:rsidRPr="00630172" w:rsidRDefault="00630172" w:rsidP="00827396">
      <w:pPr>
        <w:numPr>
          <w:ilvl w:val="0"/>
          <w:numId w:val="16"/>
        </w:numPr>
        <w:tabs>
          <w:tab w:val="num" w:pos="1512"/>
        </w:tabs>
        <w:spacing w:before="0" w:after="0" w:line="240" w:lineRule="auto"/>
        <w:ind w:left="1512"/>
        <w:jc w:val="both"/>
        <w:rPr>
          <w:rFonts w:ascii="Times New Roman" w:eastAsia="Times New Roman" w:hAnsi="Times New Roman" w:cs="Times New Roman"/>
          <w:color w:val="auto"/>
          <w:sz w:val="22"/>
          <w:szCs w:val="22"/>
          <w:lang w:val="en-US"/>
        </w:rPr>
      </w:pPr>
      <w:r w:rsidRPr="00630172">
        <w:rPr>
          <w:rFonts w:ascii="Times New Roman" w:eastAsia="Times New Roman" w:hAnsi="Times New Roman" w:cs="Times New Roman"/>
          <w:color w:val="auto"/>
          <w:sz w:val="22"/>
          <w:szCs w:val="22"/>
          <w:lang w:val="en-US"/>
        </w:rPr>
        <w:t>assess overall institutional arrangements for the execution, implementation, management, monitoring and review of the project.  This covers a number of issues, including: the appropriateness of joint implementation and coordination; whether there has been adequate periodic oversight of activities; the effectiveness of government counterparts; and the effectiveness of relationships between key stakeholders;</w:t>
      </w:r>
    </w:p>
    <w:p w:rsidR="00630172" w:rsidRPr="00630172" w:rsidRDefault="00630172" w:rsidP="00827396">
      <w:pPr>
        <w:numPr>
          <w:ilvl w:val="0"/>
          <w:numId w:val="16"/>
        </w:numPr>
        <w:tabs>
          <w:tab w:val="num" w:pos="1512"/>
        </w:tabs>
        <w:spacing w:before="0" w:after="0" w:line="240" w:lineRule="auto"/>
        <w:ind w:left="1512"/>
        <w:jc w:val="both"/>
        <w:rPr>
          <w:rFonts w:ascii="Times New Roman" w:eastAsia="Times New Roman" w:hAnsi="Times New Roman" w:cs="Times New Roman"/>
          <w:color w:val="auto"/>
          <w:sz w:val="22"/>
          <w:szCs w:val="22"/>
          <w:lang w:val="en-US"/>
        </w:rPr>
      </w:pPr>
      <w:r w:rsidRPr="00630172">
        <w:rPr>
          <w:rFonts w:ascii="Times New Roman" w:eastAsia="Times New Roman" w:hAnsi="Times New Roman" w:cs="Times New Roman"/>
          <w:color w:val="auto"/>
          <w:sz w:val="22"/>
          <w:szCs w:val="22"/>
          <w:lang w:val="en-US"/>
        </w:rPr>
        <w:t>assess the use of logical framework as a management tool during implementation;</w:t>
      </w:r>
    </w:p>
    <w:p w:rsidR="00630172" w:rsidRPr="00630172" w:rsidRDefault="00630172" w:rsidP="00827396">
      <w:pPr>
        <w:numPr>
          <w:ilvl w:val="0"/>
          <w:numId w:val="16"/>
        </w:numPr>
        <w:tabs>
          <w:tab w:val="num" w:pos="1512"/>
        </w:tabs>
        <w:spacing w:before="0" w:after="0" w:line="240" w:lineRule="auto"/>
        <w:ind w:left="1512"/>
        <w:jc w:val="both"/>
        <w:rPr>
          <w:rFonts w:ascii="Times New Roman" w:eastAsia="Times New Roman" w:hAnsi="Times New Roman" w:cs="Times New Roman"/>
          <w:color w:val="auto"/>
          <w:sz w:val="22"/>
          <w:szCs w:val="22"/>
          <w:lang w:val="en-US"/>
        </w:rPr>
      </w:pPr>
      <w:r w:rsidRPr="00630172">
        <w:rPr>
          <w:rFonts w:ascii="Times New Roman" w:eastAsia="Times New Roman" w:hAnsi="Times New Roman" w:cs="Times New Roman"/>
          <w:color w:val="auto"/>
          <w:sz w:val="22"/>
          <w:szCs w:val="22"/>
          <w:lang w:val="en-US"/>
        </w:rPr>
        <w:t>assess indicators of adaptive management;</w:t>
      </w:r>
    </w:p>
    <w:p w:rsidR="00630172" w:rsidRPr="00630172" w:rsidRDefault="00630172" w:rsidP="00827396">
      <w:pPr>
        <w:numPr>
          <w:ilvl w:val="0"/>
          <w:numId w:val="16"/>
        </w:numPr>
        <w:tabs>
          <w:tab w:val="num" w:pos="1512"/>
        </w:tabs>
        <w:spacing w:before="0" w:after="0" w:line="240" w:lineRule="auto"/>
        <w:ind w:left="1512"/>
        <w:jc w:val="both"/>
        <w:rPr>
          <w:rFonts w:ascii="Times New Roman" w:eastAsia="Times New Roman" w:hAnsi="Times New Roman" w:cs="Times New Roman"/>
          <w:color w:val="auto"/>
          <w:sz w:val="22"/>
          <w:szCs w:val="22"/>
          <w:lang w:val="en-US"/>
        </w:rPr>
      </w:pPr>
      <w:r w:rsidRPr="00630172">
        <w:rPr>
          <w:rFonts w:ascii="Times New Roman" w:eastAsia="Times New Roman" w:hAnsi="Times New Roman" w:cs="Times New Roman"/>
          <w:color w:val="auto"/>
          <w:sz w:val="22"/>
          <w:szCs w:val="22"/>
          <w:lang w:val="en-US"/>
        </w:rPr>
        <w:t>assess the quality and relevance of project reporting;</w:t>
      </w:r>
    </w:p>
    <w:p w:rsidR="00630172" w:rsidRPr="00630172" w:rsidRDefault="00630172" w:rsidP="00827396">
      <w:pPr>
        <w:numPr>
          <w:ilvl w:val="0"/>
          <w:numId w:val="16"/>
        </w:numPr>
        <w:tabs>
          <w:tab w:val="num" w:pos="1512"/>
        </w:tabs>
        <w:spacing w:before="0" w:after="0" w:line="240" w:lineRule="auto"/>
        <w:ind w:left="1512"/>
        <w:jc w:val="both"/>
        <w:rPr>
          <w:rFonts w:ascii="Times New Roman" w:eastAsia="Times New Roman" w:hAnsi="Times New Roman" w:cs="Times New Roman"/>
          <w:color w:val="auto"/>
          <w:sz w:val="22"/>
          <w:szCs w:val="22"/>
          <w:lang w:val="en-US"/>
        </w:rPr>
      </w:pPr>
      <w:r w:rsidRPr="00630172">
        <w:rPr>
          <w:rFonts w:ascii="Times New Roman" w:eastAsia="Times New Roman" w:hAnsi="Times New Roman" w:cs="Times New Roman"/>
          <w:color w:val="auto"/>
          <w:sz w:val="22"/>
          <w:szCs w:val="22"/>
          <w:lang w:val="en-US"/>
        </w:rPr>
        <w:t>assess the mechanisms for information dissemination (advocacy and awareness raising) in project implementation and the extent of stakeholder participation in management;</w:t>
      </w:r>
    </w:p>
    <w:p w:rsidR="00630172" w:rsidRPr="00630172" w:rsidRDefault="00630172" w:rsidP="00827396">
      <w:pPr>
        <w:numPr>
          <w:ilvl w:val="0"/>
          <w:numId w:val="16"/>
        </w:numPr>
        <w:tabs>
          <w:tab w:val="num" w:pos="1512"/>
        </w:tabs>
        <w:spacing w:before="0" w:after="0" w:line="240" w:lineRule="auto"/>
        <w:ind w:left="1512"/>
        <w:jc w:val="both"/>
        <w:rPr>
          <w:rFonts w:ascii="Times New Roman" w:eastAsia="Times New Roman" w:hAnsi="Times New Roman" w:cs="Times New Roman"/>
          <w:color w:val="auto"/>
          <w:sz w:val="22"/>
          <w:szCs w:val="22"/>
          <w:lang w:val="en-US"/>
        </w:rPr>
      </w:pPr>
      <w:r w:rsidRPr="00630172">
        <w:rPr>
          <w:rFonts w:ascii="Times New Roman" w:eastAsia="Times New Roman" w:hAnsi="Times New Roman" w:cs="Times New Roman"/>
          <w:color w:val="auto"/>
          <w:sz w:val="22"/>
          <w:szCs w:val="22"/>
          <w:lang w:val="en-US"/>
        </w:rPr>
        <w:t>analyze the project financing, specifically how the project has materialized/leveraged co-financing for various components (this is preferably presented in a matrix form).</w:t>
      </w:r>
    </w:p>
    <w:p w:rsidR="00630172" w:rsidRPr="00630172" w:rsidRDefault="00630172" w:rsidP="00827396">
      <w:pPr>
        <w:numPr>
          <w:ilvl w:val="0"/>
          <w:numId w:val="16"/>
        </w:numPr>
        <w:tabs>
          <w:tab w:val="num" w:pos="1512"/>
        </w:tabs>
        <w:spacing w:before="0" w:after="0" w:line="240" w:lineRule="auto"/>
        <w:ind w:left="1512"/>
        <w:jc w:val="both"/>
        <w:rPr>
          <w:rFonts w:ascii="Times New Roman" w:eastAsia="Times New Roman" w:hAnsi="Times New Roman" w:cs="Times New Roman"/>
          <w:color w:val="auto"/>
          <w:sz w:val="22"/>
          <w:szCs w:val="22"/>
          <w:lang w:val="en-US"/>
        </w:rPr>
      </w:pPr>
      <w:r w:rsidRPr="00630172">
        <w:rPr>
          <w:rFonts w:ascii="Times New Roman" w:eastAsia="Times New Roman" w:hAnsi="Times New Roman" w:cs="Times New Roman"/>
          <w:color w:val="auto"/>
          <w:sz w:val="22"/>
          <w:szCs w:val="22"/>
          <w:lang w:val="en-US"/>
        </w:rPr>
        <w:t>review the effectiveness and the methodology of the overall Programme structure, how effectively the Programme addressed responsibilities especially towards capacity building and challenges, its main achievements and overall impact as well as the remaining gaps.</w:t>
      </w:r>
    </w:p>
    <w:p w:rsidR="00630172" w:rsidRPr="00630172" w:rsidRDefault="00630172" w:rsidP="00827396">
      <w:pPr>
        <w:numPr>
          <w:ilvl w:val="0"/>
          <w:numId w:val="16"/>
        </w:numPr>
        <w:tabs>
          <w:tab w:val="num" w:pos="1512"/>
        </w:tabs>
        <w:spacing w:before="0" w:after="0" w:line="240" w:lineRule="auto"/>
        <w:ind w:left="1512"/>
        <w:jc w:val="both"/>
        <w:rPr>
          <w:rFonts w:ascii="Times New Roman" w:eastAsia="Times New Roman" w:hAnsi="Times New Roman" w:cs="Times New Roman"/>
          <w:color w:val="auto"/>
          <w:sz w:val="22"/>
          <w:szCs w:val="22"/>
          <w:lang w:val="en-US"/>
        </w:rPr>
      </w:pPr>
      <w:r w:rsidRPr="00630172">
        <w:rPr>
          <w:rFonts w:ascii="Times New Roman" w:eastAsia="Times New Roman" w:hAnsi="Times New Roman" w:cs="Times New Roman"/>
          <w:color w:val="auto"/>
          <w:sz w:val="22"/>
          <w:szCs w:val="22"/>
          <w:lang w:val="en-US"/>
        </w:rPr>
        <w:t>assess the extent to which programme design, implementation and monitoring have taken the following cross cutting issues into consideration: Human rights, Equity, Institutional strengthening and Innovation or added value to national development</w:t>
      </w:r>
    </w:p>
    <w:p w:rsidR="00630172" w:rsidRPr="00630172" w:rsidRDefault="00630172" w:rsidP="00630172">
      <w:pPr>
        <w:keepNext/>
        <w:keepLines/>
        <w:numPr>
          <w:ilvl w:val="1"/>
          <w:numId w:val="0"/>
        </w:numPr>
        <w:tabs>
          <w:tab w:val="num" w:pos="648"/>
        </w:tabs>
        <w:spacing w:before="0" w:line="240" w:lineRule="auto"/>
        <w:outlineLvl w:val="1"/>
        <w:rPr>
          <w:rFonts w:ascii="Times New Roman" w:hAnsi="Times New Roman" w:cs="Times New Roman"/>
          <w:color w:val="auto"/>
          <w:spacing w:val="-10"/>
          <w:kern w:val="20"/>
          <w:sz w:val="22"/>
          <w:szCs w:val="22"/>
          <w:u w:val="single"/>
          <w:lang w:val="en-US" w:eastAsia="x-none"/>
        </w:rPr>
      </w:pPr>
      <w:r w:rsidRPr="00630172">
        <w:rPr>
          <w:rFonts w:ascii="Times New Roman" w:hAnsi="Times New Roman" w:cs="Times New Roman"/>
          <w:color w:val="auto"/>
          <w:spacing w:val="-10"/>
          <w:kern w:val="20"/>
          <w:sz w:val="22"/>
          <w:szCs w:val="22"/>
          <w:u w:val="single"/>
          <w:lang w:val="x-none" w:eastAsia="x-none"/>
        </w:rPr>
        <w:t>Results</w:t>
      </w:r>
    </w:p>
    <w:p w:rsidR="00630172" w:rsidRPr="00630172" w:rsidRDefault="00630172" w:rsidP="00630172">
      <w:pPr>
        <w:spacing w:before="0" w:after="0" w:line="240" w:lineRule="auto"/>
        <w:ind w:left="0"/>
        <w:jc w:val="both"/>
        <w:rPr>
          <w:rFonts w:ascii="Times New Roman" w:eastAsia="Times New Roman" w:hAnsi="Times New Roman" w:cs="Times New Roman"/>
          <w:color w:val="auto"/>
          <w:sz w:val="22"/>
          <w:szCs w:val="22"/>
          <w:lang w:val="en-US"/>
        </w:rPr>
      </w:pPr>
      <w:r w:rsidRPr="00630172">
        <w:rPr>
          <w:rFonts w:ascii="Times New Roman" w:eastAsia="Times New Roman" w:hAnsi="Times New Roman" w:cs="Times New Roman"/>
          <w:color w:val="auto"/>
          <w:sz w:val="22"/>
          <w:szCs w:val="22"/>
          <w:lang w:val="en-US"/>
        </w:rPr>
        <w:t>The Evaluation will examine the relevance, efficiency, effectiveness and sustainability of operational activities and results achieved by the project to-date, by showing how the component(s) processes and outcomes have contributed (or have the potential to contribute) to the achievement of project and GEF environmental goals.  The Evaluation will:</w:t>
      </w:r>
    </w:p>
    <w:p w:rsidR="00630172" w:rsidRPr="00630172" w:rsidRDefault="00630172" w:rsidP="00827396">
      <w:pPr>
        <w:numPr>
          <w:ilvl w:val="1"/>
          <w:numId w:val="16"/>
        </w:numPr>
        <w:autoSpaceDE w:val="0"/>
        <w:autoSpaceDN w:val="0"/>
        <w:adjustRightInd w:val="0"/>
        <w:spacing w:before="0" w:after="0" w:line="240" w:lineRule="auto"/>
        <w:jc w:val="both"/>
        <w:rPr>
          <w:rFonts w:ascii="Times New Roman" w:eastAsia="Times New Roman" w:hAnsi="Times New Roman" w:cs="Times New Roman"/>
          <w:color w:val="auto"/>
          <w:sz w:val="22"/>
          <w:szCs w:val="22"/>
          <w:lang w:val="en-US"/>
        </w:rPr>
      </w:pPr>
      <w:r w:rsidRPr="00630172">
        <w:rPr>
          <w:rFonts w:ascii="Times New Roman" w:eastAsia="Times New Roman" w:hAnsi="Times New Roman" w:cs="Times New Roman"/>
          <w:color w:val="auto"/>
          <w:sz w:val="22"/>
          <w:szCs w:val="22"/>
          <w:lang w:val="en-US"/>
        </w:rPr>
        <w:t>Assess the extent to which the project achieved the global environmental objectives</w:t>
      </w:r>
    </w:p>
    <w:p w:rsidR="00630172" w:rsidRPr="00630172" w:rsidRDefault="00630172" w:rsidP="00827396">
      <w:pPr>
        <w:numPr>
          <w:ilvl w:val="1"/>
          <w:numId w:val="16"/>
        </w:numPr>
        <w:autoSpaceDE w:val="0"/>
        <w:autoSpaceDN w:val="0"/>
        <w:adjustRightInd w:val="0"/>
        <w:spacing w:before="0" w:after="0" w:line="240" w:lineRule="auto"/>
        <w:jc w:val="both"/>
        <w:rPr>
          <w:rFonts w:ascii="Times New Roman" w:eastAsia="Times New Roman" w:hAnsi="Times New Roman" w:cs="Times New Roman"/>
          <w:color w:val="auto"/>
          <w:sz w:val="22"/>
          <w:szCs w:val="22"/>
          <w:lang w:val="en-US"/>
        </w:rPr>
      </w:pPr>
      <w:r w:rsidRPr="00630172">
        <w:rPr>
          <w:rFonts w:ascii="Times New Roman" w:eastAsia="Times New Roman" w:hAnsi="Times New Roman" w:cs="Times New Roman"/>
          <w:color w:val="auto"/>
          <w:sz w:val="22"/>
          <w:szCs w:val="22"/>
          <w:lang w:val="en-US"/>
        </w:rPr>
        <w:t xml:space="preserve">Assess the effectiveness with which the project addressed the root causes and imminent threats identified by the project </w:t>
      </w:r>
    </w:p>
    <w:p w:rsidR="00630172" w:rsidRPr="00630172" w:rsidRDefault="00630172" w:rsidP="00827396">
      <w:pPr>
        <w:numPr>
          <w:ilvl w:val="0"/>
          <w:numId w:val="16"/>
        </w:numPr>
        <w:tabs>
          <w:tab w:val="num" w:pos="1512"/>
        </w:tabs>
        <w:spacing w:before="0" w:after="0" w:line="240" w:lineRule="auto"/>
        <w:ind w:left="1512"/>
        <w:jc w:val="both"/>
        <w:rPr>
          <w:rFonts w:ascii="Times New Roman" w:eastAsia="Times New Roman" w:hAnsi="Times New Roman" w:cs="Times New Roman"/>
          <w:color w:val="auto"/>
          <w:sz w:val="22"/>
          <w:szCs w:val="22"/>
          <w:lang w:val="en-US"/>
        </w:rPr>
      </w:pPr>
      <w:r w:rsidRPr="00630172">
        <w:rPr>
          <w:rFonts w:ascii="Times New Roman" w:eastAsia="Times New Roman" w:hAnsi="Times New Roman" w:cs="Times New Roman"/>
          <w:color w:val="auto"/>
          <w:sz w:val="22"/>
          <w:szCs w:val="22"/>
          <w:lang w:val="en-US"/>
        </w:rPr>
        <w:t>assess, quantitatively and qualitatively, the achievements and impact in terms of outputs and its contribution to outcomes as defined in the project document;</w:t>
      </w:r>
    </w:p>
    <w:p w:rsidR="00630172" w:rsidRPr="00630172" w:rsidRDefault="00630172" w:rsidP="00827396">
      <w:pPr>
        <w:numPr>
          <w:ilvl w:val="0"/>
          <w:numId w:val="16"/>
        </w:numPr>
        <w:tabs>
          <w:tab w:val="num" w:pos="1512"/>
        </w:tabs>
        <w:spacing w:before="0" w:after="0" w:line="240" w:lineRule="auto"/>
        <w:ind w:left="1512"/>
        <w:jc w:val="both"/>
        <w:rPr>
          <w:rFonts w:ascii="Times New Roman" w:eastAsia="Times New Roman" w:hAnsi="Times New Roman" w:cs="Times New Roman"/>
          <w:color w:val="auto"/>
          <w:sz w:val="22"/>
          <w:szCs w:val="22"/>
          <w:lang w:val="en-US"/>
        </w:rPr>
      </w:pPr>
      <w:r w:rsidRPr="00630172">
        <w:rPr>
          <w:rFonts w:ascii="Times New Roman" w:eastAsia="Times New Roman" w:hAnsi="Times New Roman" w:cs="Times New Roman"/>
          <w:color w:val="auto"/>
          <w:sz w:val="22"/>
          <w:szCs w:val="22"/>
          <w:lang w:val="en-US"/>
        </w:rPr>
        <w:t>assess to what extent the project has made impacts on promoting local participatory decision-making and local governance;</w:t>
      </w:r>
    </w:p>
    <w:p w:rsidR="00630172" w:rsidRPr="00630172" w:rsidRDefault="00630172" w:rsidP="00827396">
      <w:pPr>
        <w:numPr>
          <w:ilvl w:val="0"/>
          <w:numId w:val="16"/>
        </w:numPr>
        <w:tabs>
          <w:tab w:val="num" w:pos="1512"/>
        </w:tabs>
        <w:spacing w:before="0" w:after="0" w:line="240" w:lineRule="auto"/>
        <w:ind w:left="1512"/>
        <w:jc w:val="both"/>
        <w:rPr>
          <w:rFonts w:ascii="Times New Roman" w:eastAsia="Times New Roman" w:hAnsi="Times New Roman" w:cs="Times New Roman"/>
          <w:color w:val="auto"/>
          <w:sz w:val="22"/>
          <w:szCs w:val="22"/>
          <w:lang w:val="en-US"/>
        </w:rPr>
      </w:pPr>
      <w:r w:rsidRPr="00630172">
        <w:rPr>
          <w:rFonts w:ascii="Times New Roman" w:eastAsia="Times New Roman" w:hAnsi="Times New Roman" w:cs="Times New Roman"/>
          <w:color w:val="auto"/>
          <w:sz w:val="22"/>
          <w:szCs w:val="22"/>
          <w:lang w:val="en-US"/>
        </w:rPr>
        <w:t>assess to what extent the project has or will contribute to the strengthened enabling environment for conservation;</w:t>
      </w:r>
    </w:p>
    <w:p w:rsidR="00630172" w:rsidRPr="00630172" w:rsidRDefault="00630172" w:rsidP="00827396">
      <w:pPr>
        <w:numPr>
          <w:ilvl w:val="0"/>
          <w:numId w:val="16"/>
        </w:numPr>
        <w:tabs>
          <w:tab w:val="num" w:pos="1512"/>
        </w:tabs>
        <w:spacing w:before="0" w:after="0" w:line="240" w:lineRule="auto"/>
        <w:ind w:left="1512"/>
        <w:jc w:val="both"/>
        <w:rPr>
          <w:rFonts w:ascii="Times New Roman" w:eastAsia="Times New Roman" w:hAnsi="Times New Roman" w:cs="Times New Roman"/>
          <w:color w:val="auto"/>
          <w:sz w:val="22"/>
          <w:szCs w:val="22"/>
          <w:lang w:val="en-US"/>
        </w:rPr>
      </w:pPr>
      <w:r w:rsidRPr="00630172">
        <w:rPr>
          <w:rFonts w:ascii="Times New Roman" w:eastAsia="Times New Roman" w:hAnsi="Times New Roman" w:cs="Times New Roman"/>
          <w:color w:val="auto"/>
          <w:sz w:val="22"/>
          <w:szCs w:val="22"/>
          <w:lang w:val="en-US"/>
        </w:rPr>
        <w:t>assess the sustainability of project results (describe the key factors that will require attention to improve prospects for sustainability of project outcomes)</w:t>
      </w:r>
    </w:p>
    <w:p w:rsidR="00630172" w:rsidRPr="00630172" w:rsidRDefault="00630172" w:rsidP="00630172">
      <w:pPr>
        <w:spacing w:before="0" w:after="0" w:line="240" w:lineRule="auto"/>
        <w:ind w:left="0"/>
        <w:jc w:val="both"/>
        <w:rPr>
          <w:rFonts w:ascii="Times New Roman" w:eastAsia="Times New Roman" w:hAnsi="Times New Roman" w:cs="Times New Roman"/>
          <w:color w:val="auto"/>
          <w:sz w:val="22"/>
          <w:szCs w:val="22"/>
          <w:lang w:val="en-US"/>
        </w:rPr>
      </w:pPr>
    </w:p>
    <w:p w:rsidR="00630172" w:rsidRPr="00630172" w:rsidRDefault="00630172" w:rsidP="00630172">
      <w:pPr>
        <w:spacing w:before="0" w:after="0" w:line="240" w:lineRule="auto"/>
        <w:ind w:left="0"/>
        <w:jc w:val="both"/>
        <w:rPr>
          <w:rFonts w:ascii="Times New Roman" w:eastAsia="Times New Roman" w:hAnsi="Times New Roman" w:cs="Times New Roman"/>
          <w:b/>
          <w:color w:val="auto"/>
          <w:sz w:val="22"/>
          <w:szCs w:val="22"/>
          <w:lang w:val="en-US"/>
        </w:rPr>
      </w:pPr>
      <w:r w:rsidRPr="00630172">
        <w:rPr>
          <w:rFonts w:ascii="Times New Roman" w:eastAsia="Times New Roman" w:hAnsi="Times New Roman" w:cs="Times New Roman"/>
          <w:b/>
          <w:color w:val="auto"/>
          <w:sz w:val="22"/>
          <w:szCs w:val="22"/>
          <w:lang w:val="en-US"/>
        </w:rPr>
        <w:t xml:space="preserve">The terminal evaluation team will use a project logical framework to determine the overall contribution of project outcomes to development and global environmental goals.  The terminal </w:t>
      </w:r>
      <w:r w:rsidRPr="00630172">
        <w:rPr>
          <w:rFonts w:ascii="Times New Roman" w:eastAsia="Times New Roman" w:hAnsi="Times New Roman" w:cs="Times New Roman"/>
          <w:b/>
          <w:color w:val="auto"/>
          <w:sz w:val="22"/>
          <w:szCs w:val="22"/>
          <w:lang w:val="en-US"/>
        </w:rPr>
        <w:lastRenderedPageBreak/>
        <w:t>evaluation team   is also invited to highlight contributions which are strictly beyond the project scope.</w:t>
      </w:r>
    </w:p>
    <w:p w:rsidR="00630172" w:rsidRPr="00630172" w:rsidRDefault="00630172" w:rsidP="00630172">
      <w:pPr>
        <w:spacing w:before="0" w:after="0" w:line="240" w:lineRule="auto"/>
        <w:ind w:left="720"/>
        <w:jc w:val="both"/>
        <w:rPr>
          <w:rFonts w:ascii="Times New Roman" w:eastAsia="Times New Roman" w:hAnsi="Times New Roman" w:cs="Times New Roman"/>
          <w:color w:val="auto"/>
          <w:sz w:val="22"/>
          <w:szCs w:val="22"/>
          <w:lang w:val="en-US"/>
        </w:rPr>
      </w:pPr>
    </w:p>
    <w:p w:rsidR="00630172" w:rsidRPr="00630172" w:rsidRDefault="00630172" w:rsidP="00630172">
      <w:pPr>
        <w:keepNext/>
        <w:keepLines/>
        <w:numPr>
          <w:ilvl w:val="1"/>
          <w:numId w:val="0"/>
        </w:numPr>
        <w:tabs>
          <w:tab w:val="num" w:pos="648"/>
        </w:tabs>
        <w:spacing w:before="0" w:line="240" w:lineRule="auto"/>
        <w:outlineLvl w:val="1"/>
        <w:rPr>
          <w:rFonts w:ascii="Times New Roman" w:hAnsi="Times New Roman" w:cs="Times New Roman"/>
          <w:color w:val="auto"/>
          <w:spacing w:val="-10"/>
          <w:kern w:val="20"/>
          <w:sz w:val="22"/>
          <w:szCs w:val="22"/>
          <w:u w:val="single"/>
          <w:lang w:val="x-none" w:eastAsia="x-none"/>
        </w:rPr>
      </w:pPr>
      <w:r w:rsidRPr="00630172">
        <w:rPr>
          <w:rFonts w:ascii="Times New Roman" w:hAnsi="Times New Roman" w:cs="Times New Roman"/>
          <w:color w:val="auto"/>
          <w:spacing w:val="-10"/>
          <w:kern w:val="20"/>
          <w:sz w:val="22"/>
          <w:szCs w:val="22"/>
          <w:u w:val="single"/>
          <w:lang w:val="x-none" w:eastAsia="x-none"/>
        </w:rPr>
        <w:t>Governance and capacity-building</w:t>
      </w:r>
    </w:p>
    <w:p w:rsidR="00630172" w:rsidRPr="00630172" w:rsidRDefault="00630172" w:rsidP="00630172">
      <w:pPr>
        <w:spacing w:before="0" w:after="0" w:line="240" w:lineRule="auto"/>
        <w:ind w:left="0"/>
        <w:jc w:val="both"/>
        <w:rPr>
          <w:rFonts w:ascii="Times New Roman" w:eastAsia="Times New Roman" w:hAnsi="Times New Roman" w:cs="Times New Roman"/>
          <w:color w:val="auto"/>
          <w:sz w:val="22"/>
          <w:szCs w:val="22"/>
          <w:lang w:val="en-US"/>
        </w:rPr>
      </w:pPr>
      <w:r w:rsidRPr="00630172">
        <w:rPr>
          <w:rFonts w:ascii="Times New Roman" w:eastAsia="Times New Roman" w:hAnsi="Times New Roman" w:cs="Times New Roman"/>
          <w:color w:val="auto"/>
          <w:sz w:val="22"/>
          <w:szCs w:val="22"/>
          <w:lang w:val="en-US"/>
        </w:rPr>
        <w:t xml:space="preserve">The Project promotes participatory processes and behavior that affect the way land use management is done at the local and national levels.  This is principally achieved through the wide participation of local communities, capacity-building, and the promotion of accountability and transparency at different levels of government.  In this regard, the terminal evaluation will look at how the project contributed to improved governance at local and national levels, and examine how governance issues have impacted on the achievement of project goals and outputs.  </w:t>
      </w:r>
    </w:p>
    <w:p w:rsidR="00630172" w:rsidRPr="00630172" w:rsidRDefault="00630172" w:rsidP="00630172">
      <w:pPr>
        <w:spacing w:before="0" w:after="0" w:line="240" w:lineRule="auto"/>
        <w:ind w:left="720"/>
        <w:jc w:val="both"/>
        <w:rPr>
          <w:rFonts w:ascii="Times New Roman" w:eastAsia="Times New Roman" w:hAnsi="Times New Roman" w:cs="Times New Roman"/>
          <w:color w:val="auto"/>
          <w:sz w:val="22"/>
          <w:szCs w:val="22"/>
          <w:lang w:val="en-US"/>
        </w:rPr>
      </w:pPr>
    </w:p>
    <w:p w:rsidR="00630172" w:rsidRPr="00630172" w:rsidRDefault="00630172" w:rsidP="00630172">
      <w:pPr>
        <w:spacing w:before="0" w:after="0" w:line="240" w:lineRule="auto"/>
        <w:ind w:left="0"/>
        <w:jc w:val="both"/>
        <w:rPr>
          <w:rFonts w:ascii="Times New Roman" w:eastAsia="Times New Roman" w:hAnsi="Times New Roman" w:cs="Times New Roman"/>
          <w:color w:val="auto"/>
          <w:sz w:val="22"/>
          <w:szCs w:val="22"/>
          <w:lang w:val="en-US"/>
        </w:rPr>
      </w:pPr>
      <w:r w:rsidRPr="00630172">
        <w:rPr>
          <w:rFonts w:ascii="Times New Roman" w:eastAsia="Times New Roman" w:hAnsi="Times New Roman" w:cs="Times New Roman"/>
          <w:color w:val="auto"/>
          <w:sz w:val="22"/>
          <w:szCs w:val="22"/>
          <w:lang w:val="en-US"/>
        </w:rPr>
        <w:t>One of the specific areas the evaluation team   is asked to assess in this area is how and to what extent the project has built management, planning and operational capacity among the project’s stakeholders, particularly at the community levels.  This should include an overview of capacity-building techniques employed by the project as well as of the monitoring mechanisms involved.</w:t>
      </w:r>
    </w:p>
    <w:p w:rsidR="00630172" w:rsidRPr="00630172" w:rsidRDefault="00630172" w:rsidP="00630172">
      <w:pPr>
        <w:spacing w:before="0" w:after="0" w:line="240" w:lineRule="auto"/>
        <w:ind w:left="720"/>
        <w:jc w:val="both"/>
        <w:rPr>
          <w:rFonts w:ascii="Times New Roman" w:eastAsia="Times New Roman" w:hAnsi="Times New Roman" w:cs="Times New Roman"/>
          <w:color w:val="auto"/>
          <w:sz w:val="22"/>
          <w:szCs w:val="22"/>
          <w:lang w:val="en-US"/>
        </w:rPr>
      </w:pPr>
    </w:p>
    <w:p w:rsidR="00630172" w:rsidRPr="00630172" w:rsidRDefault="00630172" w:rsidP="00630172">
      <w:pPr>
        <w:keepNext/>
        <w:keepLines/>
        <w:numPr>
          <w:ilvl w:val="1"/>
          <w:numId w:val="0"/>
        </w:numPr>
        <w:tabs>
          <w:tab w:val="num" w:pos="648"/>
        </w:tabs>
        <w:spacing w:before="0" w:line="240" w:lineRule="auto"/>
        <w:outlineLvl w:val="1"/>
        <w:rPr>
          <w:rFonts w:ascii="Times New Roman" w:hAnsi="Times New Roman" w:cs="Times New Roman"/>
          <w:color w:val="auto"/>
          <w:spacing w:val="-10"/>
          <w:kern w:val="20"/>
          <w:sz w:val="22"/>
          <w:szCs w:val="22"/>
          <w:u w:val="single"/>
          <w:lang w:val="x-none" w:eastAsia="x-none"/>
        </w:rPr>
      </w:pPr>
      <w:r w:rsidRPr="00630172">
        <w:rPr>
          <w:rFonts w:ascii="Times New Roman" w:hAnsi="Times New Roman" w:cs="Times New Roman"/>
          <w:color w:val="auto"/>
          <w:spacing w:val="-10"/>
          <w:kern w:val="20"/>
          <w:sz w:val="22"/>
          <w:szCs w:val="22"/>
          <w:u w:val="single"/>
          <w:lang w:val="x-none" w:eastAsia="x-none"/>
        </w:rPr>
        <w:t>Lessons learned</w:t>
      </w:r>
    </w:p>
    <w:p w:rsidR="00630172" w:rsidRPr="00630172" w:rsidRDefault="00630172" w:rsidP="00630172">
      <w:pPr>
        <w:spacing w:before="0" w:after="0" w:line="240" w:lineRule="auto"/>
        <w:ind w:left="0"/>
        <w:jc w:val="both"/>
        <w:rPr>
          <w:rFonts w:ascii="Times New Roman" w:eastAsia="Times New Roman" w:hAnsi="Times New Roman" w:cs="Times New Roman"/>
          <w:color w:val="auto"/>
          <w:sz w:val="22"/>
          <w:szCs w:val="22"/>
          <w:lang w:val="en-GB"/>
        </w:rPr>
      </w:pPr>
      <w:r w:rsidRPr="00630172">
        <w:rPr>
          <w:rFonts w:ascii="Times New Roman" w:eastAsia="Times New Roman" w:hAnsi="Times New Roman" w:cs="Times New Roman"/>
          <w:color w:val="auto"/>
          <w:sz w:val="22"/>
          <w:szCs w:val="22"/>
          <w:lang w:val="en-US"/>
        </w:rPr>
        <w:t xml:space="preserve">The terminal evaluation will also highlight lessons learned and best and worst practices in addressing issues relating to relevance, performance and success.  </w:t>
      </w:r>
      <w:r w:rsidRPr="00630172">
        <w:rPr>
          <w:rFonts w:ascii="Times New Roman" w:eastAsia="Times New Roman" w:hAnsi="Times New Roman" w:cs="Times New Roman"/>
          <w:color w:val="auto"/>
          <w:sz w:val="22"/>
          <w:szCs w:val="22"/>
          <w:lang w:val="en-GB"/>
        </w:rPr>
        <w:t>Describe the main lessons that have emerged in terms of:</w:t>
      </w:r>
    </w:p>
    <w:p w:rsidR="00630172" w:rsidRPr="00630172" w:rsidRDefault="00630172" w:rsidP="00827396">
      <w:pPr>
        <w:numPr>
          <w:ilvl w:val="1"/>
          <w:numId w:val="29"/>
        </w:numPr>
        <w:spacing w:before="0" w:after="0" w:line="240" w:lineRule="auto"/>
        <w:jc w:val="both"/>
        <w:rPr>
          <w:rFonts w:ascii="Times New Roman" w:eastAsia="Times New Roman" w:hAnsi="Times New Roman" w:cs="Times New Roman"/>
          <w:color w:val="auto"/>
          <w:sz w:val="22"/>
          <w:szCs w:val="22"/>
          <w:lang w:val="en-GB"/>
        </w:rPr>
      </w:pPr>
      <w:r w:rsidRPr="00630172">
        <w:rPr>
          <w:rFonts w:ascii="Times New Roman" w:eastAsia="Times New Roman" w:hAnsi="Times New Roman" w:cs="Times New Roman"/>
          <w:color w:val="auto"/>
          <w:sz w:val="22"/>
          <w:szCs w:val="22"/>
          <w:lang w:val="en-GB"/>
        </w:rPr>
        <w:t>Country ownership/drivenness;</w:t>
      </w:r>
    </w:p>
    <w:p w:rsidR="00630172" w:rsidRPr="00630172" w:rsidRDefault="00630172" w:rsidP="00827396">
      <w:pPr>
        <w:numPr>
          <w:ilvl w:val="1"/>
          <w:numId w:val="29"/>
        </w:numPr>
        <w:spacing w:before="0" w:after="0" w:line="240" w:lineRule="auto"/>
        <w:jc w:val="both"/>
        <w:rPr>
          <w:rFonts w:ascii="Times New Roman" w:eastAsia="Times New Roman" w:hAnsi="Times New Roman" w:cs="Times New Roman"/>
          <w:color w:val="auto"/>
          <w:sz w:val="22"/>
          <w:szCs w:val="22"/>
          <w:lang w:val="en-GB"/>
        </w:rPr>
      </w:pPr>
      <w:r w:rsidRPr="00630172">
        <w:rPr>
          <w:rFonts w:ascii="Times New Roman" w:eastAsia="Times New Roman" w:hAnsi="Times New Roman" w:cs="Times New Roman"/>
          <w:color w:val="auto"/>
          <w:sz w:val="22"/>
          <w:szCs w:val="22"/>
          <w:lang w:val="en-GB"/>
        </w:rPr>
        <w:t>Stakeholder participation;</w:t>
      </w:r>
    </w:p>
    <w:p w:rsidR="00630172" w:rsidRPr="00630172" w:rsidRDefault="00630172" w:rsidP="00827396">
      <w:pPr>
        <w:numPr>
          <w:ilvl w:val="1"/>
          <w:numId w:val="29"/>
        </w:numPr>
        <w:spacing w:before="0" w:after="0" w:line="240" w:lineRule="auto"/>
        <w:jc w:val="both"/>
        <w:rPr>
          <w:rFonts w:ascii="Times New Roman" w:eastAsia="Times New Roman" w:hAnsi="Times New Roman" w:cs="Times New Roman"/>
          <w:color w:val="auto"/>
          <w:sz w:val="22"/>
          <w:szCs w:val="22"/>
          <w:lang w:val="en-GB"/>
        </w:rPr>
      </w:pPr>
      <w:r w:rsidRPr="00630172">
        <w:rPr>
          <w:rFonts w:ascii="Times New Roman" w:eastAsia="Times New Roman" w:hAnsi="Times New Roman" w:cs="Times New Roman"/>
          <w:color w:val="auto"/>
          <w:sz w:val="22"/>
          <w:szCs w:val="22"/>
          <w:lang w:val="en-GB"/>
        </w:rPr>
        <w:t>Adaptive management processes;</w:t>
      </w:r>
    </w:p>
    <w:p w:rsidR="00630172" w:rsidRPr="00630172" w:rsidRDefault="00630172" w:rsidP="00827396">
      <w:pPr>
        <w:numPr>
          <w:ilvl w:val="1"/>
          <w:numId w:val="29"/>
        </w:numPr>
        <w:spacing w:before="0" w:after="0" w:line="240" w:lineRule="auto"/>
        <w:jc w:val="both"/>
        <w:rPr>
          <w:rFonts w:ascii="Times New Roman" w:eastAsia="Times New Roman" w:hAnsi="Times New Roman" w:cs="Times New Roman"/>
          <w:color w:val="auto"/>
          <w:sz w:val="22"/>
          <w:szCs w:val="22"/>
          <w:lang w:val="en-GB"/>
        </w:rPr>
      </w:pPr>
      <w:r w:rsidRPr="00630172">
        <w:rPr>
          <w:rFonts w:ascii="Times New Roman" w:eastAsia="Times New Roman" w:hAnsi="Times New Roman" w:cs="Times New Roman"/>
          <w:color w:val="auto"/>
          <w:sz w:val="22"/>
          <w:szCs w:val="22"/>
          <w:lang w:val="en-GB"/>
        </w:rPr>
        <w:t>Efforts to secure sustainability; and</w:t>
      </w:r>
    </w:p>
    <w:p w:rsidR="00630172" w:rsidRPr="00630172" w:rsidRDefault="00630172" w:rsidP="00827396">
      <w:pPr>
        <w:numPr>
          <w:ilvl w:val="1"/>
          <w:numId w:val="29"/>
        </w:numPr>
        <w:spacing w:before="0" w:after="0" w:line="240" w:lineRule="auto"/>
        <w:jc w:val="both"/>
        <w:rPr>
          <w:rFonts w:ascii="Times New Roman" w:eastAsia="Times New Roman" w:hAnsi="Times New Roman" w:cs="Times New Roman"/>
          <w:color w:val="auto"/>
          <w:sz w:val="22"/>
          <w:szCs w:val="22"/>
          <w:lang w:val="en-GB"/>
        </w:rPr>
      </w:pPr>
      <w:r w:rsidRPr="00630172">
        <w:rPr>
          <w:rFonts w:ascii="Times New Roman" w:eastAsia="Times New Roman" w:hAnsi="Times New Roman" w:cs="Times New Roman"/>
          <w:color w:val="auto"/>
          <w:sz w:val="22"/>
          <w:szCs w:val="22"/>
          <w:lang w:val="en-GB"/>
        </w:rPr>
        <w:t>The role of M&amp;E in project implementation.</w:t>
      </w:r>
    </w:p>
    <w:p w:rsidR="00630172" w:rsidRPr="00630172" w:rsidRDefault="00630172" w:rsidP="00630172">
      <w:pPr>
        <w:spacing w:before="0" w:after="0" w:line="240" w:lineRule="auto"/>
        <w:ind w:left="0"/>
        <w:jc w:val="both"/>
        <w:rPr>
          <w:rFonts w:ascii="Times New Roman" w:eastAsia="Times New Roman" w:hAnsi="Times New Roman" w:cs="Times New Roman"/>
          <w:color w:val="auto"/>
          <w:sz w:val="22"/>
          <w:szCs w:val="22"/>
          <w:lang w:val="en-GB"/>
        </w:rPr>
      </w:pPr>
    </w:p>
    <w:p w:rsidR="00630172" w:rsidRPr="00630172" w:rsidRDefault="00630172" w:rsidP="00630172">
      <w:pPr>
        <w:spacing w:before="0" w:after="0" w:line="240" w:lineRule="auto"/>
        <w:ind w:left="0"/>
        <w:jc w:val="both"/>
        <w:rPr>
          <w:rFonts w:ascii="Times New Roman" w:eastAsia="Times New Roman" w:hAnsi="Times New Roman" w:cs="Times New Roman"/>
          <w:color w:val="auto"/>
          <w:sz w:val="22"/>
          <w:szCs w:val="22"/>
          <w:lang w:val="en-GB"/>
        </w:rPr>
      </w:pPr>
      <w:r w:rsidRPr="00630172">
        <w:rPr>
          <w:rFonts w:ascii="Times New Roman" w:eastAsia="Times New Roman" w:hAnsi="Times New Roman" w:cs="Times New Roman"/>
          <w:color w:val="auto"/>
          <w:sz w:val="22"/>
          <w:szCs w:val="22"/>
          <w:lang w:val="en-GB"/>
        </w:rPr>
        <w:t>In describing all lessons learned, an explicit distinction needs to be made between those lessons applicable only to this project, and lessons that may be of value more broadly to other similar projects</w:t>
      </w:r>
    </w:p>
    <w:p w:rsidR="00630172" w:rsidRPr="00630172" w:rsidRDefault="00630172" w:rsidP="00630172">
      <w:pPr>
        <w:autoSpaceDE w:val="0"/>
        <w:autoSpaceDN w:val="0"/>
        <w:adjustRightInd w:val="0"/>
        <w:spacing w:before="0" w:after="0" w:line="240" w:lineRule="auto"/>
        <w:ind w:left="0"/>
        <w:jc w:val="both"/>
        <w:rPr>
          <w:rFonts w:ascii="Times New Roman" w:eastAsia="Times New Roman" w:hAnsi="Times New Roman" w:cs="Times New Roman"/>
          <w:b/>
          <w:bCs/>
          <w:color w:val="auto"/>
          <w:sz w:val="22"/>
          <w:szCs w:val="22"/>
          <w:lang w:val="en-US"/>
        </w:rPr>
      </w:pPr>
    </w:p>
    <w:p w:rsidR="00630172" w:rsidRPr="00630172" w:rsidRDefault="00630172" w:rsidP="00630172">
      <w:pPr>
        <w:spacing w:before="0" w:after="0" w:line="240" w:lineRule="auto"/>
        <w:ind w:left="0"/>
        <w:rPr>
          <w:rFonts w:ascii="Times New Roman" w:eastAsia="Times New Roman" w:hAnsi="Times New Roman" w:cs="Times New Roman"/>
          <w:b/>
          <w:color w:val="auto"/>
          <w:sz w:val="22"/>
          <w:szCs w:val="22"/>
          <w:lang w:val="en-US"/>
        </w:rPr>
      </w:pPr>
      <w:r w:rsidRPr="00630172">
        <w:rPr>
          <w:rFonts w:ascii="Times New Roman" w:eastAsia="Times New Roman" w:hAnsi="Times New Roman" w:cs="Times New Roman"/>
          <w:b/>
          <w:bCs/>
          <w:color w:val="auto"/>
          <w:sz w:val="22"/>
          <w:szCs w:val="22"/>
          <w:u w:val="single"/>
          <w:lang w:val="en-US"/>
        </w:rPr>
        <w:t>Methodology</w:t>
      </w:r>
    </w:p>
    <w:p w:rsidR="00630172" w:rsidRPr="00630172" w:rsidRDefault="00630172" w:rsidP="00630172">
      <w:pPr>
        <w:autoSpaceDE w:val="0"/>
        <w:autoSpaceDN w:val="0"/>
        <w:adjustRightInd w:val="0"/>
        <w:spacing w:before="0" w:after="0" w:line="240" w:lineRule="auto"/>
        <w:ind w:left="0"/>
        <w:jc w:val="both"/>
        <w:rPr>
          <w:rFonts w:ascii="Times New Roman" w:hAnsi="Times New Roman" w:cs="Times New Roman"/>
          <w:sz w:val="22"/>
          <w:szCs w:val="22"/>
          <w:lang w:val="en-US"/>
        </w:rPr>
      </w:pPr>
      <w:r w:rsidRPr="00630172">
        <w:rPr>
          <w:rFonts w:ascii="Times New Roman" w:hAnsi="Times New Roman" w:cs="Times New Roman"/>
          <w:sz w:val="22"/>
          <w:szCs w:val="22"/>
          <w:lang w:val="en-US"/>
        </w:rPr>
        <w:t xml:space="preserve">The evaluation methodology will be determined by the evaluation team, guided by the requirements of GEF and UNDP as articulated in various guidelines, policies and manuals on the conduct of evaluations for GEF projects as well as key project documents such as the approved GEF project brief, the final UNDP project document, the inception workshop report, the project log-frame and annual budgets and work plans, the annual Project Implementation Review, Project Board, and PMT meeting minutes as available, and other technical reports and documents as relevant. The evaluation methodology should be clearly documented in the final evaluation report including comprehensive details of the following:  </w:t>
      </w:r>
    </w:p>
    <w:p w:rsidR="00630172" w:rsidRPr="00630172" w:rsidRDefault="00630172" w:rsidP="00630172">
      <w:pPr>
        <w:autoSpaceDE w:val="0"/>
        <w:autoSpaceDN w:val="0"/>
        <w:adjustRightInd w:val="0"/>
        <w:spacing w:before="0" w:after="0" w:line="240" w:lineRule="auto"/>
        <w:ind w:left="0"/>
        <w:rPr>
          <w:rFonts w:ascii="Times New Roman" w:hAnsi="Times New Roman" w:cs="Times New Roman"/>
          <w:sz w:val="22"/>
          <w:szCs w:val="22"/>
          <w:lang w:val="en-US"/>
        </w:rPr>
      </w:pPr>
    </w:p>
    <w:p w:rsidR="00630172" w:rsidRPr="00630172" w:rsidRDefault="00630172" w:rsidP="00827396">
      <w:pPr>
        <w:numPr>
          <w:ilvl w:val="0"/>
          <w:numId w:val="12"/>
        </w:numPr>
        <w:autoSpaceDE w:val="0"/>
        <w:autoSpaceDN w:val="0"/>
        <w:adjustRightInd w:val="0"/>
        <w:spacing w:before="0" w:after="0" w:line="240" w:lineRule="auto"/>
        <w:rPr>
          <w:rFonts w:ascii="Times New Roman" w:hAnsi="Times New Roman" w:cs="Times New Roman"/>
          <w:sz w:val="22"/>
          <w:szCs w:val="22"/>
          <w:lang w:val="en-US"/>
        </w:rPr>
      </w:pPr>
      <w:r w:rsidRPr="00630172">
        <w:rPr>
          <w:rFonts w:ascii="Times New Roman" w:hAnsi="Times New Roman" w:cs="Times New Roman"/>
          <w:sz w:val="22"/>
          <w:szCs w:val="22"/>
          <w:lang w:val="en-US"/>
        </w:rPr>
        <w:t>documents reviewed</w:t>
      </w:r>
    </w:p>
    <w:p w:rsidR="00630172" w:rsidRPr="00630172" w:rsidRDefault="00630172" w:rsidP="00827396">
      <w:pPr>
        <w:numPr>
          <w:ilvl w:val="0"/>
          <w:numId w:val="12"/>
        </w:numPr>
        <w:autoSpaceDE w:val="0"/>
        <w:autoSpaceDN w:val="0"/>
        <w:adjustRightInd w:val="0"/>
        <w:spacing w:before="0" w:after="0" w:line="240" w:lineRule="auto"/>
        <w:rPr>
          <w:rFonts w:ascii="Times New Roman" w:hAnsi="Times New Roman" w:cs="Times New Roman"/>
          <w:sz w:val="22"/>
          <w:szCs w:val="22"/>
          <w:lang w:val="en-US"/>
        </w:rPr>
      </w:pPr>
      <w:r w:rsidRPr="00630172">
        <w:rPr>
          <w:rFonts w:ascii="Times New Roman" w:hAnsi="Times New Roman" w:cs="Times New Roman"/>
          <w:sz w:val="22"/>
          <w:szCs w:val="22"/>
          <w:lang w:val="en-US"/>
        </w:rPr>
        <w:t>interviews conducted</w:t>
      </w:r>
    </w:p>
    <w:p w:rsidR="00630172" w:rsidRPr="00630172" w:rsidRDefault="00630172" w:rsidP="00827396">
      <w:pPr>
        <w:numPr>
          <w:ilvl w:val="0"/>
          <w:numId w:val="12"/>
        </w:numPr>
        <w:autoSpaceDE w:val="0"/>
        <w:autoSpaceDN w:val="0"/>
        <w:adjustRightInd w:val="0"/>
        <w:spacing w:before="0" w:after="0" w:line="240" w:lineRule="auto"/>
        <w:rPr>
          <w:rFonts w:ascii="Times New Roman" w:hAnsi="Times New Roman" w:cs="Times New Roman"/>
          <w:sz w:val="22"/>
          <w:szCs w:val="22"/>
          <w:lang w:val="en-US"/>
        </w:rPr>
      </w:pPr>
      <w:r w:rsidRPr="00630172">
        <w:rPr>
          <w:rFonts w:ascii="Times New Roman" w:hAnsi="Times New Roman" w:cs="Times New Roman"/>
          <w:sz w:val="22"/>
          <w:szCs w:val="22"/>
          <w:lang w:val="en-US"/>
        </w:rPr>
        <w:t>consultations held with all stakeholders</w:t>
      </w:r>
    </w:p>
    <w:p w:rsidR="00630172" w:rsidRPr="00630172" w:rsidRDefault="00630172" w:rsidP="00827396">
      <w:pPr>
        <w:numPr>
          <w:ilvl w:val="0"/>
          <w:numId w:val="12"/>
        </w:numPr>
        <w:autoSpaceDE w:val="0"/>
        <w:autoSpaceDN w:val="0"/>
        <w:adjustRightInd w:val="0"/>
        <w:spacing w:before="0" w:after="0" w:line="240" w:lineRule="auto"/>
        <w:rPr>
          <w:rFonts w:ascii="Times New Roman" w:hAnsi="Times New Roman" w:cs="Times New Roman"/>
          <w:sz w:val="22"/>
          <w:szCs w:val="22"/>
          <w:lang w:val="en-US"/>
        </w:rPr>
      </w:pPr>
      <w:r w:rsidRPr="00630172">
        <w:rPr>
          <w:rFonts w:ascii="Times New Roman" w:hAnsi="Times New Roman" w:cs="Times New Roman"/>
          <w:sz w:val="22"/>
          <w:szCs w:val="22"/>
          <w:lang w:val="en-US"/>
        </w:rPr>
        <w:t>project sites visited</w:t>
      </w:r>
    </w:p>
    <w:p w:rsidR="00630172" w:rsidRPr="00630172" w:rsidRDefault="00630172" w:rsidP="00827396">
      <w:pPr>
        <w:numPr>
          <w:ilvl w:val="0"/>
          <w:numId w:val="12"/>
        </w:numPr>
        <w:autoSpaceDE w:val="0"/>
        <w:autoSpaceDN w:val="0"/>
        <w:adjustRightInd w:val="0"/>
        <w:spacing w:before="0" w:after="0" w:line="240" w:lineRule="auto"/>
        <w:rPr>
          <w:rFonts w:ascii="Times New Roman" w:hAnsi="Times New Roman" w:cs="Times New Roman"/>
          <w:sz w:val="22"/>
          <w:szCs w:val="22"/>
          <w:lang w:val="en-US"/>
        </w:rPr>
      </w:pPr>
      <w:r w:rsidRPr="00630172">
        <w:rPr>
          <w:rFonts w:ascii="Times New Roman" w:hAnsi="Times New Roman" w:cs="Times New Roman"/>
          <w:sz w:val="22"/>
          <w:szCs w:val="22"/>
          <w:lang w:val="en-US"/>
        </w:rPr>
        <w:t>techniques and approaches used for data gathering, verification and analysis</w:t>
      </w:r>
    </w:p>
    <w:p w:rsidR="00630172" w:rsidRPr="00630172" w:rsidRDefault="00630172" w:rsidP="00630172">
      <w:pPr>
        <w:autoSpaceDE w:val="0"/>
        <w:autoSpaceDN w:val="0"/>
        <w:adjustRightInd w:val="0"/>
        <w:spacing w:before="0" w:after="0" w:line="240" w:lineRule="auto"/>
        <w:ind w:left="0"/>
        <w:rPr>
          <w:rFonts w:ascii="Times New Roman" w:eastAsia="Times New Roman" w:hAnsi="Times New Roman" w:cs="Times New Roman"/>
          <w:b/>
          <w:sz w:val="22"/>
          <w:szCs w:val="22"/>
          <w:u w:val="single"/>
          <w:lang w:val="en-US" w:eastAsia="ko-KR"/>
        </w:rPr>
      </w:pPr>
    </w:p>
    <w:p w:rsidR="00630172" w:rsidRPr="00630172" w:rsidRDefault="00630172" w:rsidP="00630172">
      <w:pPr>
        <w:autoSpaceDE w:val="0"/>
        <w:autoSpaceDN w:val="0"/>
        <w:adjustRightInd w:val="0"/>
        <w:spacing w:before="0" w:after="0" w:line="240" w:lineRule="auto"/>
        <w:ind w:left="0"/>
        <w:rPr>
          <w:rFonts w:ascii="Times New Roman" w:hAnsi="Times New Roman" w:cs="Times New Roman"/>
          <w:sz w:val="22"/>
          <w:szCs w:val="22"/>
          <w:u w:val="single"/>
          <w:lang w:val="en-US"/>
        </w:rPr>
      </w:pPr>
      <w:r w:rsidRPr="00630172">
        <w:rPr>
          <w:rFonts w:ascii="Times New Roman" w:hAnsi="Times New Roman" w:cs="Times New Roman"/>
          <w:b/>
          <w:bCs/>
          <w:sz w:val="22"/>
          <w:szCs w:val="22"/>
          <w:u w:val="single"/>
          <w:lang w:val="en-US"/>
        </w:rPr>
        <w:t xml:space="preserve">Conduct of the Evaluation  </w:t>
      </w:r>
    </w:p>
    <w:p w:rsidR="00630172" w:rsidRPr="00630172" w:rsidRDefault="00630172" w:rsidP="00630172">
      <w:pPr>
        <w:autoSpaceDE w:val="0"/>
        <w:autoSpaceDN w:val="0"/>
        <w:adjustRightInd w:val="0"/>
        <w:spacing w:before="0" w:after="0" w:line="240" w:lineRule="auto"/>
        <w:ind w:left="0"/>
        <w:jc w:val="both"/>
        <w:rPr>
          <w:rFonts w:ascii="Times New Roman" w:hAnsi="Times New Roman" w:cs="Times New Roman"/>
          <w:sz w:val="22"/>
          <w:szCs w:val="22"/>
          <w:lang w:val="en-US"/>
        </w:rPr>
      </w:pPr>
      <w:r w:rsidRPr="00630172">
        <w:rPr>
          <w:rFonts w:ascii="Times New Roman" w:hAnsi="Times New Roman" w:cs="Times New Roman"/>
          <w:sz w:val="22"/>
          <w:szCs w:val="22"/>
          <w:lang w:val="en-US"/>
        </w:rPr>
        <w:t>The evaluation team will work independently but will liaise closely with UNDP MCO, and Executing Agency. The consultant will also liaise periodically with the UNDP ensure that UNDP-GEF and GEF requirements are being met.</w:t>
      </w:r>
    </w:p>
    <w:p w:rsidR="00630172" w:rsidRPr="00630172" w:rsidRDefault="00630172" w:rsidP="00630172">
      <w:pPr>
        <w:autoSpaceDE w:val="0"/>
        <w:autoSpaceDN w:val="0"/>
        <w:adjustRightInd w:val="0"/>
        <w:spacing w:before="0" w:after="0" w:line="240" w:lineRule="auto"/>
        <w:ind w:left="0"/>
        <w:rPr>
          <w:rFonts w:ascii="Times New Roman" w:hAnsi="Times New Roman" w:cs="Times New Roman"/>
          <w:sz w:val="22"/>
          <w:szCs w:val="22"/>
          <w:lang w:val="en-US"/>
        </w:rPr>
      </w:pPr>
    </w:p>
    <w:p w:rsidR="00630172" w:rsidRPr="00630172" w:rsidRDefault="00630172" w:rsidP="00630172">
      <w:pPr>
        <w:autoSpaceDE w:val="0"/>
        <w:autoSpaceDN w:val="0"/>
        <w:adjustRightInd w:val="0"/>
        <w:spacing w:before="0" w:after="0" w:line="240" w:lineRule="auto"/>
        <w:ind w:left="0"/>
        <w:jc w:val="both"/>
        <w:rPr>
          <w:rFonts w:ascii="Times New Roman" w:hAnsi="Times New Roman" w:cs="Times New Roman"/>
          <w:sz w:val="22"/>
          <w:szCs w:val="22"/>
          <w:lang w:val="en-US"/>
        </w:rPr>
      </w:pPr>
      <w:r w:rsidRPr="00630172">
        <w:rPr>
          <w:rFonts w:ascii="Times New Roman" w:hAnsi="Times New Roman" w:cs="Times New Roman"/>
          <w:sz w:val="22"/>
          <w:szCs w:val="22"/>
          <w:lang w:val="en-US"/>
        </w:rPr>
        <w:lastRenderedPageBreak/>
        <w:t xml:space="preserve">The evaluation team   will visit the project site to ensure adequate consultation with all key stakeholders. Towards the end of the field evaluation, presentation will be made to all key stakeholders in country. After the presentation the evaluation team consultant will take note of verbal and/or written responses to its presentation and consider these in preparing an interim draft evaluation report that will be provided to Executing Agency/UNDP before the team leaves for distribution to stakeholders. The executing agency and UNDP will circulate the draft report to all stakeholders requesting written feedback and finalized by the evaluators within the dates reflected in the evaluation schedule. </w:t>
      </w:r>
    </w:p>
    <w:p w:rsidR="00630172" w:rsidRPr="00630172" w:rsidRDefault="00630172" w:rsidP="00630172">
      <w:pPr>
        <w:autoSpaceDE w:val="0"/>
        <w:autoSpaceDN w:val="0"/>
        <w:adjustRightInd w:val="0"/>
        <w:spacing w:before="0" w:after="0" w:line="240" w:lineRule="auto"/>
        <w:ind w:left="0"/>
        <w:jc w:val="both"/>
        <w:rPr>
          <w:rFonts w:ascii="Times New Roman" w:hAnsi="Times New Roman" w:cs="Times New Roman"/>
          <w:sz w:val="22"/>
          <w:szCs w:val="22"/>
          <w:lang w:val="en-US"/>
        </w:rPr>
      </w:pPr>
    </w:p>
    <w:p w:rsidR="00630172" w:rsidRPr="00630172" w:rsidRDefault="00630172" w:rsidP="00630172">
      <w:pPr>
        <w:autoSpaceDE w:val="0"/>
        <w:autoSpaceDN w:val="0"/>
        <w:adjustRightInd w:val="0"/>
        <w:spacing w:before="0" w:after="0" w:line="240" w:lineRule="auto"/>
        <w:ind w:left="0"/>
        <w:jc w:val="both"/>
        <w:rPr>
          <w:rFonts w:ascii="Times New Roman" w:hAnsi="Times New Roman" w:cs="Times New Roman"/>
          <w:sz w:val="22"/>
          <w:szCs w:val="22"/>
          <w:lang w:val="en-US"/>
        </w:rPr>
      </w:pPr>
      <w:r w:rsidRPr="00630172">
        <w:rPr>
          <w:rFonts w:ascii="Times New Roman" w:hAnsi="Times New Roman" w:cs="Times New Roman"/>
          <w:sz w:val="22"/>
          <w:szCs w:val="22"/>
          <w:lang w:val="en-US"/>
        </w:rPr>
        <w:t xml:space="preserve">While the evaluation team is free to determine the actual layout of the terminal evaluation report, this must include the minimum content requirements mentioned earlier. The Team leader   will forward the final report by e-mail to UNDP for onward distribution to all stakeholders. The Team Leader   will be responsible for the contents, quality and veracity of the report. </w:t>
      </w:r>
    </w:p>
    <w:p w:rsidR="00630172" w:rsidRPr="00630172" w:rsidRDefault="00630172" w:rsidP="00630172">
      <w:pPr>
        <w:spacing w:before="0" w:after="0" w:line="240" w:lineRule="auto"/>
        <w:ind w:left="0"/>
        <w:jc w:val="both"/>
        <w:outlineLvl w:val="0"/>
        <w:rPr>
          <w:rFonts w:ascii="Times New Roman" w:eastAsia="Times New Roman" w:hAnsi="Times New Roman" w:cs="Times New Roman"/>
          <w:b/>
          <w:bCs/>
          <w:sz w:val="22"/>
          <w:szCs w:val="22"/>
          <w:u w:val="single"/>
          <w:lang w:val="en-US" w:eastAsia="ko-KR"/>
        </w:rPr>
      </w:pPr>
    </w:p>
    <w:p w:rsidR="00630172" w:rsidRPr="00630172" w:rsidRDefault="00630172" w:rsidP="00630172">
      <w:pPr>
        <w:spacing w:before="0" w:after="0" w:line="240" w:lineRule="auto"/>
        <w:ind w:left="0"/>
        <w:jc w:val="both"/>
        <w:outlineLvl w:val="0"/>
        <w:rPr>
          <w:rFonts w:ascii="Times New Roman" w:eastAsia="Times New Roman" w:hAnsi="Times New Roman" w:cs="Times New Roman"/>
          <w:b/>
          <w:bCs/>
          <w:sz w:val="22"/>
          <w:szCs w:val="22"/>
          <w:u w:val="single"/>
          <w:lang w:val="x-none" w:eastAsia="ko-KR"/>
        </w:rPr>
      </w:pPr>
      <w:r w:rsidRPr="00630172">
        <w:rPr>
          <w:rFonts w:ascii="Times New Roman" w:eastAsia="Times New Roman" w:hAnsi="Times New Roman" w:cs="Times New Roman"/>
          <w:b/>
          <w:bCs/>
          <w:sz w:val="22"/>
          <w:szCs w:val="22"/>
          <w:u w:val="single"/>
          <w:lang w:val="x-none" w:eastAsia="ko-KR"/>
        </w:rPr>
        <w:t>Deliverables</w:t>
      </w:r>
    </w:p>
    <w:p w:rsidR="00630172" w:rsidRPr="00630172" w:rsidRDefault="00630172" w:rsidP="00630172">
      <w:pPr>
        <w:widowControl w:val="0"/>
        <w:spacing w:before="0" w:line="240" w:lineRule="auto"/>
        <w:ind w:left="0"/>
        <w:jc w:val="both"/>
        <w:rPr>
          <w:rFonts w:ascii="Times New Roman" w:eastAsia="Times New Roman" w:hAnsi="Times New Roman" w:cs="Times New Roman"/>
          <w:snapToGrid w:val="0"/>
          <w:sz w:val="22"/>
          <w:szCs w:val="22"/>
          <w:lang w:val="x-none" w:eastAsia="x-none"/>
        </w:rPr>
      </w:pPr>
      <w:r w:rsidRPr="00630172">
        <w:rPr>
          <w:rFonts w:ascii="Times New Roman" w:eastAsia="Times New Roman" w:hAnsi="Times New Roman" w:cs="Times New Roman"/>
          <w:snapToGrid w:val="0"/>
          <w:sz w:val="22"/>
          <w:szCs w:val="22"/>
          <w:lang w:val="x-none" w:eastAsia="x-none"/>
        </w:rPr>
        <w:t xml:space="preserve">The </w:t>
      </w:r>
      <w:r w:rsidRPr="00630172">
        <w:rPr>
          <w:rFonts w:ascii="Times New Roman" w:eastAsia="Times New Roman" w:hAnsi="Times New Roman" w:cs="Times New Roman"/>
          <w:snapToGrid w:val="0"/>
          <w:sz w:val="22"/>
          <w:szCs w:val="22"/>
          <w:lang w:val="x-none" w:eastAsia="ko-KR"/>
        </w:rPr>
        <w:t>evaluation team will produce the following deliverables to UNDP/GEF</w:t>
      </w:r>
      <w:r w:rsidRPr="00630172">
        <w:rPr>
          <w:rFonts w:ascii="Times New Roman" w:eastAsia="Times New Roman" w:hAnsi="Times New Roman" w:cs="Times New Roman"/>
          <w:snapToGrid w:val="0"/>
          <w:sz w:val="22"/>
          <w:szCs w:val="22"/>
          <w:lang w:val="x-none" w:eastAsia="x-none"/>
        </w:rPr>
        <w:t>:</w:t>
      </w:r>
    </w:p>
    <w:p w:rsidR="00630172" w:rsidRPr="00630172" w:rsidRDefault="00630172" w:rsidP="00827396">
      <w:pPr>
        <w:numPr>
          <w:ilvl w:val="0"/>
          <w:numId w:val="11"/>
        </w:numPr>
        <w:tabs>
          <w:tab w:val="num" w:pos="1122"/>
        </w:tabs>
        <w:spacing w:before="0" w:after="0" w:line="240" w:lineRule="auto"/>
        <w:ind w:left="1122" w:hanging="561"/>
        <w:jc w:val="both"/>
        <w:rPr>
          <w:rFonts w:ascii="Times New Roman" w:eastAsia="Times New Roman" w:hAnsi="Times New Roman" w:cs="Times New Roman"/>
          <w:snapToGrid w:val="0"/>
          <w:sz w:val="22"/>
          <w:szCs w:val="22"/>
          <w:lang w:val="x-none" w:eastAsia="x-none"/>
        </w:rPr>
      </w:pPr>
      <w:r w:rsidRPr="00630172">
        <w:rPr>
          <w:rFonts w:ascii="Times New Roman" w:eastAsia="Times New Roman" w:hAnsi="Times New Roman" w:cs="Times New Roman"/>
          <w:snapToGrid w:val="0"/>
          <w:sz w:val="22"/>
          <w:szCs w:val="22"/>
          <w:lang w:val="x-none" w:eastAsia="x-none"/>
        </w:rPr>
        <w:t>Draft copy of terminal evaluation report ;</w:t>
      </w:r>
    </w:p>
    <w:p w:rsidR="00630172" w:rsidRPr="00630172" w:rsidRDefault="00630172" w:rsidP="00827396">
      <w:pPr>
        <w:numPr>
          <w:ilvl w:val="0"/>
          <w:numId w:val="11"/>
        </w:numPr>
        <w:tabs>
          <w:tab w:val="num" w:pos="1122"/>
        </w:tabs>
        <w:spacing w:before="0" w:after="0" w:line="240" w:lineRule="auto"/>
        <w:ind w:left="1122" w:hanging="561"/>
        <w:jc w:val="both"/>
        <w:rPr>
          <w:rFonts w:ascii="Times New Roman" w:eastAsia="Times New Roman" w:hAnsi="Times New Roman" w:cs="Times New Roman"/>
          <w:snapToGrid w:val="0"/>
          <w:sz w:val="22"/>
          <w:szCs w:val="22"/>
          <w:lang w:val="x-none" w:eastAsia="x-none"/>
        </w:rPr>
      </w:pPr>
      <w:r w:rsidRPr="00630172">
        <w:rPr>
          <w:rFonts w:ascii="Times New Roman" w:eastAsia="Times New Roman" w:hAnsi="Times New Roman" w:cs="Times New Roman"/>
          <w:snapToGrid w:val="0"/>
          <w:sz w:val="22"/>
          <w:szCs w:val="22"/>
          <w:lang w:val="x-none" w:eastAsia="x-none"/>
        </w:rPr>
        <w:t>Final copy of  comprehensive terminal evaluation report;</w:t>
      </w:r>
    </w:p>
    <w:p w:rsidR="00630172" w:rsidRPr="00630172" w:rsidRDefault="00630172" w:rsidP="00630172">
      <w:pPr>
        <w:autoSpaceDE w:val="0"/>
        <w:autoSpaceDN w:val="0"/>
        <w:adjustRightInd w:val="0"/>
        <w:spacing w:before="0" w:after="0" w:line="240" w:lineRule="auto"/>
        <w:ind w:left="0"/>
        <w:jc w:val="both"/>
        <w:rPr>
          <w:rFonts w:ascii="Times New Roman" w:eastAsia="Times New Roman" w:hAnsi="Times New Roman" w:cs="Times New Roman"/>
          <w:color w:val="auto"/>
          <w:sz w:val="22"/>
          <w:szCs w:val="22"/>
          <w:lang w:val="en-US"/>
        </w:rPr>
      </w:pPr>
      <w:r w:rsidRPr="00630172">
        <w:rPr>
          <w:rFonts w:ascii="Times New Roman" w:eastAsia="Times New Roman" w:hAnsi="Times New Roman" w:cs="Times New Roman"/>
          <w:sz w:val="22"/>
          <w:szCs w:val="22"/>
          <w:lang w:val="en-US"/>
        </w:rPr>
        <w:t xml:space="preserve">The final TE report will </w:t>
      </w:r>
      <w:r w:rsidRPr="00630172">
        <w:rPr>
          <w:rFonts w:ascii="Times New Roman" w:eastAsia="Times New Roman" w:hAnsi="Times New Roman" w:cs="Times New Roman"/>
          <w:color w:val="auto"/>
          <w:sz w:val="22"/>
          <w:szCs w:val="22"/>
          <w:lang w:val="en-US"/>
        </w:rPr>
        <w:t>include: i) findings and conclusions in relation to the issues to be addressed identified under sections 2 and 3 of this TOR; ii) assessment of gaps and/or additional measures needed that might justify future GEF investment in the country, and iii) guidance for future investments (mechanisms, scale, themes, location, etc).</w:t>
      </w:r>
    </w:p>
    <w:p w:rsidR="00630172" w:rsidRPr="00630172" w:rsidRDefault="00630172" w:rsidP="00630172">
      <w:pPr>
        <w:autoSpaceDE w:val="0"/>
        <w:autoSpaceDN w:val="0"/>
        <w:adjustRightInd w:val="0"/>
        <w:spacing w:before="0" w:after="0" w:line="240" w:lineRule="auto"/>
        <w:ind w:left="0"/>
        <w:jc w:val="both"/>
        <w:rPr>
          <w:rFonts w:ascii="Times New Roman" w:eastAsia="Times New Roman" w:hAnsi="Times New Roman" w:cs="Times New Roman"/>
          <w:color w:val="auto"/>
          <w:sz w:val="22"/>
          <w:szCs w:val="22"/>
          <w:lang w:val="en-US"/>
        </w:rPr>
      </w:pPr>
    </w:p>
    <w:p w:rsidR="00630172" w:rsidRPr="00630172" w:rsidRDefault="00630172" w:rsidP="00630172">
      <w:pPr>
        <w:autoSpaceDE w:val="0"/>
        <w:autoSpaceDN w:val="0"/>
        <w:adjustRightInd w:val="0"/>
        <w:spacing w:before="0" w:after="0" w:line="240" w:lineRule="auto"/>
        <w:ind w:left="0"/>
        <w:jc w:val="both"/>
        <w:rPr>
          <w:rFonts w:ascii="Times New Roman" w:eastAsia="Times New Roman" w:hAnsi="Times New Roman" w:cs="Times New Roman"/>
          <w:color w:val="auto"/>
          <w:sz w:val="22"/>
          <w:szCs w:val="22"/>
          <w:lang w:val="en-US"/>
        </w:rPr>
      </w:pPr>
      <w:r w:rsidRPr="00630172">
        <w:rPr>
          <w:rFonts w:ascii="Times New Roman" w:eastAsia="Times New Roman" w:hAnsi="Times New Roman" w:cs="Times New Roman"/>
          <w:color w:val="auto"/>
          <w:sz w:val="22"/>
          <w:szCs w:val="22"/>
          <w:lang w:val="en-US"/>
        </w:rPr>
        <w:t>The report should also include the evaluators’ independent final rating on the following:</w:t>
      </w:r>
    </w:p>
    <w:p w:rsidR="00630172" w:rsidRPr="00630172" w:rsidRDefault="00630172" w:rsidP="00827396">
      <w:pPr>
        <w:numPr>
          <w:ilvl w:val="0"/>
          <w:numId w:val="30"/>
        </w:numPr>
        <w:spacing w:before="0" w:after="0" w:line="240" w:lineRule="auto"/>
        <w:jc w:val="both"/>
        <w:rPr>
          <w:rFonts w:ascii="Times New Roman" w:hAnsi="Times New Roman" w:cs="Times New Roman"/>
          <w:color w:val="auto"/>
          <w:sz w:val="22"/>
          <w:szCs w:val="22"/>
          <w:lang w:val="x-none" w:eastAsia="x-none"/>
        </w:rPr>
      </w:pPr>
      <w:r w:rsidRPr="00630172">
        <w:rPr>
          <w:rFonts w:ascii="Times New Roman" w:hAnsi="Times New Roman" w:cs="Times New Roman"/>
          <w:color w:val="auto"/>
          <w:sz w:val="22"/>
          <w:szCs w:val="22"/>
          <w:lang w:val="x-none" w:eastAsia="x-none"/>
        </w:rPr>
        <w:t>Sustainability;</w:t>
      </w:r>
    </w:p>
    <w:p w:rsidR="00630172" w:rsidRPr="00630172" w:rsidRDefault="00630172" w:rsidP="00827396">
      <w:pPr>
        <w:numPr>
          <w:ilvl w:val="0"/>
          <w:numId w:val="30"/>
        </w:numPr>
        <w:spacing w:before="0" w:after="0" w:line="240" w:lineRule="auto"/>
        <w:jc w:val="both"/>
        <w:rPr>
          <w:rFonts w:ascii="Times New Roman" w:hAnsi="Times New Roman" w:cs="Times New Roman"/>
          <w:color w:val="auto"/>
          <w:sz w:val="22"/>
          <w:szCs w:val="22"/>
          <w:lang w:val="x-none" w:eastAsia="x-none"/>
        </w:rPr>
      </w:pPr>
      <w:r w:rsidRPr="00630172">
        <w:rPr>
          <w:rFonts w:ascii="Times New Roman" w:hAnsi="Times New Roman" w:cs="Times New Roman"/>
          <w:color w:val="auto"/>
          <w:sz w:val="22"/>
          <w:szCs w:val="22"/>
          <w:lang w:val="x-none" w:eastAsia="x-none"/>
        </w:rPr>
        <w:t>Achievement of objectives/outcomes (the extent to which the project's environmental and development objectives and outcomes were achieved);</w:t>
      </w:r>
    </w:p>
    <w:p w:rsidR="00630172" w:rsidRPr="00630172" w:rsidRDefault="00630172" w:rsidP="00827396">
      <w:pPr>
        <w:numPr>
          <w:ilvl w:val="0"/>
          <w:numId w:val="30"/>
        </w:numPr>
        <w:spacing w:before="0" w:after="0" w:line="240" w:lineRule="auto"/>
        <w:jc w:val="both"/>
        <w:rPr>
          <w:rFonts w:ascii="Times New Roman" w:hAnsi="Times New Roman" w:cs="Times New Roman"/>
          <w:color w:val="auto"/>
          <w:sz w:val="22"/>
          <w:szCs w:val="22"/>
          <w:lang w:val="x-none" w:eastAsia="x-none"/>
        </w:rPr>
      </w:pPr>
      <w:r w:rsidRPr="00630172">
        <w:rPr>
          <w:rFonts w:ascii="Times New Roman" w:hAnsi="Times New Roman" w:cs="Times New Roman"/>
          <w:color w:val="auto"/>
          <w:sz w:val="22"/>
          <w:szCs w:val="22"/>
          <w:lang w:val="x-none" w:eastAsia="x-none"/>
        </w:rPr>
        <w:t xml:space="preserve">Implementation Approach; </w:t>
      </w:r>
    </w:p>
    <w:p w:rsidR="00630172" w:rsidRPr="00630172" w:rsidRDefault="00630172" w:rsidP="00827396">
      <w:pPr>
        <w:numPr>
          <w:ilvl w:val="0"/>
          <w:numId w:val="30"/>
        </w:numPr>
        <w:spacing w:before="0" w:after="0" w:line="240" w:lineRule="auto"/>
        <w:jc w:val="both"/>
        <w:rPr>
          <w:rFonts w:ascii="Times New Roman" w:hAnsi="Times New Roman" w:cs="Times New Roman"/>
          <w:color w:val="auto"/>
          <w:sz w:val="22"/>
          <w:szCs w:val="22"/>
          <w:lang w:val="x-none" w:eastAsia="x-none"/>
        </w:rPr>
      </w:pPr>
      <w:r w:rsidRPr="00630172">
        <w:rPr>
          <w:rFonts w:ascii="Times New Roman" w:hAnsi="Times New Roman" w:cs="Times New Roman"/>
          <w:color w:val="auto"/>
          <w:sz w:val="22"/>
          <w:szCs w:val="22"/>
          <w:lang w:val="x-none" w:eastAsia="x-none"/>
        </w:rPr>
        <w:t xml:space="preserve">Stakeholder Participation/Public Involvement; and </w:t>
      </w:r>
    </w:p>
    <w:p w:rsidR="00630172" w:rsidRPr="00630172" w:rsidRDefault="00630172" w:rsidP="00827396">
      <w:pPr>
        <w:numPr>
          <w:ilvl w:val="0"/>
          <w:numId w:val="30"/>
        </w:numPr>
        <w:spacing w:before="0" w:after="0" w:line="240" w:lineRule="auto"/>
        <w:jc w:val="both"/>
        <w:rPr>
          <w:rFonts w:ascii="Times New Roman" w:hAnsi="Times New Roman" w:cs="Times New Roman"/>
          <w:color w:val="auto"/>
          <w:sz w:val="22"/>
          <w:szCs w:val="22"/>
          <w:lang w:val="x-none" w:eastAsia="x-none"/>
        </w:rPr>
      </w:pPr>
      <w:r w:rsidRPr="00630172">
        <w:rPr>
          <w:rFonts w:ascii="Times New Roman" w:hAnsi="Times New Roman" w:cs="Times New Roman"/>
          <w:color w:val="auto"/>
          <w:sz w:val="22"/>
          <w:szCs w:val="22"/>
          <w:lang w:val="x-none" w:eastAsia="x-none"/>
        </w:rPr>
        <w:t>Monitoring &amp; Evaluation.</w:t>
      </w:r>
    </w:p>
    <w:p w:rsidR="00630172" w:rsidRPr="00630172" w:rsidRDefault="00630172" w:rsidP="00630172">
      <w:pPr>
        <w:spacing w:before="0" w:line="240" w:lineRule="auto"/>
        <w:ind w:left="0"/>
        <w:jc w:val="both"/>
        <w:rPr>
          <w:rFonts w:ascii="Times New Roman" w:eastAsia="Times New Roman" w:hAnsi="Times New Roman" w:cs="Times New Roman"/>
          <w:snapToGrid w:val="0"/>
          <w:color w:val="auto"/>
          <w:sz w:val="22"/>
          <w:szCs w:val="22"/>
          <w:lang w:val="x-none" w:eastAsia="x-none"/>
        </w:rPr>
      </w:pPr>
    </w:p>
    <w:p w:rsidR="00630172" w:rsidRPr="00630172" w:rsidRDefault="00630172" w:rsidP="00630172">
      <w:pPr>
        <w:spacing w:before="0" w:line="240" w:lineRule="auto"/>
        <w:ind w:left="0"/>
        <w:jc w:val="both"/>
        <w:rPr>
          <w:rFonts w:ascii="Times New Roman" w:eastAsia="Times New Roman" w:hAnsi="Times New Roman" w:cs="Times New Roman"/>
          <w:snapToGrid w:val="0"/>
          <w:sz w:val="22"/>
          <w:szCs w:val="22"/>
          <w:lang w:val="x-none" w:eastAsia="x-none"/>
        </w:rPr>
      </w:pPr>
      <w:r w:rsidRPr="00630172">
        <w:rPr>
          <w:rFonts w:ascii="Times New Roman" w:eastAsia="Times New Roman" w:hAnsi="Times New Roman" w:cs="Times New Roman"/>
          <w:snapToGrid w:val="0"/>
          <w:sz w:val="22"/>
          <w:szCs w:val="22"/>
          <w:lang w:val="x-none" w:eastAsia="x-none"/>
        </w:rPr>
        <w:t xml:space="preserve">The final terminal report together with the annexes shall be written in English and shall be presented in electronic form in MS Word format. </w:t>
      </w:r>
    </w:p>
    <w:p w:rsidR="00630172" w:rsidRPr="00630172" w:rsidRDefault="00630172" w:rsidP="00630172">
      <w:pPr>
        <w:autoSpaceDE w:val="0"/>
        <w:autoSpaceDN w:val="0"/>
        <w:adjustRightInd w:val="0"/>
        <w:spacing w:before="0" w:after="0" w:line="240" w:lineRule="auto"/>
        <w:ind w:left="0"/>
        <w:rPr>
          <w:rFonts w:ascii="Times New Roman" w:hAnsi="Times New Roman" w:cs="Times New Roman"/>
          <w:sz w:val="22"/>
          <w:szCs w:val="22"/>
          <w:u w:val="single"/>
          <w:lang w:val="en-US"/>
        </w:rPr>
      </w:pPr>
      <w:r w:rsidRPr="00630172">
        <w:rPr>
          <w:rFonts w:ascii="Times New Roman" w:hAnsi="Times New Roman" w:cs="Times New Roman"/>
          <w:b/>
          <w:bCs/>
          <w:sz w:val="22"/>
          <w:szCs w:val="22"/>
          <w:u w:val="single"/>
          <w:lang w:val="en-US"/>
        </w:rPr>
        <w:t xml:space="preserve">Products expected from evaluation </w:t>
      </w:r>
    </w:p>
    <w:p w:rsidR="00630172" w:rsidRPr="00630172" w:rsidRDefault="00630172" w:rsidP="00630172">
      <w:pPr>
        <w:autoSpaceDE w:val="0"/>
        <w:autoSpaceDN w:val="0"/>
        <w:adjustRightInd w:val="0"/>
        <w:spacing w:before="0" w:after="0" w:line="240" w:lineRule="auto"/>
        <w:ind w:left="0"/>
        <w:rPr>
          <w:rFonts w:ascii="Times New Roman" w:hAnsi="Times New Roman" w:cs="Times New Roman"/>
          <w:sz w:val="22"/>
          <w:szCs w:val="22"/>
          <w:lang w:val="en-US"/>
        </w:rPr>
      </w:pPr>
      <w:r w:rsidRPr="00630172">
        <w:rPr>
          <w:rFonts w:ascii="Times New Roman" w:hAnsi="Times New Roman" w:cs="Times New Roman"/>
          <w:sz w:val="22"/>
          <w:szCs w:val="22"/>
          <w:lang w:val="en-US"/>
        </w:rPr>
        <w:t xml:space="preserve">The main products expected from the terminal evaluation are: </w:t>
      </w:r>
    </w:p>
    <w:p w:rsidR="00630172" w:rsidRPr="00630172" w:rsidRDefault="00630172" w:rsidP="00630172">
      <w:pPr>
        <w:autoSpaceDE w:val="0"/>
        <w:autoSpaceDN w:val="0"/>
        <w:adjustRightInd w:val="0"/>
        <w:spacing w:before="0" w:after="0" w:line="240" w:lineRule="auto"/>
        <w:ind w:left="0"/>
        <w:rPr>
          <w:rFonts w:ascii="Times New Roman" w:hAnsi="Times New Roman" w:cs="Times New Roman"/>
          <w:sz w:val="22"/>
          <w:szCs w:val="22"/>
          <w:lang w:val="en-US"/>
        </w:rPr>
      </w:pPr>
    </w:p>
    <w:p w:rsidR="00630172" w:rsidRPr="00630172" w:rsidRDefault="00630172" w:rsidP="00827396">
      <w:pPr>
        <w:numPr>
          <w:ilvl w:val="0"/>
          <w:numId w:val="14"/>
        </w:numPr>
        <w:autoSpaceDE w:val="0"/>
        <w:autoSpaceDN w:val="0"/>
        <w:adjustRightInd w:val="0"/>
        <w:spacing w:before="0" w:after="158" w:line="240" w:lineRule="auto"/>
        <w:rPr>
          <w:rFonts w:ascii="Times New Roman" w:hAnsi="Times New Roman" w:cs="Times New Roman"/>
          <w:sz w:val="22"/>
          <w:szCs w:val="22"/>
          <w:lang w:val="en-US"/>
        </w:rPr>
      </w:pPr>
      <w:r w:rsidRPr="00630172">
        <w:rPr>
          <w:rFonts w:ascii="Times New Roman" w:hAnsi="Times New Roman" w:cs="Times New Roman"/>
          <w:sz w:val="22"/>
          <w:szCs w:val="22"/>
          <w:lang w:val="en-US"/>
        </w:rPr>
        <w:t xml:space="preserve">presentation(s) to key stakeholders to solicit feedback/validations on preliminary findings of evaluation ; </w:t>
      </w:r>
    </w:p>
    <w:p w:rsidR="00630172" w:rsidRPr="00630172" w:rsidRDefault="00630172" w:rsidP="00827396">
      <w:pPr>
        <w:numPr>
          <w:ilvl w:val="0"/>
          <w:numId w:val="14"/>
        </w:numPr>
        <w:autoSpaceDE w:val="0"/>
        <w:autoSpaceDN w:val="0"/>
        <w:adjustRightInd w:val="0"/>
        <w:spacing w:before="0" w:after="158" w:line="240" w:lineRule="auto"/>
        <w:rPr>
          <w:rFonts w:ascii="Times New Roman" w:hAnsi="Times New Roman" w:cs="Times New Roman"/>
          <w:sz w:val="22"/>
          <w:szCs w:val="22"/>
          <w:lang w:val="en-US"/>
        </w:rPr>
      </w:pPr>
      <w:r w:rsidRPr="00630172">
        <w:rPr>
          <w:rFonts w:ascii="Times New Roman" w:hAnsi="Times New Roman" w:cs="Times New Roman"/>
          <w:sz w:val="22"/>
          <w:szCs w:val="22"/>
          <w:lang w:val="en-US"/>
        </w:rPr>
        <w:t xml:space="preserve">an interim draft  terminal evaluation report; </w:t>
      </w:r>
    </w:p>
    <w:p w:rsidR="00630172" w:rsidRPr="00630172" w:rsidRDefault="00630172" w:rsidP="00827396">
      <w:pPr>
        <w:numPr>
          <w:ilvl w:val="0"/>
          <w:numId w:val="14"/>
        </w:numPr>
        <w:autoSpaceDE w:val="0"/>
        <w:autoSpaceDN w:val="0"/>
        <w:adjustRightInd w:val="0"/>
        <w:spacing w:before="0" w:after="158" w:line="240" w:lineRule="auto"/>
        <w:rPr>
          <w:rFonts w:ascii="Times New Roman" w:hAnsi="Times New Roman" w:cs="Times New Roman"/>
          <w:sz w:val="22"/>
          <w:szCs w:val="22"/>
          <w:lang w:val="en-US"/>
        </w:rPr>
      </w:pPr>
      <w:r w:rsidRPr="00630172">
        <w:rPr>
          <w:rFonts w:ascii="Times New Roman" w:hAnsi="Times New Roman" w:cs="Times New Roman"/>
          <w:sz w:val="22"/>
          <w:szCs w:val="22"/>
          <w:lang w:val="en-US"/>
        </w:rPr>
        <w:t>a final comprehensive terminal evaluation  report</w:t>
      </w:r>
    </w:p>
    <w:p w:rsidR="00630172" w:rsidRPr="00630172" w:rsidRDefault="00630172" w:rsidP="00630172">
      <w:pPr>
        <w:spacing w:before="0" w:after="0" w:line="240" w:lineRule="auto"/>
        <w:ind w:left="0"/>
        <w:jc w:val="both"/>
        <w:rPr>
          <w:rFonts w:ascii="Times New Roman" w:eastAsia="Times New Roman" w:hAnsi="Times New Roman" w:cs="Times New Roman"/>
          <w:b/>
          <w:sz w:val="22"/>
          <w:szCs w:val="22"/>
          <w:u w:val="single"/>
          <w:lang w:val="en-US" w:eastAsia="ko-KR"/>
        </w:rPr>
      </w:pPr>
      <w:r w:rsidRPr="00630172">
        <w:rPr>
          <w:rFonts w:ascii="Times New Roman" w:eastAsia="Times New Roman" w:hAnsi="Times New Roman" w:cs="Times New Roman"/>
          <w:b/>
          <w:sz w:val="22"/>
          <w:szCs w:val="22"/>
          <w:u w:val="single"/>
          <w:lang w:val="en-US" w:eastAsia="ko-KR"/>
        </w:rPr>
        <w:t>Qualifications of Team Leader</w:t>
      </w:r>
    </w:p>
    <w:p w:rsidR="00630172" w:rsidRPr="00630172" w:rsidRDefault="00630172" w:rsidP="00630172">
      <w:pPr>
        <w:spacing w:before="0" w:after="0" w:line="240" w:lineRule="auto"/>
        <w:ind w:left="0"/>
        <w:jc w:val="both"/>
        <w:rPr>
          <w:rFonts w:ascii="Times New Roman" w:eastAsia="Times New Roman" w:hAnsi="Times New Roman" w:cs="Times New Roman"/>
          <w:b/>
          <w:sz w:val="22"/>
          <w:szCs w:val="22"/>
          <w:u w:val="single"/>
          <w:lang w:val="en-US" w:eastAsia="ko-KR"/>
        </w:rPr>
      </w:pPr>
    </w:p>
    <w:p w:rsidR="00630172" w:rsidRPr="00630172" w:rsidRDefault="00630172" w:rsidP="00827396">
      <w:pPr>
        <w:numPr>
          <w:ilvl w:val="0"/>
          <w:numId w:val="13"/>
        </w:numPr>
        <w:autoSpaceDE w:val="0"/>
        <w:autoSpaceDN w:val="0"/>
        <w:adjustRightInd w:val="0"/>
        <w:spacing w:before="0" w:after="62" w:line="240" w:lineRule="auto"/>
        <w:jc w:val="both"/>
        <w:rPr>
          <w:rFonts w:ascii="Times New Roman" w:hAnsi="Times New Roman" w:cs="Times New Roman"/>
          <w:sz w:val="22"/>
          <w:szCs w:val="22"/>
          <w:lang w:val="en-US"/>
        </w:rPr>
      </w:pPr>
      <w:r w:rsidRPr="00630172">
        <w:rPr>
          <w:rFonts w:ascii="Times New Roman" w:hAnsi="Times New Roman" w:cs="Times New Roman"/>
          <w:sz w:val="22"/>
          <w:szCs w:val="22"/>
          <w:lang w:val="en-US" w:eastAsia="ko-KR"/>
        </w:rPr>
        <w:t>Experience in reviewing and evaluating similar technical assistance projects, preferably those involving UNDP/GEF or other United Nations agencies, development agencies and major donors;</w:t>
      </w:r>
      <w:r w:rsidRPr="00630172">
        <w:rPr>
          <w:rFonts w:ascii="Times New Roman" w:hAnsi="Times New Roman" w:cs="Times New Roman"/>
          <w:sz w:val="22"/>
          <w:szCs w:val="22"/>
          <w:lang w:val="en-US"/>
        </w:rPr>
        <w:t xml:space="preserve"> </w:t>
      </w:r>
    </w:p>
    <w:p w:rsidR="00630172" w:rsidRPr="00630172" w:rsidRDefault="00630172" w:rsidP="00827396">
      <w:pPr>
        <w:numPr>
          <w:ilvl w:val="0"/>
          <w:numId w:val="13"/>
        </w:numPr>
        <w:autoSpaceDE w:val="0"/>
        <w:autoSpaceDN w:val="0"/>
        <w:adjustRightInd w:val="0"/>
        <w:spacing w:before="0" w:after="62" w:line="240" w:lineRule="auto"/>
        <w:jc w:val="both"/>
        <w:rPr>
          <w:rFonts w:ascii="Times New Roman" w:hAnsi="Times New Roman" w:cs="Times New Roman"/>
          <w:sz w:val="22"/>
          <w:szCs w:val="22"/>
          <w:lang w:val="en-US"/>
        </w:rPr>
      </w:pPr>
      <w:r w:rsidRPr="00630172">
        <w:rPr>
          <w:rFonts w:ascii="Times New Roman" w:hAnsi="Times New Roman" w:cs="Times New Roman"/>
          <w:sz w:val="22"/>
          <w:szCs w:val="22"/>
          <w:lang w:val="en-US" w:eastAsia="ko-KR"/>
        </w:rPr>
        <w:t xml:space="preserve">International/regional consultant with academic and/or professional background </w:t>
      </w:r>
      <w:r w:rsidRPr="00630172">
        <w:rPr>
          <w:rFonts w:ascii="Times New Roman" w:hAnsi="Times New Roman" w:cs="Times New Roman"/>
          <w:sz w:val="22"/>
          <w:szCs w:val="22"/>
          <w:lang w:val="en-US"/>
        </w:rPr>
        <w:t>in natural resource management or related fields with experience in land management, with in-depth understanding of land issues as well as community-based natural resource management. A minimum of 10 years of working experience is required;</w:t>
      </w:r>
    </w:p>
    <w:p w:rsidR="00630172" w:rsidRPr="00630172" w:rsidRDefault="00630172" w:rsidP="00827396">
      <w:pPr>
        <w:numPr>
          <w:ilvl w:val="0"/>
          <w:numId w:val="13"/>
        </w:numPr>
        <w:autoSpaceDE w:val="0"/>
        <w:autoSpaceDN w:val="0"/>
        <w:adjustRightInd w:val="0"/>
        <w:spacing w:before="0" w:after="62" w:line="240" w:lineRule="auto"/>
        <w:jc w:val="both"/>
        <w:rPr>
          <w:rFonts w:ascii="Times New Roman" w:hAnsi="Times New Roman" w:cs="Times New Roman"/>
          <w:sz w:val="22"/>
          <w:szCs w:val="22"/>
          <w:lang w:val="en-US"/>
        </w:rPr>
      </w:pPr>
      <w:r w:rsidRPr="00630172">
        <w:rPr>
          <w:rFonts w:ascii="Times New Roman" w:hAnsi="Times New Roman" w:cs="Times New Roman"/>
          <w:sz w:val="22"/>
          <w:szCs w:val="22"/>
          <w:lang w:val="en-US" w:eastAsia="ko-KR"/>
        </w:rPr>
        <w:lastRenderedPageBreak/>
        <w:t>Experience in leading multi-disciplinary and multi-national teams to deliver quality products in high stress an short deadline situations;</w:t>
      </w:r>
    </w:p>
    <w:p w:rsidR="00630172" w:rsidRPr="00630172" w:rsidRDefault="00630172" w:rsidP="00827396">
      <w:pPr>
        <w:numPr>
          <w:ilvl w:val="0"/>
          <w:numId w:val="13"/>
        </w:numPr>
        <w:autoSpaceDE w:val="0"/>
        <w:autoSpaceDN w:val="0"/>
        <w:adjustRightInd w:val="0"/>
        <w:spacing w:before="0" w:after="62" w:line="240" w:lineRule="auto"/>
        <w:jc w:val="both"/>
        <w:rPr>
          <w:rFonts w:ascii="Times New Roman" w:hAnsi="Times New Roman" w:cs="Times New Roman"/>
          <w:sz w:val="22"/>
          <w:szCs w:val="22"/>
          <w:lang w:val="en-US"/>
        </w:rPr>
      </w:pPr>
      <w:r w:rsidRPr="00630172">
        <w:rPr>
          <w:rFonts w:ascii="Times New Roman" w:hAnsi="Times New Roman" w:cs="Times New Roman"/>
          <w:sz w:val="22"/>
          <w:szCs w:val="22"/>
          <w:lang w:val="en-US"/>
        </w:rPr>
        <w:t>Familiar with SLM approaches in Marshall Islands/Pacific and /or developing countries either through management and/or implementation or through consultancies in evaluation of land related projects. Understanding of local actions contributing to global benefits is crucial;</w:t>
      </w:r>
    </w:p>
    <w:p w:rsidR="00630172" w:rsidRPr="00630172" w:rsidRDefault="00630172" w:rsidP="00827396">
      <w:pPr>
        <w:numPr>
          <w:ilvl w:val="0"/>
          <w:numId w:val="13"/>
        </w:numPr>
        <w:autoSpaceDE w:val="0"/>
        <w:autoSpaceDN w:val="0"/>
        <w:adjustRightInd w:val="0"/>
        <w:spacing w:before="0" w:after="62" w:line="240" w:lineRule="auto"/>
        <w:jc w:val="both"/>
        <w:rPr>
          <w:rFonts w:ascii="Times New Roman" w:hAnsi="Times New Roman" w:cs="Times New Roman"/>
          <w:sz w:val="22"/>
          <w:szCs w:val="22"/>
          <w:lang w:val="en-US"/>
        </w:rPr>
      </w:pPr>
      <w:r w:rsidRPr="00630172">
        <w:rPr>
          <w:rFonts w:ascii="Times New Roman" w:hAnsi="Times New Roman" w:cs="Times New Roman"/>
          <w:sz w:val="22"/>
          <w:szCs w:val="22"/>
          <w:lang w:val="en-US"/>
        </w:rPr>
        <w:t xml:space="preserve">Highly knowledgeable of participatory monitoring and evaluation processes; </w:t>
      </w:r>
    </w:p>
    <w:p w:rsidR="00630172" w:rsidRPr="00630172" w:rsidRDefault="00630172" w:rsidP="00827396">
      <w:pPr>
        <w:numPr>
          <w:ilvl w:val="0"/>
          <w:numId w:val="13"/>
        </w:numPr>
        <w:autoSpaceDE w:val="0"/>
        <w:autoSpaceDN w:val="0"/>
        <w:adjustRightInd w:val="0"/>
        <w:spacing w:before="0" w:after="62" w:line="240" w:lineRule="auto"/>
        <w:jc w:val="both"/>
        <w:rPr>
          <w:rFonts w:ascii="Times New Roman" w:hAnsi="Times New Roman" w:cs="Times New Roman"/>
          <w:sz w:val="22"/>
          <w:szCs w:val="22"/>
          <w:lang w:val="en-US"/>
        </w:rPr>
      </w:pPr>
      <w:r w:rsidRPr="00630172">
        <w:rPr>
          <w:rFonts w:ascii="Times New Roman" w:hAnsi="Times New Roman" w:cs="Times New Roman"/>
          <w:sz w:val="22"/>
          <w:szCs w:val="22"/>
          <w:lang w:val="en-US" w:eastAsia="ko-KR"/>
        </w:rPr>
        <w:t>Excellent English writing and communication skills</w:t>
      </w:r>
    </w:p>
    <w:p w:rsidR="00630172" w:rsidRPr="00630172" w:rsidRDefault="00630172" w:rsidP="00630172">
      <w:pPr>
        <w:spacing w:before="0" w:after="0" w:line="240" w:lineRule="auto"/>
        <w:ind w:left="0"/>
        <w:jc w:val="both"/>
        <w:rPr>
          <w:rFonts w:ascii="Times New Roman" w:eastAsia="Times New Roman" w:hAnsi="Times New Roman" w:cs="Times New Roman"/>
          <w:b/>
          <w:sz w:val="22"/>
          <w:szCs w:val="22"/>
          <w:u w:val="single"/>
          <w:lang w:val="en-US" w:eastAsia="ko-KR"/>
        </w:rPr>
      </w:pPr>
    </w:p>
    <w:p w:rsidR="00630172" w:rsidRPr="00630172" w:rsidRDefault="00630172" w:rsidP="00630172">
      <w:pPr>
        <w:spacing w:before="0" w:after="0" w:line="240" w:lineRule="auto"/>
        <w:ind w:left="0"/>
        <w:jc w:val="both"/>
        <w:rPr>
          <w:rFonts w:ascii="Times New Roman" w:eastAsia="Times New Roman" w:hAnsi="Times New Roman" w:cs="Times New Roman"/>
          <w:b/>
          <w:sz w:val="22"/>
          <w:szCs w:val="22"/>
          <w:u w:val="single"/>
          <w:lang w:val="en-US"/>
        </w:rPr>
      </w:pPr>
    </w:p>
    <w:p w:rsidR="00630172" w:rsidRPr="00630172" w:rsidRDefault="00630172" w:rsidP="00630172">
      <w:pPr>
        <w:spacing w:before="0" w:after="0" w:line="240" w:lineRule="auto"/>
        <w:ind w:left="0"/>
        <w:jc w:val="both"/>
        <w:rPr>
          <w:rFonts w:ascii="Times New Roman" w:eastAsia="Times New Roman" w:hAnsi="Times New Roman" w:cs="Times New Roman"/>
          <w:b/>
          <w:sz w:val="22"/>
          <w:szCs w:val="22"/>
          <w:u w:val="single"/>
          <w:lang w:val="en-US"/>
        </w:rPr>
      </w:pPr>
      <w:r w:rsidRPr="00630172">
        <w:rPr>
          <w:rFonts w:ascii="Times New Roman" w:eastAsia="Times New Roman" w:hAnsi="Times New Roman" w:cs="Times New Roman"/>
          <w:b/>
          <w:sz w:val="22"/>
          <w:szCs w:val="22"/>
          <w:u w:val="single"/>
          <w:lang w:val="en-US"/>
        </w:rPr>
        <w:t>Proposed Methodology and Timelines</w:t>
      </w:r>
    </w:p>
    <w:p w:rsidR="00630172" w:rsidRPr="00630172" w:rsidRDefault="00630172" w:rsidP="00630172">
      <w:pPr>
        <w:spacing w:before="0" w:after="0" w:line="240" w:lineRule="auto"/>
        <w:ind w:left="0"/>
        <w:jc w:val="both"/>
        <w:rPr>
          <w:rFonts w:ascii="Times New Roman" w:eastAsia="Times New Roman" w:hAnsi="Times New Roman" w:cs="Times New Roman"/>
          <w:sz w:val="22"/>
          <w:szCs w:val="22"/>
          <w:lang w:val="en-US"/>
        </w:rPr>
      </w:pPr>
    </w:p>
    <w:p w:rsidR="00630172" w:rsidRPr="00630172" w:rsidRDefault="00630172" w:rsidP="00630172">
      <w:pPr>
        <w:spacing w:before="0" w:after="0" w:line="240" w:lineRule="auto"/>
        <w:ind w:left="0"/>
        <w:jc w:val="both"/>
        <w:rPr>
          <w:rFonts w:ascii="Times New Roman" w:eastAsia="Times New Roman" w:hAnsi="Times New Roman" w:cs="Times New Roman"/>
          <w:sz w:val="22"/>
          <w:szCs w:val="22"/>
          <w:lang w:val="en-US" w:eastAsia="ko-KR"/>
        </w:rPr>
      </w:pPr>
      <w:r w:rsidRPr="00630172">
        <w:rPr>
          <w:rFonts w:ascii="Times New Roman" w:eastAsia="Times New Roman" w:hAnsi="Times New Roman" w:cs="Times New Roman"/>
          <w:sz w:val="22"/>
          <w:szCs w:val="22"/>
          <w:lang w:val="en-US"/>
        </w:rPr>
        <w:t xml:space="preserve">The consultant will undertake the evaluation work </w:t>
      </w:r>
      <w:r w:rsidRPr="00630172">
        <w:rPr>
          <w:rFonts w:ascii="Times New Roman" w:eastAsia="Times New Roman" w:hAnsi="Times New Roman" w:cs="Times New Roman"/>
          <w:sz w:val="22"/>
          <w:szCs w:val="22"/>
          <w:lang w:val="en-US" w:eastAsia="ko-KR"/>
        </w:rPr>
        <w:t xml:space="preserve">according to a planned schedule to be completed </w:t>
      </w:r>
      <w:r w:rsidRPr="00630172">
        <w:rPr>
          <w:rFonts w:ascii="Times New Roman" w:eastAsia="Times New Roman" w:hAnsi="Times New Roman" w:cs="Times New Roman"/>
          <w:color w:val="auto"/>
          <w:sz w:val="22"/>
          <w:szCs w:val="22"/>
          <w:lang w:val="en-US" w:eastAsia="ko-KR"/>
        </w:rPr>
        <w:t>by</w:t>
      </w:r>
      <w:r w:rsidRPr="00630172">
        <w:rPr>
          <w:rFonts w:ascii="Times New Roman" w:eastAsia="Times New Roman" w:hAnsi="Times New Roman" w:cs="Times New Roman"/>
          <w:sz w:val="22"/>
          <w:szCs w:val="22"/>
          <w:vertAlign w:val="superscript"/>
          <w:lang w:val="en-US" w:eastAsia="ko-KR"/>
        </w:rPr>
        <w:t xml:space="preserve"> </w:t>
      </w:r>
      <w:r w:rsidRPr="00630172">
        <w:rPr>
          <w:rFonts w:ascii="Times New Roman" w:eastAsia="Times New Roman" w:hAnsi="Times New Roman" w:cs="Times New Roman"/>
          <w:sz w:val="22"/>
          <w:szCs w:val="22"/>
          <w:lang w:val="en-US" w:eastAsia="ko-KR"/>
        </w:rPr>
        <w:t>14th  December , 2012</w:t>
      </w:r>
      <w:r w:rsidRPr="00630172">
        <w:rPr>
          <w:rFonts w:ascii="Times New Roman" w:eastAsia="Times New Roman" w:hAnsi="Times New Roman" w:cs="Times New Roman"/>
          <w:color w:val="auto"/>
          <w:sz w:val="22"/>
          <w:szCs w:val="22"/>
          <w:lang w:val="en-US" w:eastAsia="ko-KR"/>
        </w:rPr>
        <w:t xml:space="preserve">. </w:t>
      </w:r>
      <w:r w:rsidRPr="00630172">
        <w:rPr>
          <w:rFonts w:ascii="Times New Roman" w:eastAsia="Times New Roman" w:hAnsi="Times New Roman" w:cs="Times New Roman"/>
          <w:sz w:val="22"/>
          <w:szCs w:val="22"/>
          <w:lang w:val="en-US" w:eastAsia="ko-KR"/>
        </w:rPr>
        <w:t>The consultant will have the overall responsibility of organizing and completing the review, submitting the final report as well as supervising the local consultant.</w:t>
      </w:r>
    </w:p>
    <w:p w:rsidR="00630172" w:rsidRPr="00630172" w:rsidRDefault="00630172" w:rsidP="00630172">
      <w:pPr>
        <w:spacing w:before="0" w:after="0" w:line="240" w:lineRule="auto"/>
        <w:ind w:left="0"/>
        <w:jc w:val="both"/>
        <w:rPr>
          <w:rFonts w:ascii="Times New Roman" w:eastAsia="Times New Roman" w:hAnsi="Times New Roman" w:cs="Times New Roman"/>
          <w:b/>
          <w:sz w:val="22"/>
          <w:szCs w:val="22"/>
          <w:lang w:val="en-US"/>
        </w:rPr>
      </w:pPr>
    </w:p>
    <w:p w:rsidR="00630172" w:rsidRPr="00630172" w:rsidRDefault="00630172" w:rsidP="00630172">
      <w:pPr>
        <w:spacing w:before="0" w:after="0" w:line="240" w:lineRule="auto"/>
        <w:ind w:left="0"/>
        <w:jc w:val="both"/>
        <w:rPr>
          <w:rFonts w:ascii="Times New Roman" w:eastAsia="Times New Roman" w:hAnsi="Times New Roman" w:cs="Times New Roman"/>
          <w:sz w:val="22"/>
          <w:szCs w:val="22"/>
          <w:lang w:val="en-US"/>
        </w:rPr>
      </w:pPr>
      <w:r w:rsidRPr="00630172">
        <w:rPr>
          <w:rFonts w:ascii="Times New Roman" w:eastAsia="Times New Roman" w:hAnsi="Times New Roman" w:cs="Times New Roman"/>
          <w:sz w:val="22"/>
          <w:szCs w:val="22"/>
          <w:lang w:val="en-US"/>
        </w:rPr>
        <w:t xml:space="preserve">The consultant is expected to propose a work layout, plan, budget and timelines to achieve the expected outputs with the appropriate methodology. </w:t>
      </w:r>
    </w:p>
    <w:p w:rsidR="00630172" w:rsidRPr="00630172" w:rsidRDefault="00630172" w:rsidP="00630172">
      <w:pPr>
        <w:spacing w:before="0" w:after="0" w:line="240" w:lineRule="auto"/>
        <w:ind w:left="0"/>
        <w:jc w:val="both"/>
        <w:rPr>
          <w:rFonts w:ascii="Times New Roman" w:eastAsia="Times New Roman" w:hAnsi="Times New Roman" w:cs="Times New Roman"/>
          <w:b/>
          <w:sz w:val="22"/>
          <w:szCs w:val="22"/>
          <w:u w:val="single"/>
          <w:lang w:val="en-US"/>
        </w:rPr>
      </w:pPr>
    </w:p>
    <w:p w:rsidR="00630172" w:rsidRPr="00630172" w:rsidRDefault="00630172" w:rsidP="00630172">
      <w:pPr>
        <w:spacing w:before="0" w:after="0" w:line="240" w:lineRule="auto"/>
        <w:ind w:left="0"/>
        <w:jc w:val="both"/>
        <w:rPr>
          <w:rFonts w:ascii="Times New Roman" w:eastAsia="Times New Roman" w:hAnsi="Times New Roman" w:cs="Angsana New"/>
          <w:b/>
          <w:color w:val="auto"/>
          <w:sz w:val="22"/>
          <w:szCs w:val="22"/>
          <w:u w:val="single"/>
          <w:lang w:val="en-US"/>
        </w:rPr>
      </w:pPr>
      <w:r w:rsidRPr="00630172">
        <w:rPr>
          <w:rFonts w:ascii="Times New Roman" w:eastAsia="Times New Roman" w:hAnsi="Times New Roman" w:cs="Angsana New"/>
          <w:b/>
          <w:color w:val="auto"/>
          <w:sz w:val="22"/>
          <w:szCs w:val="22"/>
          <w:u w:val="single"/>
          <w:lang w:val="en-US"/>
        </w:rPr>
        <w:t>Proposal Requirements:</w:t>
      </w:r>
    </w:p>
    <w:p w:rsidR="00630172" w:rsidRPr="00630172" w:rsidRDefault="00630172" w:rsidP="00630172">
      <w:pPr>
        <w:spacing w:before="0" w:after="0" w:line="240" w:lineRule="auto"/>
        <w:ind w:left="0"/>
        <w:jc w:val="both"/>
        <w:rPr>
          <w:rFonts w:ascii="Times New Roman" w:eastAsia="Times New Roman" w:hAnsi="Times New Roman" w:cs="Angsana New"/>
          <w:color w:val="auto"/>
          <w:sz w:val="22"/>
          <w:szCs w:val="22"/>
          <w:lang w:val="en-US"/>
        </w:rPr>
      </w:pPr>
      <w:r w:rsidRPr="00630172">
        <w:rPr>
          <w:rFonts w:ascii="Times New Roman" w:eastAsia="Times New Roman" w:hAnsi="Times New Roman" w:cs="Angsana New"/>
          <w:color w:val="auto"/>
          <w:sz w:val="22"/>
          <w:szCs w:val="22"/>
          <w:lang w:val="en-US"/>
        </w:rPr>
        <w:t>Proposals should contain the following information:</w:t>
      </w:r>
    </w:p>
    <w:p w:rsidR="00630172" w:rsidRPr="00630172" w:rsidRDefault="00630172" w:rsidP="00630172">
      <w:pPr>
        <w:spacing w:before="0" w:after="0" w:line="240" w:lineRule="auto"/>
        <w:ind w:left="0"/>
        <w:jc w:val="both"/>
        <w:rPr>
          <w:rFonts w:ascii="Times New Roman" w:eastAsia="Times New Roman" w:hAnsi="Times New Roman" w:cs="Angsana New"/>
          <w:color w:val="auto"/>
          <w:sz w:val="22"/>
          <w:szCs w:val="22"/>
          <w:lang w:val="en-US"/>
        </w:rPr>
      </w:pPr>
    </w:p>
    <w:p w:rsidR="00630172" w:rsidRPr="00630172" w:rsidRDefault="00630172" w:rsidP="00827396">
      <w:pPr>
        <w:numPr>
          <w:ilvl w:val="0"/>
          <w:numId w:val="26"/>
        </w:numPr>
        <w:spacing w:before="0" w:after="0" w:line="240" w:lineRule="auto"/>
        <w:ind w:left="709" w:hanging="349"/>
        <w:jc w:val="both"/>
        <w:rPr>
          <w:rFonts w:ascii="Times New Roman" w:eastAsia="Times New Roman" w:hAnsi="Times New Roman" w:cs="Angsana New"/>
          <w:color w:val="auto"/>
          <w:sz w:val="22"/>
          <w:szCs w:val="22"/>
          <w:lang w:val="en-US"/>
        </w:rPr>
      </w:pPr>
      <w:r w:rsidRPr="00630172">
        <w:rPr>
          <w:rFonts w:ascii="Times New Roman" w:eastAsia="Times New Roman" w:hAnsi="Times New Roman" w:cs="Angsana New"/>
          <w:b/>
          <w:color w:val="auto"/>
          <w:sz w:val="22"/>
          <w:szCs w:val="22"/>
          <w:lang w:val="en-US"/>
        </w:rPr>
        <w:t>Technical proposal</w:t>
      </w:r>
      <w:r w:rsidRPr="00630172">
        <w:rPr>
          <w:rFonts w:ascii="Times New Roman" w:eastAsia="Times New Roman" w:hAnsi="Times New Roman" w:cs="Angsana New"/>
          <w:color w:val="auto"/>
          <w:sz w:val="22"/>
          <w:szCs w:val="22"/>
          <w:lang w:val="en-US"/>
        </w:rPr>
        <w:t xml:space="preserve"> including a P11 form (available on the UNDP website                                  &lt;</w:t>
      </w:r>
      <w:hyperlink r:id="rId13" w:history="1">
        <w:r w:rsidRPr="00630172">
          <w:rPr>
            <w:rFonts w:ascii="Times New Roman" w:hAnsi="Times New Roman" w:cs="Angsana New"/>
            <w:color w:val="0000FF"/>
            <w:sz w:val="22"/>
            <w:szCs w:val="22"/>
            <w:u w:val="single"/>
            <w:lang w:val="en-US"/>
          </w:rPr>
          <w:t>www.undp.org.fj</w:t>
        </w:r>
      </w:hyperlink>
      <w:r w:rsidRPr="00630172">
        <w:rPr>
          <w:rFonts w:ascii="Times New Roman" w:eastAsia="Times New Roman" w:hAnsi="Times New Roman" w:cs="Angsana New"/>
          <w:color w:val="auto"/>
          <w:sz w:val="22"/>
          <w:szCs w:val="22"/>
          <w:lang w:val="en-US"/>
        </w:rPr>
        <w:t>&gt;), an updated current CV, contact details of at least three referees and a cover letter setting out:</w:t>
      </w:r>
    </w:p>
    <w:p w:rsidR="00630172" w:rsidRPr="00630172" w:rsidRDefault="00630172" w:rsidP="00827396">
      <w:pPr>
        <w:numPr>
          <w:ilvl w:val="0"/>
          <w:numId w:val="27"/>
        </w:numPr>
        <w:autoSpaceDE w:val="0"/>
        <w:autoSpaceDN w:val="0"/>
        <w:adjustRightInd w:val="0"/>
        <w:spacing w:before="0" w:after="0" w:line="240" w:lineRule="auto"/>
        <w:jc w:val="both"/>
        <w:rPr>
          <w:rFonts w:ascii="Times New Roman" w:eastAsia="Times New Roman" w:hAnsi="Times New Roman" w:cs="Angsana New"/>
          <w:color w:val="auto"/>
          <w:sz w:val="22"/>
          <w:szCs w:val="22"/>
          <w:lang w:val="en-US"/>
        </w:rPr>
      </w:pPr>
      <w:r w:rsidRPr="00630172">
        <w:rPr>
          <w:rFonts w:ascii="Times New Roman" w:eastAsia="Times New Roman" w:hAnsi="Times New Roman" w:cs="Angsana New"/>
          <w:color w:val="auto"/>
          <w:sz w:val="22"/>
          <w:szCs w:val="22"/>
          <w:lang w:val="en-US"/>
        </w:rPr>
        <w:t>How the applicant meets the selection criteria</w:t>
      </w:r>
    </w:p>
    <w:p w:rsidR="00630172" w:rsidRPr="00630172" w:rsidRDefault="00630172" w:rsidP="00827396">
      <w:pPr>
        <w:numPr>
          <w:ilvl w:val="0"/>
          <w:numId w:val="27"/>
        </w:numPr>
        <w:autoSpaceDE w:val="0"/>
        <w:autoSpaceDN w:val="0"/>
        <w:adjustRightInd w:val="0"/>
        <w:spacing w:before="0" w:after="0" w:line="240" w:lineRule="auto"/>
        <w:jc w:val="both"/>
        <w:rPr>
          <w:rFonts w:ascii="Times New Roman" w:eastAsia="Times New Roman" w:hAnsi="Times New Roman" w:cs="Angsana New"/>
          <w:color w:val="auto"/>
          <w:sz w:val="22"/>
          <w:szCs w:val="22"/>
          <w:lang w:val="en-US"/>
        </w:rPr>
      </w:pPr>
      <w:r w:rsidRPr="00630172">
        <w:rPr>
          <w:rFonts w:ascii="Times New Roman" w:eastAsia="Times New Roman" w:hAnsi="Times New Roman" w:cs="Angsana New"/>
          <w:color w:val="auto"/>
          <w:sz w:val="22"/>
          <w:szCs w:val="22"/>
          <w:lang w:val="en-US"/>
        </w:rPr>
        <w:t>Evaluation approach and methodology</w:t>
      </w:r>
    </w:p>
    <w:p w:rsidR="00630172" w:rsidRPr="00630172" w:rsidRDefault="00630172" w:rsidP="00630172">
      <w:pPr>
        <w:spacing w:before="0" w:after="0" w:line="240" w:lineRule="auto"/>
        <w:ind w:left="0"/>
        <w:rPr>
          <w:rFonts w:ascii="Times New Roman" w:eastAsia="Times New Roman" w:hAnsi="Times New Roman" w:cs="Angsana New"/>
          <w:b/>
          <w:sz w:val="22"/>
          <w:szCs w:val="22"/>
          <w:u w:val="single"/>
          <w:lang w:val="en-US"/>
        </w:rPr>
      </w:pPr>
    </w:p>
    <w:p w:rsidR="00630172" w:rsidRPr="00630172" w:rsidRDefault="00630172" w:rsidP="00630172">
      <w:pPr>
        <w:spacing w:before="0" w:after="0" w:line="240" w:lineRule="auto"/>
        <w:ind w:left="0"/>
        <w:rPr>
          <w:rFonts w:ascii="Times New Roman" w:eastAsia="Times New Roman" w:hAnsi="Times New Roman" w:cs="Angsana New"/>
          <w:b/>
          <w:sz w:val="22"/>
          <w:szCs w:val="22"/>
          <w:u w:val="single"/>
          <w:lang w:val="en-US"/>
        </w:rPr>
      </w:pPr>
    </w:p>
    <w:p w:rsidR="00630172" w:rsidRPr="00630172" w:rsidRDefault="00630172" w:rsidP="00827396">
      <w:pPr>
        <w:numPr>
          <w:ilvl w:val="0"/>
          <w:numId w:val="26"/>
        </w:numPr>
        <w:spacing w:before="0" w:after="0" w:line="240" w:lineRule="auto"/>
        <w:jc w:val="both"/>
        <w:rPr>
          <w:rFonts w:ascii="Times New Roman" w:eastAsia="Times New Roman" w:hAnsi="Times New Roman" w:cs="Angsana New"/>
          <w:b/>
          <w:color w:val="auto"/>
          <w:sz w:val="22"/>
          <w:szCs w:val="22"/>
          <w:lang w:val="en-US"/>
        </w:rPr>
      </w:pPr>
      <w:r w:rsidRPr="00630172">
        <w:rPr>
          <w:rFonts w:ascii="Times New Roman" w:eastAsia="Times New Roman" w:hAnsi="Times New Roman" w:cs="Angsana New"/>
          <w:b/>
          <w:color w:val="auto"/>
          <w:sz w:val="22"/>
          <w:szCs w:val="22"/>
          <w:lang w:val="en-US"/>
        </w:rPr>
        <w:t>Financial Proposal</w:t>
      </w:r>
    </w:p>
    <w:p w:rsidR="00630172" w:rsidRPr="00630172" w:rsidRDefault="00630172" w:rsidP="00630172">
      <w:pPr>
        <w:spacing w:before="0" w:after="0" w:line="240" w:lineRule="auto"/>
        <w:ind w:left="0"/>
        <w:jc w:val="both"/>
        <w:rPr>
          <w:rFonts w:ascii="Times New Roman" w:eastAsia="Times New Roman" w:hAnsi="Times New Roman" w:cs="Times New Roman"/>
          <w:b/>
          <w:sz w:val="22"/>
          <w:szCs w:val="22"/>
          <w:u w:val="single"/>
          <w:lang w:val="en-US"/>
        </w:rPr>
      </w:pPr>
    </w:p>
    <w:p w:rsidR="00630172" w:rsidRPr="00630172" w:rsidRDefault="00630172" w:rsidP="00630172">
      <w:pPr>
        <w:spacing w:before="0" w:after="0" w:line="240" w:lineRule="auto"/>
        <w:ind w:left="0"/>
        <w:jc w:val="both"/>
        <w:rPr>
          <w:rFonts w:ascii="Times New Roman" w:eastAsia="Times New Roman" w:hAnsi="Times New Roman" w:cs="Angsana New"/>
          <w:color w:val="auto"/>
          <w:sz w:val="22"/>
          <w:szCs w:val="22"/>
          <w:lang w:val="en-US"/>
        </w:rPr>
      </w:pPr>
      <w:r w:rsidRPr="00630172">
        <w:rPr>
          <w:rFonts w:ascii="Times New Roman" w:eastAsia="Times New Roman" w:hAnsi="Times New Roman" w:cs="Times New Roman"/>
          <w:sz w:val="22"/>
          <w:szCs w:val="22"/>
          <w:lang w:val="en-US"/>
        </w:rPr>
        <w:t xml:space="preserve">The consultant is requested to provide a proposal or quotation of the fees/cost for the services which will be rendered using the following format </w:t>
      </w:r>
      <w:r w:rsidRPr="00630172">
        <w:rPr>
          <w:rFonts w:ascii="Times New Roman" w:eastAsia="Times New Roman" w:hAnsi="Times New Roman" w:cs="Angsana New"/>
          <w:color w:val="auto"/>
          <w:sz w:val="22"/>
          <w:szCs w:val="22"/>
          <w:lang w:val="en-US"/>
        </w:rPr>
        <w:t xml:space="preserve">and should be separate from the technical proposal.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66"/>
        <w:gridCol w:w="4767"/>
      </w:tblGrid>
      <w:tr w:rsidR="00630172" w:rsidRPr="00630172" w:rsidTr="00B67943">
        <w:tc>
          <w:tcPr>
            <w:tcW w:w="4766" w:type="dxa"/>
          </w:tcPr>
          <w:p w:rsidR="00630172" w:rsidRPr="00630172" w:rsidRDefault="00630172" w:rsidP="00630172">
            <w:pPr>
              <w:spacing w:before="0" w:after="0" w:line="240" w:lineRule="auto"/>
              <w:ind w:left="0"/>
              <w:jc w:val="both"/>
              <w:rPr>
                <w:rFonts w:ascii="Times New Roman" w:eastAsia="Times New Roman" w:hAnsi="Times New Roman" w:cs="Times New Roman"/>
                <w:sz w:val="22"/>
                <w:szCs w:val="22"/>
                <w:lang w:val="en-US"/>
              </w:rPr>
            </w:pPr>
            <w:r w:rsidRPr="00630172">
              <w:rPr>
                <w:rFonts w:ascii="Times New Roman" w:eastAsia="Times New Roman" w:hAnsi="Times New Roman" w:cs="Times New Roman"/>
                <w:sz w:val="22"/>
                <w:szCs w:val="22"/>
                <w:lang w:val="en-US"/>
              </w:rPr>
              <w:t>Daily consultancy rates</w:t>
            </w:r>
          </w:p>
          <w:p w:rsidR="00630172" w:rsidRPr="00630172" w:rsidRDefault="00630172" w:rsidP="00630172">
            <w:pPr>
              <w:spacing w:before="0" w:after="0" w:line="240" w:lineRule="auto"/>
              <w:ind w:left="0"/>
              <w:jc w:val="both"/>
              <w:rPr>
                <w:rFonts w:ascii="Times New Roman" w:eastAsia="Times New Roman" w:hAnsi="Times New Roman" w:cs="Times New Roman"/>
                <w:sz w:val="22"/>
                <w:szCs w:val="22"/>
                <w:lang w:val="en-US"/>
              </w:rPr>
            </w:pPr>
          </w:p>
        </w:tc>
        <w:tc>
          <w:tcPr>
            <w:tcW w:w="4767" w:type="dxa"/>
          </w:tcPr>
          <w:p w:rsidR="00630172" w:rsidRPr="00630172" w:rsidRDefault="00630172" w:rsidP="00630172">
            <w:pPr>
              <w:spacing w:before="0" w:after="0" w:line="240" w:lineRule="auto"/>
              <w:ind w:left="0"/>
              <w:jc w:val="both"/>
              <w:rPr>
                <w:rFonts w:ascii="Times New Roman" w:eastAsia="Times New Roman" w:hAnsi="Times New Roman" w:cs="Times New Roman"/>
                <w:bCs/>
                <w:sz w:val="22"/>
                <w:szCs w:val="22"/>
                <w:lang w:val="en-US"/>
              </w:rPr>
            </w:pPr>
            <w:r w:rsidRPr="00630172">
              <w:rPr>
                <w:rFonts w:ascii="Times New Roman" w:eastAsia="Times New Roman" w:hAnsi="Times New Roman" w:cs="Times New Roman"/>
                <w:bCs/>
                <w:sz w:val="22"/>
                <w:szCs w:val="22"/>
                <w:lang w:val="en-US"/>
              </w:rPr>
              <w:t>A daily consultancy rate proposed by the consultant</w:t>
            </w:r>
          </w:p>
          <w:p w:rsidR="00630172" w:rsidRPr="00630172" w:rsidRDefault="00630172" w:rsidP="00630172">
            <w:pPr>
              <w:spacing w:before="0" w:after="0" w:line="240" w:lineRule="auto"/>
              <w:ind w:left="0"/>
              <w:jc w:val="both"/>
              <w:rPr>
                <w:rFonts w:ascii="Times New Roman" w:eastAsia="Times New Roman" w:hAnsi="Times New Roman" w:cs="Times New Roman"/>
                <w:sz w:val="22"/>
                <w:szCs w:val="22"/>
                <w:lang w:val="en-US"/>
              </w:rPr>
            </w:pPr>
          </w:p>
        </w:tc>
      </w:tr>
      <w:tr w:rsidR="00630172" w:rsidRPr="00630172" w:rsidTr="00B67943">
        <w:tc>
          <w:tcPr>
            <w:tcW w:w="4766" w:type="dxa"/>
          </w:tcPr>
          <w:p w:rsidR="00630172" w:rsidRPr="00630172" w:rsidRDefault="00630172" w:rsidP="00630172">
            <w:pPr>
              <w:spacing w:before="0" w:after="0" w:line="240" w:lineRule="auto"/>
              <w:ind w:left="0"/>
              <w:jc w:val="both"/>
              <w:rPr>
                <w:rFonts w:ascii="Times New Roman" w:eastAsia="Times New Roman" w:hAnsi="Times New Roman" w:cs="Times New Roman"/>
                <w:sz w:val="22"/>
                <w:szCs w:val="22"/>
                <w:lang w:val="en-US"/>
              </w:rPr>
            </w:pPr>
            <w:r w:rsidRPr="00630172">
              <w:rPr>
                <w:rFonts w:ascii="Times New Roman" w:eastAsia="Times New Roman" w:hAnsi="Times New Roman" w:cs="Times New Roman"/>
                <w:sz w:val="22"/>
                <w:szCs w:val="22"/>
                <w:lang w:val="en-US"/>
              </w:rPr>
              <w:t xml:space="preserve">Air Ticket </w:t>
            </w:r>
          </w:p>
          <w:p w:rsidR="00630172" w:rsidRPr="00630172" w:rsidRDefault="00630172" w:rsidP="00630172">
            <w:pPr>
              <w:spacing w:before="0" w:after="0" w:line="240" w:lineRule="auto"/>
              <w:ind w:left="0"/>
              <w:jc w:val="both"/>
              <w:rPr>
                <w:rFonts w:ascii="Times New Roman" w:eastAsia="Times New Roman" w:hAnsi="Times New Roman" w:cs="Times New Roman"/>
                <w:sz w:val="22"/>
                <w:szCs w:val="22"/>
                <w:lang w:val="en-US"/>
              </w:rPr>
            </w:pPr>
          </w:p>
        </w:tc>
        <w:tc>
          <w:tcPr>
            <w:tcW w:w="4767" w:type="dxa"/>
          </w:tcPr>
          <w:p w:rsidR="00630172" w:rsidRPr="00630172" w:rsidRDefault="00630172" w:rsidP="00630172">
            <w:pPr>
              <w:spacing w:before="0" w:after="0" w:line="240" w:lineRule="auto"/>
              <w:ind w:left="0"/>
              <w:jc w:val="both"/>
              <w:rPr>
                <w:rFonts w:ascii="Times New Roman" w:eastAsia="Times New Roman" w:hAnsi="Times New Roman" w:cs="Times New Roman"/>
                <w:sz w:val="22"/>
                <w:szCs w:val="22"/>
                <w:lang w:val="en-US"/>
              </w:rPr>
            </w:pPr>
            <w:r w:rsidRPr="00630172">
              <w:rPr>
                <w:rFonts w:ascii="Times New Roman" w:eastAsia="Times New Roman" w:hAnsi="Times New Roman" w:cs="Times New Roman"/>
                <w:sz w:val="22"/>
                <w:szCs w:val="22"/>
                <w:lang w:val="en-US"/>
              </w:rPr>
              <w:t>To and from home country  (if applicable)</w:t>
            </w:r>
          </w:p>
        </w:tc>
      </w:tr>
      <w:tr w:rsidR="00630172" w:rsidRPr="00630172" w:rsidTr="00B67943">
        <w:tc>
          <w:tcPr>
            <w:tcW w:w="4766" w:type="dxa"/>
          </w:tcPr>
          <w:p w:rsidR="00630172" w:rsidRPr="00630172" w:rsidRDefault="00630172" w:rsidP="00630172">
            <w:pPr>
              <w:spacing w:before="0" w:after="0" w:line="240" w:lineRule="auto"/>
              <w:ind w:left="0"/>
              <w:rPr>
                <w:rFonts w:ascii="Times New Roman" w:eastAsia="Times New Roman" w:hAnsi="Times New Roman" w:cs="Times New Roman"/>
                <w:sz w:val="22"/>
                <w:szCs w:val="22"/>
                <w:lang w:val="en-US"/>
              </w:rPr>
            </w:pPr>
            <w:r w:rsidRPr="00630172">
              <w:rPr>
                <w:rFonts w:ascii="Times New Roman" w:eastAsia="Times New Roman" w:hAnsi="Times New Roman" w:cs="Times New Roman"/>
                <w:sz w:val="22"/>
                <w:szCs w:val="22"/>
                <w:lang w:val="en-US"/>
              </w:rPr>
              <w:t xml:space="preserve">Living allowances </w:t>
            </w:r>
          </w:p>
          <w:p w:rsidR="00630172" w:rsidRPr="00630172" w:rsidRDefault="00630172" w:rsidP="00630172">
            <w:pPr>
              <w:spacing w:before="0" w:after="0" w:line="240" w:lineRule="auto"/>
              <w:ind w:left="0"/>
              <w:jc w:val="both"/>
              <w:rPr>
                <w:rFonts w:ascii="Times New Roman" w:eastAsia="Times New Roman" w:hAnsi="Times New Roman" w:cs="Times New Roman"/>
                <w:sz w:val="22"/>
                <w:szCs w:val="22"/>
                <w:lang w:val="en-US"/>
              </w:rPr>
            </w:pPr>
          </w:p>
        </w:tc>
        <w:tc>
          <w:tcPr>
            <w:tcW w:w="4767" w:type="dxa"/>
          </w:tcPr>
          <w:p w:rsidR="00630172" w:rsidRPr="00630172" w:rsidRDefault="00630172" w:rsidP="00630172">
            <w:pPr>
              <w:spacing w:before="0" w:after="0" w:line="240" w:lineRule="auto"/>
              <w:ind w:left="0"/>
              <w:jc w:val="both"/>
              <w:rPr>
                <w:rFonts w:ascii="Times New Roman" w:eastAsia="Times New Roman" w:hAnsi="Times New Roman" w:cs="Times New Roman"/>
                <w:sz w:val="22"/>
                <w:szCs w:val="22"/>
                <w:lang w:val="en-US"/>
              </w:rPr>
            </w:pPr>
            <w:r w:rsidRPr="00630172">
              <w:rPr>
                <w:rFonts w:ascii="Times New Roman" w:eastAsia="Times New Roman" w:hAnsi="Times New Roman" w:cs="Times New Roman"/>
                <w:sz w:val="22"/>
                <w:szCs w:val="22"/>
                <w:lang w:val="en-US"/>
              </w:rPr>
              <w:t>Based on the number of days spent at the respective duty station</w:t>
            </w:r>
            <w:r w:rsidRPr="00630172">
              <w:rPr>
                <w:rFonts w:ascii="Times New Roman" w:eastAsia="Times New Roman" w:hAnsi="Times New Roman" w:cs="Times New Roman"/>
                <w:sz w:val="22"/>
                <w:szCs w:val="22"/>
                <w:vertAlign w:val="superscript"/>
                <w:lang w:val="en-US"/>
              </w:rPr>
              <w:footnoteReference w:id="1"/>
            </w:r>
          </w:p>
        </w:tc>
      </w:tr>
      <w:tr w:rsidR="00630172" w:rsidRPr="00630172" w:rsidTr="00B67943">
        <w:tc>
          <w:tcPr>
            <w:tcW w:w="4766" w:type="dxa"/>
          </w:tcPr>
          <w:p w:rsidR="00630172" w:rsidRPr="00630172" w:rsidRDefault="00630172" w:rsidP="00630172">
            <w:pPr>
              <w:spacing w:before="0" w:after="0" w:line="240" w:lineRule="auto"/>
              <w:ind w:left="0"/>
              <w:jc w:val="both"/>
              <w:rPr>
                <w:rFonts w:ascii="Times New Roman" w:eastAsia="Times New Roman" w:hAnsi="Times New Roman" w:cs="Times New Roman"/>
                <w:sz w:val="22"/>
                <w:szCs w:val="22"/>
                <w:lang w:val="en-US"/>
              </w:rPr>
            </w:pPr>
            <w:r w:rsidRPr="00630172">
              <w:rPr>
                <w:rFonts w:ascii="Times New Roman" w:eastAsia="Times New Roman" w:hAnsi="Times New Roman" w:cs="Times New Roman"/>
                <w:sz w:val="22"/>
                <w:szCs w:val="22"/>
                <w:lang w:val="en-US"/>
              </w:rPr>
              <w:t xml:space="preserve">Other miscellaneous expenses </w:t>
            </w:r>
          </w:p>
        </w:tc>
        <w:tc>
          <w:tcPr>
            <w:tcW w:w="4767" w:type="dxa"/>
          </w:tcPr>
          <w:p w:rsidR="00630172" w:rsidRPr="00630172" w:rsidRDefault="00630172" w:rsidP="00630172">
            <w:pPr>
              <w:spacing w:before="0" w:after="0" w:line="240" w:lineRule="auto"/>
              <w:ind w:left="0"/>
              <w:jc w:val="both"/>
              <w:rPr>
                <w:rFonts w:ascii="Times New Roman" w:eastAsia="Times New Roman" w:hAnsi="Times New Roman" w:cs="Times New Roman"/>
                <w:sz w:val="22"/>
                <w:szCs w:val="22"/>
                <w:lang w:val="en-US"/>
              </w:rPr>
            </w:pPr>
            <w:r w:rsidRPr="00630172">
              <w:rPr>
                <w:rFonts w:ascii="Times New Roman" w:eastAsia="Times New Roman" w:hAnsi="Times New Roman" w:cs="Times New Roman"/>
                <w:sz w:val="22"/>
                <w:szCs w:val="22"/>
                <w:lang w:val="en-US"/>
              </w:rPr>
              <w:t>(please state)</w:t>
            </w:r>
          </w:p>
        </w:tc>
      </w:tr>
    </w:tbl>
    <w:p w:rsidR="00630172" w:rsidRPr="00630172" w:rsidRDefault="00630172" w:rsidP="00630172">
      <w:pPr>
        <w:spacing w:before="0" w:after="0" w:line="240" w:lineRule="auto"/>
        <w:ind w:left="0"/>
        <w:jc w:val="both"/>
        <w:rPr>
          <w:rFonts w:ascii="Times New Roman" w:eastAsia="Times New Roman" w:hAnsi="Times New Roman" w:cs="Times New Roman"/>
          <w:b/>
          <w:sz w:val="22"/>
          <w:szCs w:val="22"/>
          <w:u w:val="single"/>
          <w:lang w:val="en-US"/>
        </w:rPr>
      </w:pPr>
    </w:p>
    <w:p w:rsidR="00630172" w:rsidRPr="00630172" w:rsidRDefault="00630172" w:rsidP="00630172">
      <w:pPr>
        <w:spacing w:before="0" w:after="0" w:line="240" w:lineRule="auto"/>
        <w:ind w:left="0"/>
        <w:jc w:val="both"/>
        <w:rPr>
          <w:rFonts w:ascii="Times New Roman" w:eastAsia="Times New Roman" w:hAnsi="Times New Roman" w:cs="Times New Roman"/>
          <w:b/>
          <w:sz w:val="22"/>
          <w:szCs w:val="22"/>
          <w:u w:val="single"/>
          <w:lang w:val="en-US"/>
        </w:rPr>
      </w:pPr>
      <w:r w:rsidRPr="00630172">
        <w:rPr>
          <w:rFonts w:ascii="Times New Roman" w:eastAsia="Times New Roman" w:hAnsi="Times New Roman" w:cs="Times New Roman"/>
          <w:b/>
          <w:sz w:val="22"/>
          <w:szCs w:val="22"/>
          <w:u w:val="single"/>
          <w:lang w:val="en-US"/>
        </w:rPr>
        <w:t>Payment Schedule</w:t>
      </w:r>
    </w:p>
    <w:p w:rsidR="00630172" w:rsidRPr="00630172" w:rsidRDefault="00630172" w:rsidP="00630172">
      <w:pPr>
        <w:spacing w:before="0" w:after="0" w:line="240" w:lineRule="auto"/>
        <w:ind w:left="0"/>
        <w:jc w:val="both"/>
        <w:rPr>
          <w:rFonts w:ascii="Times New Roman" w:eastAsia="Times New Roman" w:hAnsi="Times New Roman" w:cs="Times New Roman"/>
          <w:b/>
          <w:sz w:val="22"/>
          <w:szCs w:val="22"/>
          <w:u w:val="single"/>
          <w:lang w:val="en-US"/>
        </w:rPr>
      </w:pPr>
    </w:p>
    <w:p w:rsidR="00630172" w:rsidRPr="00630172" w:rsidRDefault="00630172" w:rsidP="00827396">
      <w:pPr>
        <w:numPr>
          <w:ilvl w:val="0"/>
          <w:numId w:val="28"/>
        </w:numPr>
        <w:spacing w:before="0" w:after="0" w:line="240" w:lineRule="auto"/>
        <w:jc w:val="both"/>
        <w:rPr>
          <w:rFonts w:ascii="Times New Roman" w:eastAsia="Times New Roman" w:hAnsi="Times New Roman" w:cs="Angsana New"/>
          <w:sz w:val="24"/>
          <w:szCs w:val="24"/>
          <w:lang w:val="en-US" w:eastAsia="ja-JP"/>
        </w:rPr>
      </w:pPr>
      <w:r w:rsidRPr="00630172">
        <w:rPr>
          <w:rFonts w:ascii="Times New Roman" w:eastAsia="Times New Roman" w:hAnsi="Times New Roman" w:cs="Angsana New"/>
          <w:sz w:val="24"/>
          <w:szCs w:val="24"/>
          <w:lang w:val="en-US" w:eastAsia="ja-JP"/>
        </w:rPr>
        <w:t>Fifteen  per cent (15%) of the maximum payable Consultancy Fee [Professional Service] will be paid  to assist with travel expenses (reimburse consultant for travel expenses paid)  upon signing of contract;</w:t>
      </w:r>
    </w:p>
    <w:p w:rsidR="00630172" w:rsidRPr="00630172" w:rsidRDefault="00630172" w:rsidP="00630172">
      <w:pPr>
        <w:spacing w:before="0" w:after="0" w:line="240" w:lineRule="auto"/>
        <w:ind w:left="360"/>
        <w:jc w:val="both"/>
        <w:rPr>
          <w:rFonts w:ascii="Times New Roman" w:eastAsia="Times New Roman" w:hAnsi="Times New Roman" w:cs="Angsana New"/>
          <w:sz w:val="24"/>
          <w:szCs w:val="24"/>
          <w:lang w:val="en-US" w:eastAsia="ja-JP"/>
        </w:rPr>
      </w:pPr>
    </w:p>
    <w:p w:rsidR="00630172" w:rsidRPr="00630172" w:rsidRDefault="00630172" w:rsidP="00827396">
      <w:pPr>
        <w:numPr>
          <w:ilvl w:val="0"/>
          <w:numId w:val="28"/>
        </w:numPr>
        <w:spacing w:before="0" w:after="0" w:line="240" w:lineRule="auto"/>
        <w:jc w:val="both"/>
        <w:rPr>
          <w:rFonts w:ascii="Times New Roman" w:eastAsia="Times New Roman" w:hAnsi="Times New Roman" w:cs="Angsana New"/>
          <w:sz w:val="24"/>
          <w:szCs w:val="24"/>
          <w:lang w:val="en-US" w:eastAsia="ja-JP"/>
        </w:rPr>
      </w:pPr>
      <w:r w:rsidRPr="00630172">
        <w:rPr>
          <w:rFonts w:ascii="Times New Roman" w:eastAsia="Times New Roman" w:hAnsi="Times New Roman" w:cs="Angsana New"/>
          <w:sz w:val="24"/>
          <w:szCs w:val="24"/>
          <w:lang w:val="en-US" w:eastAsia="ja-JP"/>
        </w:rPr>
        <w:lastRenderedPageBreak/>
        <w:t>Ten per cent (10%) of the maximum payable Consultancy Fee [Professional Service] will be paid immediately following  acceptance of a work plan by 16</w:t>
      </w:r>
      <w:r w:rsidRPr="00630172">
        <w:rPr>
          <w:rFonts w:ascii="Times New Roman" w:eastAsia="Times New Roman" w:hAnsi="Times New Roman" w:cs="Angsana New"/>
          <w:sz w:val="24"/>
          <w:szCs w:val="24"/>
          <w:vertAlign w:val="superscript"/>
          <w:lang w:val="en-US" w:eastAsia="ja-JP"/>
        </w:rPr>
        <w:t>th</w:t>
      </w:r>
      <w:r w:rsidRPr="00630172">
        <w:rPr>
          <w:rFonts w:ascii="Times New Roman" w:eastAsia="Times New Roman" w:hAnsi="Times New Roman" w:cs="Angsana New"/>
          <w:sz w:val="24"/>
          <w:szCs w:val="24"/>
          <w:lang w:val="en-US" w:eastAsia="ja-JP"/>
        </w:rPr>
        <w:t xml:space="preserve"> November ;</w:t>
      </w:r>
    </w:p>
    <w:p w:rsidR="00630172" w:rsidRPr="00630172" w:rsidRDefault="00630172" w:rsidP="00630172">
      <w:pPr>
        <w:spacing w:before="0" w:after="0" w:line="240" w:lineRule="auto"/>
        <w:ind w:left="360"/>
        <w:jc w:val="both"/>
        <w:rPr>
          <w:rFonts w:ascii="Times New Roman" w:eastAsia="Times New Roman" w:hAnsi="Times New Roman" w:cs="Angsana New"/>
          <w:sz w:val="24"/>
          <w:szCs w:val="24"/>
          <w:lang w:val="en-US" w:eastAsia="ja-JP"/>
        </w:rPr>
      </w:pPr>
    </w:p>
    <w:p w:rsidR="00630172" w:rsidRPr="00630172" w:rsidRDefault="00630172" w:rsidP="00827396">
      <w:pPr>
        <w:numPr>
          <w:ilvl w:val="0"/>
          <w:numId w:val="28"/>
        </w:numPr>
        <w:spacing w:before="0" w:after="0" w:line="240" w:lineRule="auto"/>
        <w:jc w:val="both"/>
        <w:rPr>
          <w:rFonts w:ascii="Times New Roman" w:eastAsia="Times New Roman" w:hAnsi="Times New Roman" w:cs="Angsana New"/>
          <w:sz w:val="24"/>
          <w:szCs w:val="24"/>
          <w:lang w:val="en-US" w:eastAsia="ja-JP"/>
        </w:rPr>
      </w:pPr>
      <w:r w:rsidRPr="00630172">
        <w:rPr>
          <w:rFonts w:ascii="Times New Roman" w:eastAsia="Times New Roman" w:hAnsi="Times New Roman" w:cs="Angsana New"/>
          <w:color w:val="auto"/>
          <w:sz w:val="24"/>
          <w:szCs w:val="24"/>
          <w:lang w:val="en-US" w:eastAsia="ja-JP"/>
        </w:rPr>
        <w:t>Twenty Five  per cent (25%) will be paid within eight (8) working days of receipt and acceptance by the United Nation Development Program of a draft report by 30</w:t>
      </w:r>
      <w:r w:rsidRPr="00630172">
        <w:rPr>
          <w:rFonts w:ascii="Times New Roman" w:eastAsia="Times New Roman" w:hAnsi="Times New Roman" w:cs="Angsana New"/>
          <w:color w:val="auto"/>
          <w:sz w:val="24"/>
          <w:szCs w:val="24"/>
          <w:vertAlign w:val="superscript"/>
          <w:lang w:val="en-US" w:eastAsia="ja-JP"/>
        </w:rPr>
        <w:t>th</w:t>
      </w:r>
      <w:r w:rsidRPr="00630172">
        <w:rPr>
          <w:rFonts w:ascii="Times New Roman" w:eastAsia="Times New Roman" w:hAnsi="Times New Roman" w:cs="Angsana New"/>
          <w:color w:val="auto"/>
          <w:sz w:val="24"/>
          <w:szCs w:val="24"/>
          <w:lang w:val="en-US" w:eastAsia="ja-JP"/>
        </w:rPr>
        <w:t xml:space="preserve"> November;</w:t>
      </w:r>
    </w:p>
    <w:p w:rsidR="00630172" w:rsidRPr="00630172" w:rsidRDefault="00630172" w:rsidP="00630172">
      <w:pPr>
        <w:spacing w:before="0" w:after="0" w:line="240" w:lineRule="auto"/>
        <w:ind w:left="720"/>
        <w:rPr>
          <w:rFonts w:ascii="Times New Roman" w:eastAsia="Times New Roman" w:hAnsi="Times New Roman" w:cs="Angsana New"/>
          <w:color w:val="auto"/>
          <w:sz w:val="24"/>
          <w:szCs w:val="24"/>
          <w:lang w:val="en-US" w:eastAsia="ja-JP"/>
        </w:rPr>
      </w:pPr>
    </w:p>
    <w:p w:rsidR="00630172" w:rsidRPr="00630172" w:rsidRDefault="00630172" w:rsidP="00827396">
      <w:pPr>
        <w:numPr>
          <w:ilvl w:val="0"/>
          <w:numId w:val="28"/>
        </w:numPr>
        <w:spacing w:before="0" w:after="0" w:line="240" w:lineRule="auto"/>
        <w:jc w:val="both"/>
        <w:rPr>
          <w:rFonts w:ascii="Times New Roman" w:eastAsia="Times New Roman" w:hAnsi="Times New Roman" w:cs="Angsana New"/>
          <w:sz w:val="24"/>
          <w:szCs w:val="24"/>
          <w:lang w:val="en-US" w:eastAsia="ja-JP"/>
        </w:rPr>
      </w:pPr>
      <w:r w:rsidRPr="00630172">
        <w:rPr>
          <w:rFonts w:ascii="Times New Roman" w:eastAsia="Times New Roman" w:hAnsi="Times New Roman" w:cs="Angsana New"/>
          <w:color w:val="auto"/>
          <w:sz w:val="24"/>
          <w:szCs w:val="24"/>
          <w:lang w:val="en-US" w:eastAsia="ja-JP"/>
        </w:rPr>
        <w:t>The remaining fifty (50%) will be paid within eight (8) working days of the acceptance by the  United Nations Development Program of the final Evaluation Report by 14</w:t>
      </w:r>
      <w:r w:rsidRPr="00630172">
        <w:rPr>
          <w:rFonts w:ascii="Times New Roman" w:eastAsia="Times New Roman" w:hAnsi="Times New Roman" w:cs="Angsana New"/>
          <w:color w:val="auto"/>
          <w:sz w:val="24"/>
          <w:szCs w:val="24"/>
          <w:vertAlign w:val="superscript"/>
          <w:lang w:val="en-US" w:eastAsia="ja-JP"/>
        </w:rPr>
        <w:t>th</w:t>
      </w:r>
      <w:r w:rsidRPr="00630172">
        <w:rPr>
          <w:rFonts w:ascii="Times New Roman" w:eastAsia="Times New Roman" w:hAnsi="Times New Roman" w:cs="Angsana New"/>
          <w:color w:val="auto"/>
          <w:sz w:val="24"/>
          <w:szCs w:val="24"/>
          <w:lang w:val="en-US" w:eastAsia="ja-JP"/>
        </w:rPr>
        <w:t xml:space="preserve"> December;</w:t>
      </w:r>
    </w:p>
    <w:p w:rsidR="00630172" w:rsidRPr="00630172" w:rsidRDefault="00630172" w:rsidP="00630172">
      <w:pPr>
        <w:spacing w:before="0" w:after="0" w:line="240" w:lineRule="auto"/>
        <w:ind w:left="0"/>
        <w:jc w:val="both"/>
        <w:rPr>
          <w:rFonts w:ascii="Times New Roman" w:eastAsia="Times New Roman" w:hAnsi="Times New Roman" w:cs="Times New Roman"/>
          <w:b/>
          <w:sz w:val="22"/>
          <w:szCs w:val="22"/>
          <w:u w:val="single"/>
          <w:lang w:val="en-US"/>
        </w:rPr>
      </w:pPr>
    </w:p>
    <w:p w:rsidR="00630172" w:rsidRPr="00630172" w:rsidRDefault="00630172" w:rsidP="00630172">
      <w:pPr>
        <w:spacing w:before="0" w:after="0" w:line="240" w:lineRule="auto"/>
        <w:ind w:left="360"/>
        <w:jc w:val="both"/>
        <w:rPr>
          <w:rFonts w:ascii="Times New Roman" w:eastAsia="Times New Roman" w:hAnsi="Times New Roman" w:cs="Times New Roman"/>
          <w:b/>
          <w:sz w:val="22"/>
          <w:szCs w:val="22"/>
          <w:u w:val="single"/>
          <w:lang w:val="en-US"/>
        </w:rPr>
      </w:pPr>
    </w:p>
    <w:p w:rsidR="00630172" w:rsidRPr="00630172" w:rsidRDefault="00630172" w:rsidP="00630172">
      <w:pPr>
        <w:spacing w:before="0" w:after="0" w:line="240" w:lineRule="auto"/>
        <w:ind w:left="0"/>
        <w:jc w:val="both"/>
        <w:rPr>
          <w:rFonts w:ascii="Times New Roman" w:eastAsia="Times New Roman" w:hAnsi="Times New Roman" w:cs="Times New Roman"/>
          <w:b/>
          <w:sz w:val="22"/>
          <w:szCs w:val="22"/>
          <w:u w:val="single"/>
          <w:lang w:val="en-US"/>
        </w:rPr>
      </w:pPr>
    </w:p>
    <w:p w:rsidR="00630172" w:rsidRPr="00630172" w:rsidRDefault="00630172" w:rsidP="00630172">
      <w:pPr>
        <w:spacing w:before="0" w:after="0" w:line="240" w:lineRule="auto"/>
        <w:ind w:left="0"/>
        <w:jc w:val="both"/>
        <w:rPr>
          <w:rFonts w:ascii="Times New Roman" w:eastAsia="Times New Roman" w:hAnsi="Times New Roman" w:cs="Times New Roman"/>
          <w:b/>
          <w:sz w:val="22"/>
          <w:szCs w:val="22"/>
          <w:u w:val="single"/>
          <w:lang w:val="en-US"/>
        </w:rPr>
      </w:pPr>
      <w:r w:rsidRPr="00630172">
        <w:rPr>
          <w:rFonts w:ascii="Times New Roman" w:eastAsia="Times New Roman" w:hAnsi="Times New Roman" w:cs="Times New Roman"/>
          <w:b/>
          <w:sz w:val="22"/>
          <w:szCs w:val="22"/>
          <w:u w:val="single"/>
          <w:lang w:val="en-US"/>
        </w:rPr>
        <w:t>Evaluation Method</w:t>
      </w:r>
    </w:p>
    <w:p w:rsidR="00630172" w:rsidRPr="00630172" w:rsidRDefault="00630172" w:rsidP="00630172">
      <w:pPr>
        <w:spacing w:before="0" w:line="240" w:lineRule="auto"/>
        <w:ind w:left="0"/>
        <w:jc w:val="both"/>
        <w:rPr>
          <w:rFonts w:ascii="Times New Roman" w:eastAsia="Times New Roman" w:hAnsi="Times New Roman" w:cs="Times New Roman"/>
          <w:sz w:val="22"/>
          <w:szCs w:val="22"/>
          <w:lang w:val="en-US"/>
        </w:rPr>
      </w:pPr>
      <w:r w:rsidRPr="00630172">
        <w:rPr>
          <w:rFonts w:ascii="Times New Roman" w:eastAsia="Times New Roman" w:hAnsi="Times New Roman" w:cs="Times New Roman"/>
          <w:sz w:val="22"/>
          <w:szCs w:val="22"/>
          <w:lang w:val="en-US"/>
        </w:rPr>
        <w:t>The proposals will be evaluated using the UNDP cumulative analysis method whereby the total score is obtained upon the combination of weighted technical and financial attributes.</w:t>
      </w:r>
    </w:p>
    <w:p w:rsidR="00630172" w:rsidRPr="00630172" w:rsidRDefault="00630172" w:rsidP="00630172">
      <w:pPr>
        <w:spacing w:before="0" w:line="240" w:lineRule="auto"/>
        <w:ind w:left="0"/>
        <w:jc w:val="both"/>
        <w:rPr>
          <w:rFonts w:ascii="Times New Roman" w:eastAsia="Times New Roman" w:hAnsi="Times New Roman" w:cs="Times New Roman"/>
          <w:sz w:val="22"/>
          <w:szCs w:val="22"/>
          <w:lang w:val="en-US"/>
        </w:rPr>
      </w:pPr>
      <w:r w:rsidRPr="00630172">
        <w:rPr>
          <w:rFonts w:ascii="Times New Roman" w:eastAsia="Times New Roman" w:hAnsi="Times New Roman" w:cs="Times New Roman"/>
          <w:sz w:val="22"/>
          <w:szCs w:val="22"/>
          <w:lang w:val="en-US"/>
        </w:rPr>
        <w:t>The highest combined weighted score which provides the best value for money will be awarded the contract.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96"/>
        <w:gridCol w:w="7317"/>
        <w:gridCol w:w="1043"/>
      </w:tblGrid>
      <w:tr w:rsidR="00630172" w:rsidRPr="00630172" w:rsidTr="00B67943">
        <w:tc>
          <w:tcPr>
            <w:tcW w:w="496" w:type="dxa"/>
            <w:tcBorders>
              <w:top w:val="single" w:sz="4" w:space="0" w:color="auto"/>
              <w:left w:val="single" w:sz="4" w:space="0" w:color="auto"/>
              <w:bottom w:val="single" w:sz="4" w:space="0" w:color="auto"/>
              <w:right w:val="single" w:sz="4" w:space="0" w:color="auto"/>
            </w:tcBorders>
            <w:hideMark/>
          </w:tcPr>
          <w:p w:rsidR="00630172" w:rsidRPr="00630172" w:rsidRDefault="00630172" w:rsidP="00630172">
            <w:pPr>
              <w:spacing w:before="0" w:after="0" w:line="240" w:lineRule="auto"/>
              <w:ind w:left="0"/>
              <w:jc w:val="both"/>
              <w:rPr>
                <w:rFonts w:ascii="Times New Roman" w:eastAsia="Times New Roman" w:hAnsi="Times New Roman" w:cs="Angsana New"/>
                <w:color w:val="auto"/>
                <w:sz w:val="22"/>
                <w:szCs w:val="22"/>
                <w:lang w:val="en-US"/>
              </w:rPr>
            </w:pPr>
            <w:r w:rsidRPr="00630172">
              <w:rPr>
                <w:rFonts w:ascii="Times New Roman" w:eastAsia="Times New Roman" w:hAnsi="Times New Roman" w:cs="Angsana New"/>
                <w:color w:val="auto"/>
                <w:sz w:val="22"/>
                <w:szCs w:val="22"/>
                <w:lang w:val="en-US"/>
              </w:rPr>
              <w:t>A</w:t>
            </w:r>
          </w:p>
        </w:tc>
        <w:tc>
          <w:tcPr>
            <w:tcW w:w="7317" w:type="dxa"/>
            <w:tcBorders>
              <w:top w:val="single" w:sz="4" w:space="0" w:color="auto"/>
              <w:left w:val="single" w:sz="4" w:space="0" w:color="auto"/>
              <w:bottom w:val="single" w:sz="4" w:space="0" w:color="auto"/>
              <w:right w:val="single" w:sz="4" w:space="0" w:color="auto"/>
            </w:tcBorders>
            <w:hideMark/>
          </w:tcPr>
          <w:p w:rsidR="00630172" w:rsidRPr="00630172" w:rsidRDefault="00630172" w:rsidP="00630172">
            <w:pPr>
              <w:spacing w:before="0" w:after="0" w:line="240" w:lineRule="auto"/>
              <w:ind w:left="0"/>
              <w:jc w:val="both"/>
              <w:rPr>
                <w:rFonts w:ascii="Times New Roman" w:eastAsia="Times New Roman" w:hAnsi="Times New Roman" w:cs="Angsana New"/>
                <w:b/>
                <w:color w:val="auto"/>
                <w:sz w:val="22"/>
                <w:szCs w:val="22"/>
                <w:u w:val="single"/>
                <w:lang w:val="en-US"/>
              </w:rPr>
            </w:pPr>
            <w:r w:rsidRPr="00630172">
              <w:rPr>
                <w:rFonts w:ascii="Times New Roman" w:eastAsia="Times New Roman" w:hAnsi="Times New Roman" w:cs="Angsana New"/>
                <w:b/>
                <w:color w:val="auto"/>
                <w:sz w:val="22"/>
                <w:szCs w:val="22"/>
                <w:u w:val="single"/>
                <w:lang w:val="en-US"/>
              </w:rPr>
              <w:t>Technical</w:t>
            </w:r>
          </w:p>
        </w:tc>
        <w:tc>
          <w:tcPr>
            <w:tcW w:w="1043" w:type="dxa"/>
            <w:tcBorders>
              <w:top w:val="single" w:sz="4" w:space="0" w:color="auto"/>
              <w:left w:val="single" w:sz="4" w:space="0" w:color="auto"/>
              <w:bottom w:val="single" w:sz="4" w:space="0" w:color="auto"/>
              <w:right w:val="single" w:sz="4" w:space="0" w:color="auto"/>
            </w:tcBorders>
            <w:hideMark/>
          </w:tcPr>
          <w:p w:rsidR="00630172" w:rsidRPr="00630172" w:rsidRDefault="00630172" w:rsidP="00630172">
            <w:pPr>
              <w:spacing w:before="0" w:after="0" w:line="240" w:lineRule="auto"/>
              <w:ind w:left="0"/>
              <w:jc w:val="center"/>
              <w:rPr>
                <w:rFonts w:ascii="Times New Roman" w:eastAsia="Times New Roman" w:hAnsi="Times New Roman" w:cs="Angsana New"/>
                <w:b/>
                <w:color w:val="auto"/>
                <w:sz w:val="22"/>
                <w:szCs w:val="22"/>
                <w:lang w:val="en-US"/>
              </w:rPr>
            </w:pPr>
            <w:r w:rsidRPr="00630172">
              <w:rPr>
                <w:rFonts w:ascii="Times New Roman" w:eastAsia="Times New Roman" w:hAnsi="Times New Roman" w:cs="Angsana New"/>
                <w:b/>
                <w:color w:val="auto"/>
                <w:sz w:val="22"/>
                <w:szCs w:val="22"/>
                <w:lang w:val="en-US"/>
              </w:rPr>
              <w:t>(70%)</w:t>
            </w:r>
          </w:p>
        </w:tc>
      </w:tr>
      <w:tr w:rsidR="00630172" w:rsidRPr="00630172" w:rsidTr="00B67943">
        <w:tc>
          <w:tcPr>
            <w:tcW w:w="496" w:type="dxa"/>
            <w:tcBorders>
              <w:top w:val="single" w:sz="4" w:space="0" w:color="auto"/>
              <w:left w:val="single" w:sz="4" w:space="0" w:color="auto"/>
              <w:bottom w:val="single" w:sz="4" w:space="0" w:color="auto"/>
              <w:right w:val="single" w:sz="4" w:space="0" w:color="auto"/>
            </w:tcBorders>
            <w:hideMark/>
          </w:tcPr>
          <w:p w:rsidR="00630172" w:rsidRPr="00630172" w:rsidRDefault="00630172" w:rsidP="00630172">
            <w:pPr>
              <w:spacing w:before="0" w:after="0" w:line="240" w:lineRule="auto"/>
              <w:ind w:left="0"/>
              <w:jc w:val="both"/>
              <w:rPr>
                <w:rFonts w:ascii="Times New Roman" w:eastAsia="Times New Roman" w:hAnsi="Times New Roman" w:cs="Angsana New"/>
                <w:color w:val="auto"/>
                <w:sz w:val="22"/>
                <w:szCs w:val="22"/>
                <w:lang w:val="en-US"/>
              </w:rPr>
            </w:pPr>
            <w:r w:rsidRPr="00630172">
              <w:rPr>
                <w:rFonts w:ascii="Times New Roman" w:eastAsia="Times New Roman" w:hAnsi="Times New Roman" w:cs="Angsana New"/>
                <w:color w:val="auto"/>
                <w:sz w:val="22"/>
                <w:szCs w:val="22"/>
                <w:lang w:val="en-US"/>
              </w:rPr>
              <w:t>1</w:t>
            </w:r>
          </w:p>
        </w:tc>
        <w:tc>
          <w:tcPr>
            <w:tcW w:w="7317" w:type="dxa"/>
            <w:tcBorders>
              <w:top w:val="single" w:sz="4" w:space="0" w:color="auto"/>
              <w:left w:val="single" w:sz="4" w:space="0" w:color="auto"/>
              <w:bottom w:val="single" w:sz="4" w:space="0" w:color="auto"/>
              <w:right w:val="single" w:sz="4" w:space="0" w:color="auto"/>
            </w:tcBorders>
            <w:hideMark/>
          </w:tcPr>
          <w:p w:rsidR="00630172" w:rsidRPr="00630172" w:rsidRDefault="00630172" w:rsidP="00630172">
            <w:pPr>
              <w:spacing w:before="0" w:after="0" w:line="240" w:lineRule="auto"/>
              <w:ind w:left="0"/>
              <w:rPr>
                <w:rFonts w:ascii="Times New Roman" w:eastAsia="Times New Roman" w:hAnsi="Times New Roman" w:cs="Angsana New"/>
                <w:color w:val="auto"/>
                <w:sz w:val="22"/>
                <w:szCs w:val="22"/>
                <w:lang w:val="en-US"/>
              </w:rPr>
            </w:pPr>
            <w:r w:rsidRPr="00630172">
              <w:rPr>
                <w:rFonts w:ascii="Times New Roman" w:eastAsia="Times New Roman" w:hAnsi="Times New Roman" w:cs="Angsana New"/>
                <w:color w:val="auto"/>
                <w:sz w:val="22"/>
                <w:szCs w:val="22"/>
                <w:lang w:val="en-US"/>
              </w:rPr>
              <w:t xml:space="preserve">Substantive experience in reviewing and evaluating similar technical assistance projects, preferably those involving UNDP/GEF or other United Nations agencies, development agencies and major donors; </w:t>
            </w:r>
          </w:p>
        </w:tc>
        <w:tc>
          <w:tcPr>
            <w:tcW w:w="1043" w:type="dxa"/>
            <w:tcBorders>
              <w:top w:val="single" w:sz="4" w:space="0" w:color="auto"/>
              <w:left w:val="single" w:sz="4" w:space="0" w:color="auto"/>
              <w:bottom w:val="single" w:sz="4" w:space="0" w:color="auto"/>
              <w:right w:val="single" w:sz="4" w:space="0" w:color="auto"/>
            </w:tcBorders>
            <w:hideMark/>
          </w:tcPr>
          <w:p w:rsidR="00630172" w:rsidRPr="00630172" w:rsidRDefault="00630172" w:rsidP="00630172">
            <w:pPr>
              <w:spacing w:before="0" w:after="0" w:line="240" w:lineRule="auto"/>
              <w:ind w:left="0"/>
              <w:jc w:val="center"/>
              <w:rPr>
                <w:rFonts w:ascii="Times New Roman" w:eastAsia="Times New Roman" w:hAnsi="Times New Roman" w:cs="Angsana New"/>
                <w:color w:val="auto"/>
                <w:sz w:val="22"/>
                <w:szCs w:val="22"/>
                <w:lang w:val="en-US"/>
              </w:rPr>
            </w:pPr>
            <w:r w:rsidRPr="00630172">
              <w:rPr>
                <w:rFonts w:ascii="Times New Roman" w:eastAsia="Times New Roman" w:hAnsi="Times New Roman" w:cs="Angsana New"/>
                <w:color w:val="auto"/>
                <w:sz w:val="22"/>
                <w:szCs w:val="22"/>
                <w:lang w:val="en-US"/>
              </w:rPr>
              <w:t>15%</w:t>
            </w:r>
          </w:p>
        </w:tc>
      </w:tr>
      <w:tr w:rsidR="00630172" w:rsidRPr="00630172" w:rsidTr="00B67943">
        <w:tc>
          <w:tcPr>
            <w:tcW w:w="496" w:type="dxa"/>
            <w:tcBorders>
              <w:top w:val="single" w:sz="4" w:space="0" w:color="auto"/>
              <w:left w:val="single" w:sz="4" w:space="0" w:color="auto"/>
              <w:bottom w:val="single" w:sz="4" w:space="0" w:color="auto"/>
              <w:right w:val="single" w:sz="4" w:space="0" w:color="auto"/>
            </w:tcBorders>
            <w:hideMark/>
          </w:tcPr>
          <w:p w:rsidR="00630172" w:rsidRPr="00630172" w:rsidRDefault="00630172" w:rsidP="00630172">
            <w:pPr>
              <w:spacing w:before="0" w:after="0" w:line="240" w:lineRule="auto"/>
              <w:ind w:left="0"/>
              <w:jc w:val="both"/>
              <w:rPr>
                <w:rFonts w:ascii="Times New Roman" w:eastAsia="Times New Roman" w:hAnsi="Times New Roman" w:cs="Angsana New"/>
                <w:color w:val="auto"/>
                <w:sz w:val="22"/>
                <w:szCs w:val="22"/>
                <w:lang w:val="en-US"/>
              </w:rPr>
            </w:pPr>
            <w:r w:rsidRPr="00630172">
              <w:rPr>
                <w:rFonts w:ascii="Times New Roman" w:eastAsia="Times New Roman" w:hAnsi="Times New Roman" w:cs="Angsana New"/>
                <w:color w:val="auto"/>
                <w:sz w:val="22"/>
                <w:szCs w:val="22"/>
                <w:lang w:val="en-US"/>
              </w:rPr>
              <w:t>2</w:t>
            </w:r>
          </w:p>
        </w:tc>
        <w:tc>
          <w:tcPr>
            <w:tcW w:w="7317" w:type="dxa"/>
            <w:tcBorders>
              <w:top w:val="single" w:sz="4" w:space="0" w:color="auto"/>
              <w:left w:val="single" w:sz="4" w:space="0" w:color="auto"/>
              <w:bottom w:val="single" w:sz="4" w:space="0" w:color="auto"/>
              <w:right w:val="single" w:sz="4" w:space="0" w:color="auto"/>
            </w:tcBorders>
            <w:hideMark/>
          </w:tcPr>
          <w:p w:rsidR="00630172" w:rsidRPr="00630172" w:rsidRDefault="00630172" w:rsidP="00630172">
            <w:pPr>
              <w:spacing w:before="0" w:after="0" w:line="240" w:lineRule="auto"/>
              <w:ind w:left="0"/>
              <w:rPr>
                <w:rFonts w:ascii="Times New Roman" w:eastAsia="Times New Roman" w:hAnsi="Times New Roman" w:cs="Angsana New"/>
                <w:color w:val="auto"/>
                <w:sz w:val="22"/>
                <w:szCs w:val="22"/>
                <w:lang w:val="en-US"/>
              </w:rPr>
            </w:pPr>
            <w:r w:rsidRPr="00630172">
              <w:rPr>
                <w:rFonts w:ascii="Times New Roman" w:eastAsia="Times New Roman" w:hAnsi="Times New Roman" w:cs="Angsana New"/>
                <w:color w:val="auto"/>
                <w:sz w:val="22"/>
                <w:szCs w:val="22"/>
                <w:lang w:val="en-US"/>
              </w:rPr>
              <w:t>International/regional consultant with academic and/or professional background in natural resource management or related fields with experience in land management, with in-depth understanding of land issues as well as community-based natural resource management. A minimum of 10 years of working experience is required;</w:t>
            </w:r>
          </w:p>
        </w:tc>
        <w:tc>
          <w:tcPr>
            <w:tcW w:w="1043" w:type="dxa"/>
            <w:tcBorders>
              <w:top w:val="single" w:sz="4" w:space="0" w:color="auto"/>
              <w:left w:val="single" w:sz="4" w:space="0" w:color="auto"/>
              <w:bottom w:val="single" w:sz="4" w:space="0" w:color="auto"/>
              <w:right w:val="single" w:sz="4" w:space="0" w:color="auto"/>
            </w:tcBorders>
            <w:hideMark/>
          </w:tcPr>
          <w:p w:rsidR="00630172" w:rsidRPr="00630172" w:rsidRDefault="00630172" w:rsidP="00630172">
            <w:pPr>
              <w:spacing w:before="0" w:after="0" w:line="240" w:lineRule="auto"/>
              <w:ind w:left="0"/>
              <w:jc w:val="center"/>
              <w:rPr>
                <w:rFonts w:ascii="Times New Roman" w:eastAsia="Times New Roman" w:hAnsi="Times New Roman" w:cs="Angsana New"/>
                <w:color w:val="auto"/>
                <w:sz w:val="22"/>
                <w:szCs w:val="22"/>
                <w:lang w:val="en-US"/>
              </w:rPr>
            </w:pPr>
            <w:r w:rsidRPr="00630172">
              <w:rPr>
                <w:rFonts w:ascii="Times New Roman" w:eastAsia="Times New Roman" w:hAnsi="Times New Roman" w:cs="Angsana New"/>
                <w:color w:val="auto"/>
                <w:sz w:val="22"/>
                <w:szCs w:val="22"/>
                <w:lang w:val="en-US"/>
              </w:rPr>
              <w:t>10%</w:t>
            </w:r>
          </w:p>
        </w:tc>
      </w:tr>
      <w:tr w:rsidR="00630172" w:rsidRPr="00630172" w:rsidTr="00B67943">
        <w:tc>
          <w:tcPr>
            <w:tcW w:w="496" w:type="dxa"/>
            <w:tcBorders>
              <w:top w:val="single" w:sz="4" w:space="0" w:color="auto"/>
              <w:left w:val="single" w:sz="4" w:space="0" w:color="auto"/>
              <w:bottom w:val="single" w:sz="4" w:space="0" w:color="auto"/>
              <w:right w:val="single" w:sz="4" w:space="0" w:color="auto"/>
            </w:tcBorders>
            <w:hideMark/>
          </w:tcPr>
          <w:p w:rsidR="00630172" w:rsidRPr="00630172" w:rsidRDefault="00630172" w:rsidP="00630172">
            <w:pPr>
              <w:spacing w:before="0" w:after="0" w:line="240" w:lineRule="auto"/>
              <w:ind w:left="0"/>
              <w:jc w:val="both"/>
              <w:rPr>
                <w:rFonts w:ascii="Times New Roman" w:eastAsia="Times New Roman" w:hAnsi="Times New Roman" w:cs="Angsana New"/>
                <w:color w:val="auto"/>
                <w:sz w:val="22"/>
                <w:szCs w:val="22"/>
                <w:lang w:val="en-US"/>
              </w:rPr>
            </w:pPr>
            <w:r w:rsidRPr="00630172">
              <w:rPr>
                <w:rFonts w:ascii="Times New Roman" w:eastAsia="Times New Roman" w:hAnsi="Times New Roman" w:cs="Angsana New"/>
                <w:color w:val="auto"/>
                <w:sz w:val="22"/>
                <w:szCs w:val="22"/>
                <w:lang w:val="en-US"/>
              </w:rPr>
              <w:t>3</w:t>
            </w:r>
          </w:p>
        </w:tc>
        <w:tc>
          <w:tcPr>
            <w:tcW w:w="7317" w:type="dxa"/>
            <w:tcBorders>
              <w:top w:val="single" w:sz="4" w:space="0" w:color="auto"/>
              <w:left w:val="single" w:sz="4" w:space="0" w:color="auto"/>
              <w:bottom w:val="single" w:sz="4" w:space="0" w:color="auto"/>
              <w:right w:val="single" w:sz="4" w:space="0" w:color="auto"/>
            </w:tcBorders>
            <w:hideMark/>
          </w:tcPr>
          <w:p w:rsidR="00630172" w:rsidRPr="00630172" w:rsidRDefault="00630172" w:rsidP="00630172">
            <w:pPr>
              <w:spacing w:before="0" w:after="0" w:line="240" w:lineRule="auto"/>
              <w:ind w:left="0"/>
              <w:rPr>
                <w:rFonts w:ascii="Times New Roman" w:eastAsia="Times New Roman" w:hAnsi="Times New Roman" w:cs="Angsana New"/>
                <w:color w:val="auto"/>
                <w:sz w:val="22"/>
                <w:szCs w:val="22"/>
                <w:lang w:val="en-US"/>
              </w:rPr>
            </w:pPr>
            <w:r w:rsidRPr="00630172">
              <w:rPr>
                <w:rFonts w:ascii="Times New Roman" w:eastAsia="Times New Roman" w:hAnsi="Times New Roman" w:cs="Angsana New"/>
                <w:color w:val="auto"/>
                <w:sz w:val="22"/>
                <w:szCs w:val="22"/>
                <w:lang w:val="en-US"/>
              </w:rPr>
              <w:t>Familiar with SLM approaches in Pacific and /or developing countries either through management and/or implementation or through consultancies in evaluation of land related projects. Understanding of local actions contributing to global benefits is crucial;</w:t>
            </w:r>
          </w:p>
        </w:tc>
        <w:tc>
          <w:tcPr>
            <w:tcW w:w="1043" w:type="dxa"/>
            <w:tcBorders>
              <w:top w:val="single" w:sz="4" w:space="0" w:color="auto"/>
              <w:left w:val="single" w:sz="4" w:space="0" w:color="auto"/>
              <w:bottom w:val="single" w:sz="4" w:space="0" w:color="auto"/>
              <w:right w:val="single" w:sz="4" w:space="0" w:color="auto"/>
            </w:tcBorders>
            <w:hideMark/>
          </w:tcPr>
          <w:p w:rsidR="00630172" w:rsidRPr="00630172" w:rsidRDefault="00630172" w:rsidP="00630172">
            <w:pPr>
              <w:spacing w:before="0" w:after="0" w:line="240" w:lineRule="auto"/>
              <w:ind w:left="0"/>
              <w:jc w:val="center"/>
              <w:rPr>
                <w:rFonts w:ascii="Times New Roman" w:eastAsia="Times New Roman" w:hAnsi="Times New Roman" w:cs="Angsana New"/>
                <w:color w:val="auto"/>
                <w:sz w:val="22"/>
                <w:szCs w:val="22"/>
                <w:lang w:val="en-US"/>
              </w:rPr>
            </w:pPr>
            <w:r w:rsidRPr="00630172">
              <w:rPr>
                <w:rFonts w:ascii="Times New Roman" w:eastAsia="Times New Roman" w:hAnsi="Times New Roman" w:cs="Angsana New"/>
                <w:color w:val="auto"/>
                <w:sz w:val="22"/>
                <w:szCs w:val="22"/>
                <w:lang w:val="en-US"/>
              </w:rPr>
              <w:t>15%</w:t>
            </w:r>
          </w:p>
        </w:tc>
      </w:tr>
      <w:tr w:rsidR="00630172" w:rsidRPr="00630172" w:rsidTr="00B67943">
        <w:tc>
          <w:tcPr>
            <w:tcW w:w="496" w:type="dxa"/>
            <w:tcBorders>
              <w:top w:val="single" w:sz="4" w:space="0" w:color="auto"/>
              <w:left w:val="single" w:sz="4" w:space="0" w:color="auto"/>
              <w:bottom w:val="single" w:sz="4" w:space="0" w:color="auto"/>
              <w:right w:val="single" w:sz="4" w:space="0" w:color="auto"/>
            </w:tcBorders>
            <w:hideMark/>
          </w:tcPr>
          <w:p w:rsidR="00630172" w:rsidRPr="00630172" w:rsidRDefault="00630172" w:rsidP="00630172">
            <w:pPr>
              <w:spacing w:before="0" w:after="0" w:line="240" w:lineRule="auto"/>
              <w:ind w:left="0"/>
              <w:jc w:val="both"/>
              <w:rPr>
                <w:rFonts w:ascii="Times New Roman" w:eastAsia="Times New Roman" w:hAnsi="Times New Roman" w:cs="Angsana New"/>
                <w:color w:val="auto"/>
                <w:sz w:val="22"/>
                <w:szCs w:val="22"/>
                <w:lang w:val="en-US"/>
              </w:rPr>
            </w:pPr>
            <w:r w:rsidRPr="00630172">
              <w:rPr>
                <w:rFonts w:ascii="Times New Roman" w:eastAsia="Times New Roman" w:hAnsi="Times New Roman" w:cs="Angsana New"/>
                <w:color w:val="auto"/>
                <w:sz w:val="22"/>
                <w:szCs w:val="22"/>
                <w:lang w:val="en-US"/>
              </w:rPr>
              <w:t>4</w:t>
            </w:r>
          </w:p>
        </w:tc>
        <w:tc>
          <w:tcPr>
            <w:tcW w:w="7317" w:type="dxa"/>
            <w:tcBorders>
              <w:top w:val="single" w:sz="4" w:space="0" w:color="auto"/>
              <w:left w:val="single" w:sz="4" w:space="0" w:color="auto"/>
              <w:bottom w:val="single" w:sz="4" w:space="0" w:color="auto"/>
              <w:right w:val="single" w:sz="4" w:space="0" w:color="auto"/>
            </w:tcBorders>
            <w:hideMark/>
          </w:tcPr>
          <w:p w:rsidR="00630172" w:rsidRPr="00630172" w:rsidRDefault="00630172" w:rsidP="00630172">
            <w:pPr>
              <w:spacing w:before="0" w:after="0" w:line="240" w:lineRule="auto"/>
              <w:ind w:left="0"/>
              <w:rPr>
                <w:rFonts w:ascii="Times New Roman" w:eastAsia="Times New Roman" w:hAnsi="Times New Roman" w:cs="Angsana New"/>
                <w:color w:val="auto"/>
                <w:sz w:val="22"/>
                <w:szCs w:val="22"/>
                <w:lang w:val="en-US"/>
              </w:rPr>
            </w:pPr>
            <w:r w:rsidRPr="00630172">
              <w:rPr>
                <w:rFonts w:ascii="Times New Roman" w:eastAsia="Times New Roman" w:hAnsi="Times New Roman" w:cs="Angsana New"/>
                <w:color w:val="auto"/>
                <w:sz w:val="22"/>
                <w:szCs w:val="22"/>
                <w:lang w:val="en-US"/>
              </w:rPr>
              <w:t>Knowledgeable and experienced in  facilitating participatory monitoring and evaluation processes;</w:t>
            </w:r>
          </w:p>
        </w:tc>
        <w:tc>
          <w:tcPr>
            <w:tcW w:w="1043" w:type="dxa"/>
            <w:tcBorders>
              <w:top w:val="single" w:sz="4" w:space="0" w:color="auto"/>
              <w:left w:val="single" w:sz="4" w:space="0" w:color="auto"/>
              <w:bottom w:val="single" w:sz="4" w:space="0" w:color="auto"/>
              <w:right w:val="single" w:sz="4" w:space="0" w:color="auto"/>
            </w:tcBorders>
            <w:hideMark/>
          </w:tcPr>
          <w:p w:rsidR="00630172" w:rsidRPr="00630172" w:rsidRDefault="00630172" w:rsidP="00630172">
            <w:pPr>
              <w:spacing w:before="0" w:after="0" w:line="240" w:lineRule="auto"/>
              <w:ind w:left="0"/>
              <w:rPr>
                <w:rFonts w:ascii="Times New Roman" w:eastAsia="Times New Roman" w:hAnsi="Times New Roman" w:cs="Angsana New"/>
                <w:color w:val="auto"/>
                <w:sz w:val="22"/>
                <w:szCs w:val="22"/>
                <w:lang w:val="en-US"/>
              </w:rPr>
            </w:pPr>
            <w:r w:rsidRPr="00630172">
              <w:rPr>
                <w:rFonts w:ascii="Times New Roman" w:eastAsia="Times New Roman" w:hAnsi="Times New Roman" w:cs="Angsana New"/>
                <w:color w:val="auto"/>
                <w:sz w:val="22"/>
                <w:szCs w:val="22"/>
                <w:lang w:val="en-US"/>
              </w:rPr>
              <w:t>10%</w:t>
            </w:r>
          </w:p>
        </w:tc>
      </w:tr>
      <w:tr w:rsidR="00630172" w:rsidRPr="00630172" w:rsidTr="00B67943">
        <w:tc>
          <w:tcPr>
            <w:tcW w:w="496" w:type="dxa"/>
            <w:tcBorders>
              <w:top w:val="single" w:sz="4" w:space="0" w:color="auto"/>
              <w:left w:val="single" w:sz="4" w:space="0" w:color="auto"/>
              <w:bottom w:val="single" w:sz="4" w:space="0" w:color="auto"/>
              <w:right w:val="single" w:sz="4" w:space="0" w:color="auto"/>
            </w:tcBorders>
            <w:hideMark/>
          </w:tcPr>
          <w:p w:rsidR="00630172" w:rsidRPr="00630172" w:rsidRDefault="00630172" w:rsidP="00630172">
            <w:pPr>
              <w:spacing w:before="0" w:after="0" w:line="240" w:lineRule="auto"/>
              <w:ind w:left="0"/>
              <w:jc w:val="both"/>
              <w:rPr>
                <w:rFonts w:ascii="Times New Roman" w:eastAsia="Times New Roman" w:hAnsi="Times New Roman" w:cs="Angsana New"/>
                <w:color w:val="auto"/>
                <w:sz w:val="22"/>
                <w:szCs w:val="22"/>
                <w:lang w:val="en-US"/>
              </w:rPr>
            </w:pPr>
            <w:r w:rsidRPr="00630172">
              <w:rPr>
                <w:rFonts w:ascii="Times New Roman" w:eastAsia="Times New Roman" w:hAnsi="Times New Roman" w:cs="Angsana New"/>
                <w:color w:val="auto"/>
                <w:sz w:val="22"/>
                <w:szCs w:val="22"/>
                <w:lang w:val="en-US"/>
              </w:rPr>
              <w:t>5</w:t>
            </w:r>
          </w:p>
        </w:tc>
        <w:tc>
          <w:tcPr>
            <w:tcW w:w="7317" w:type="dxa"/>
            <w:tcBorders>
              <w:top w:val="single" w:sz="4" w:space="0" w:color="auto"/>
              <w:left w:val="single" w:sz="4" w:space="0" w:color="auto"/>
              <w:bottom w:val="single" w:sz="4" w:space="0" w:color="auto"/>
              <w:right w:val="single" w:sz="4" w:space="0" w:color="auto"/>
            </w:tcBorders>
            <w:hideMark/>
          </w:tcPr>
          <w:p w:rsidR="00630172" w:rsidRPr="00630172" w:rsidRDefault="00630172" w:rsidP="00630172">
            <w:pPr>
              <w:spacing w:before="0" w:after="0" w:line="240" w:lineRule="auto"/>
              <w:ind w:left="0"/>
              <w:rPr>
                <w:rFonts w:ascii="Times New Roman" w:eastAsia="Times New Roman" w:hAnsi="Times New Roman" w:cs="Angsana New"/>
                <w:color w:val="auto"/>
                <w:sz w:val="22"/>
                <w:szCs w:val="22"/>
                <w:lang w:val="en-US"/>
              </w:rPr>
            </w:pPr>
            <w:r w:rsidRPr="00630172">
              <w:rPr>
                <w:rFonts w:ascii="Times New Roman" w:eastAsia="Times New Roman" w:hAnsi="Times New Roman" w:cs="Angsana New"/>
                <w:color w:val="auto"/>
                <w:sz w:val="22"/>
                <w:szCs w:val="22"/>
                <w:lang w:val="en-US"/>
              </w:rPr>
              <w:t>Experience in leading multi-disciplinary and multi-national teams to deliver quality products in high stress an short deadline situations;</w:t>
            </w:r>
          </w:p>
        </w:tc>
        <w:tc>
          <w:tcPr>
            <w:tcW w:w="1043" w:type="dxa"/>
            <w:tcBorders>
              <w:top w:val="single" w:sz="4" w:space="0" w:color="auto"/>
              <w:left w:val="single" w:sz="4" w:space="0" w:color="auto"/>
              <w:bottom w:val="single" w:sz="4" w:space="0" w:color="auto"/>
              <w:right w:val="single" w:sz="4" w:space="0" w:color="auto"/>
            </w:tcBorders>
            <w:hideMark/>
          </w:tcPr>
          <w:p w:rsidR="00630172" w:rsidRPr="00630172" w:rsidRDefault="00630172" w:rsidP="00630172">
            <w:pPr>
              <w:spacing w:before="0" w:after="0" w:line="240" w:lineRule="auto"/>
              <w:ind w:left="0"/>
              <w:jc w:val="center"/>
              <w:rPr>
                <w:rFonts w:ascii="Times New Roman" w:eastAsia="Times New Roman" w:hAnsi="Times New Roman" w:cs="Angsana New"/>
                <w:color w:val="auto"/>
                <w:sz w:val="22"/>
                <w:szCs w:val="22"/>
                <w:lang w:val="en-US"/>
              </w:rPr>
            </w:pPr>
            <w:r w:rsidRPr="00630172">
              <w:rPr>
                <w:rFonts w:ascii="Times New Roman" w:eastAsia="Times New Roman" w:hAnsi="Times New Roman" w:cs="Angsana New"/>
                <w:color w:val="auto"/>
                <w:sz w:val="22"/>
                <w:szCs w:val="22"/>
                <w:lang w:val="en-US"/>
              </w:rPr>
              <w:t>10%</w:t>
            </w:r>
          </w:p>
        </w:tc>
      </w:tr>
      <w:tr w:rsidR="00630172" w:rsidRPr="00630172" w:rsidTr="00B67943">
        <w:tc>
          <w:tcPr>
            <w:tcW w:w="496" w:type="dxa"/>
            <w:tcBorders>
              <w:top w:val="single" w:sz="4" w:space="0" w:color="auto"/>
              <w:left w:val="single" w:sz="4" w:space="0" w:color="auto"/>
              <w:bottom w:val="single" w:sz="4" w:space="0" w:color="auto"/>
              <w:right w:val="single" w:sz="4" w:space="0" w:color="auto"/>
            </w:tcBorders>
            <w:hideMark/>
          </w:tcPr>
          <w:p w:rsidR="00630172" w:rsidRPr="00630172" w:rsidRDefault="00630172" w:rsidP="00630172">
            <w:pPr>
              <w:spacing w:before="0" w:after="0" w:line="240" w:lineRule="auto"/>
              <w:ind w:left="0"/>
              <w:jc w:val="both"/>
              <w:rPr>
                <w:rFonts w:ascii="Times New Roman" w:eastAsia="Times New Roman" w:hAnsi="Times New Roman" w:cs="Angsana New"/>
                <w:color w:val="auto"/>
                <w:sz w:val="22"/>
                <w:szCs w:val="22"/>
                <w:lang w:val="en-US"/>
              </w:rPr>
            </w:pPr>
            <w:r w:rsidRPr="00630172">
              <w:rPr>
                <w:rFonts w:ascii="Times New Roman" w:eastAsia="Times New Roman" w:hAnsi="Times New Roman" w:cs="Angsana New"/>
                <w:color w:val="auto"/>
                <w:sz w:val="22"/>
                <w:szCs w:val="22"/>
                <w:lang w:val="en-US"/>
              </w:rPr>
              <w:t>6</w:t>
            </w:r>
          </w:p>
        </w:tc>
        <w:tc>
          <w:tcPr>
            <w:tcW w:w="7317" w:type="dxa"/>
            <w:tcBorders>
              <w:top w:val="single" w:sz="4" w:space="0" w:color="auto"/>
              <w:left w:val="single" w:sz="4" w:space="0" w:color="auto"/>
              <w:bottom w:val="single" w:sz="4" w:space="0" w:color="auto"/>
              <w:right w:val="single" w:sz="4" w:space="0" w:color="auto"/>
            </w:tcBorders>
            <w:hideMark/>
          </w:tcPr>
          <w:p w:rsidR="00630172" w:rsidRPr="00630172" w:rsidRDefault="00630172" w:rsidP="00630172">
            <w:pPr>
              <w:spacing w:before="0" w:after="0" w:line="240" w:lineRule="auto"/>
              <w:ind w:left="0"/>
              <w:rPr>
                <w:rFonts w:ascii="Times New Roman" w:eastAsia="Times New Roman" w:hAnsi="Times New Roman" w:cs="Angsana New"/>
                <w:color w:val="auto"/>
                <w:sz w:val="22"/>
                <w:szCs w:val="22"/>
                <w:lang w:val="en-US"/>
              </w:rPr>
            </w:pPr>
            <w:r w:rsidRPr="00630172">
              <w:rPr>
                <w:rFonts w:ascii="Times New Roman" w:eastAsia="Times New Roman" w:hAnsi="Times New Roman" w:cs="Angsana New"/>
                <w:color w:val="auto"/>
                <w:sz w:val="22"/>
                <w:szCs w:val="22"/>
                <w:lang w:val="en-US"/>
              </w:rPr>
              <w:t xml:space="preserve">Excellent report writing skills </w:t>
            </w:r>
          </w:p>
        </w:tc>
        <w:tc>
          <w:tcPr>
            <w:tcW w:w="1043" w:type="dxa"/>
            <w:tcBorders>
              <w:top w:val="single" w:sz="4" w:space="0" w:color="auto"/>
              <w:left w:val="single" w:sz="4" w:space="0" w:color="auto"/>
              <w:bottom w:val="single" w:sz="4" w:space="0" w:color="auto"/>
              <w:right w:val="single" w:sz="4" w:space="0" w:color="auto"/>
            </w:tcBorders>
            <w:hideMark/>
          </w:tcPr>
          <w:p w:rsidR="00630172" w:rsidRPr="00630172" w:rsidRDefault="00630172" w:rsidP="00630172">
            <w:pPr>
              <w:spacing w:before="0" w:after="0" w:line="240" w:lineRule="auto"/>
              <w:ind w:left="0"/>
              <w:jc w:val="center"/>
              <w:rPr>
                <w:rFonts w:ascii="Times New Roman" w:eastAsia="Times New Roman" w:hAnsi="Times New Roman" w:cs="Angsana New"/>
                <w:color w:val="auto"/>
                <w:sz w:val="22"/>
                <w:szCs w:val="22"/>
                <w:lang w:val="en-US"/>
              </w:rPr>
            </w:pPr>
            <w:r w:rsidRPr="00630172">
              <w:rPr>
                <w:rFonts w:ascii="Times New Roman" w:eastAsia="Times New Roman" w:hAnsi="Times New Roman" w:cs="Angsana New"/>
                <w:color w:val="auto"/>
                <w:sz w:val="22"/>
                <w:szCs w:val="22"/>
                <w:lang w:val="en-US"/>
              </w:rPr>
              <w:t>10%</w:t>
            </w:r>
          </w:p>
        </w:tc>
      </w:tr>
      <w:tr w:rsidR="00630172" w:rsidRPr="00630172" w:rsidTr="00B67943">
        <w:tc>
          <w:tcPr>
            <w:tcW w:w="496" w:type="dxa"/>
            <w:tcBorders>
              <w:top w:val="single" w:sz="4" w:space="0" w:color="auto"/>
              <w:left w:val="single" w:sz="4" w:space="0" w:color="auto"/>
              <w:bottom w:val="single" w:sz="4" w:space="0" w:color="auto"/>
              <w:right w:val="single" w:sz="4" w:space="0" w:color="auto"/>
            </w:tcBorders>
            <w:hideMark/>
          </w:tcPr>
          <w:p w:rsidR="00630172" w:rsidRPr="00630172" w:rsidRDefault="00630172" w:rsidP="00630172">
            <w:pPr>
              <w:spacing w:before="0" w:after="0" w:line="240" w:lineRule="auto"/>
              <w:ind w:left="0"/>
              <w:jc w:val="both"/>
              <w:rPr>
                <w:rFonts w:ascii="Times New Roman" w:eastAsia="Times New Roman" w:hAnsi="Times New Roman" w:cs="Angsana New"/>
                <w:color w:val="auto"/>
                <w:sz w:val="22"/>
                <w:szCs w:val="22"/>
                <w:lang w:val="en-US"/>
              </w:rPr>
            </w:pPr>
            <w:r w:rsidRPr="00630172">
              <w:rPr>
                <w:rFonts w:ascii="Times New Roman" w:eastAsia="Times New Roman" w:hAnsi="Times New Roman" w:cs="Angsana New"/>
                <w:color w:val="auto"/>
                <w:sz w:val="22"/>
                <w:szCs w:val="22"/>
                <w:lang w:val="en-US"/>
              </w:rPr>
              <w:t>B</w:t>
            </w:r>
          </w:p>
        </w:tc>
        <w:tc>
          <w:tcPr>
            <w:tcW w:w="7317" w:type="dxa"/>
            <w:tcBorders>
              <w:top w:val="single" w:sz="4" w:space="0" w:color="auto"/>
              <w:left w:val="single" w:sz="4" w:space="0" w:color="auto"/>
              <w:bottom w:val="single" w:sz="4" w:space="0" w:color="auto"/>
              <w:right w:val="single" w:sz="4" w:space="0" w:color="auto"/>
            </w:tcBorders>
            <w:hideMark/>
          </w:tcPr>
          <w:p w:rsidR="00630172" w:rsidRPr="00630172" w:rsidRDefault="00630172" w:rsidP="00630172">
            <w:pPr>
              <w:spacing w:before="0" w:after="0" w:line="240" w:lineRule="auto"/>
              <w:ind w:left="0"/>
              <w:jc w:val="both"/>
              <w:rPr>
                <w:rFonts w:ascii="Times New Roman" w:eastAsia="Times New Roman" w:hAnsi="Times New Roman" w:cs="Angsana New"/>
                <w:color w:val="auto"/>
                <w:sz w:val="22"/>
                <w:szCs w:val="22"/>
                <w:lang w:val="en-US"/>
              </w:rPr>
            </w:pPr>
            <w:r w:rsidRPr="00630172">
              <w:rPr>
                <w:rFonts w:ascii="Times New Roman" w:eastAsia="Times New Roman" w:hAnsi="Times New Roman" w:cs="Angsana New"/>
                <w:color w:val="auto"/>
                <w:sz w:val="22"/>
                <w:szCs w:val="22"/>
                <w:lang w:val="en-US"/>
              </w:rPr>
              <w:t xml:space="preserve">Financial </w:t>
            </w:r>
          </w:p>
        </w:tc>
        <w:tc>
          <w:tcPr>
            <w:tcW w:w="1043" w:type="dxa"/>
            <w:tcBorders>
              <w:top w:val="single" w:sz="4" w:space="0" w:color="auto"/>
              <w:left w:val="single" w:sz="4" w:space="0" w:color="auto"/>
              <w:bottom w:val="single" w:sz="4" w:space="0" w:color="auto"/>
              <w:right w:val="single" w:sz="4" w:space="0" w:color="auto"/>
            </w:tcBorders>
            <w:hideMark/>
          </w:tcPr>
          <w:p w:rsidR="00630172" w:rsidRPr="00630172" w:rsidRDefault="00630172" w:rsidP="00630172">
            <w:pPr>
              <w:spacing w:before="0" w:after="0" w:line="240" w:lineRule="auto"/>
              <w:ind w:left="0"/>
              <w:jc w:val="center"/>
              <w:rPr>
                <w:rFonts w:ascii="Times New Roman" w:eastAsia="Times New Roman" w:hAnsi="Times New Roman" w:cs="Angsana New"/>
                <w:color w:val="auto"/>
                <w:sz w:val="22"/>
                <w:szCs w:val="22"/>
                <w:lang w:val="en-US"/>
              </w:rPr>
            </w:pPr>
            <w:r w:rsidRPr="00630172">
              <w:rPr>
                <w:rFonts w:ascii="Times New Roman" w:eastAsia="Times New Roman" w:hAnsi="Times New Roman" w:cs="Angsana New"/>
                <w:color w:val="auto"/>
                <w:sz w:val="22"/>
                <w:szCs w:val="22"/>
                <w:lang w:val="en-US"/>
              </w:rPr>
              <w:t>(30%)</w:t>
            </w:r>
          </w:p>
        </w:tc>
      </w:tr>
      <w:tr w:rsidR="00630172" w:rsidRPr="00630172" w:rsidTr="00B67943">
        <w:tc>
          <w:tcPr>
            <w:tcW w:w="496" w:type="dxa"/>
            <w:tcBorders>
              <w:top w:val="single" w:sz="4" w:space="0" w:color="auto"/>
              <w:left w:val="single" w:sz="4" w:space="0" w:color="auto"/>
              <w:bottom w:val="single" w:sz="4" w:space="0" w:color="auto"/>
              <w:right w:val="single" w:sz="4" w:space="0" w:color="auto"/>
            </w:tcBorders>
            <w:hideMark/>
          </w:tcPr>
          <w:p w:rsidR="00630172" w:rsidRPr="00630172" w:rsidRDefault="00630172" w:rsidP="00630172">
            <w:pPr>
              <w:spacing w:before="0" w:after="0" w:line="240" w:lineRule="auto"/>
              <w:ind w:left="0"/>
              <w:jc w:val="both"/>
              <w:rPr>
                <w:rFonts w:ascii="Times New Roman" w:eastAsia="Times New Roman" w:hAnsi="Times New Roman" w:cs="Angsana New"/>
                <w:color w:val="auto"/>
                <w:sz w:val="22"/>
                <w:szCs w:val="22"/>
                <w:lang w:val="en-US"/>
              </w:rPr>
            </w:pPr>
          </w:p>
        </w:tc>
        <w:tc>
          <w:tcPr>
            <w:tcW w:w="7317" w:type="dxa"/>
            <w:tcBorders>
              <w:top w:val="single" w:sz="4" w:space="0" w:color="auto"/>
              <w:left w:val="single" w:sz="4" w:space="0" w:color="auto"/>
              <w:bottom w:val="single" w:sz="4" w:space="0" w:color="auto"/>
              <w:right w:val="single" w:sz="4" w:space="0" w:color="auto"/>
            </w:tcBorders>
            <w:hideMark/>
          </w:tcPr>
          <w:p w:rsidR="00630172" w:rsidRPr="00630172" w:rsidRDefault="00630172" w:rsidP="00630172">
            <w:pPr>
              <w:spacing w:before="0" w:after="0" w:line="240" w:lineRule="auto"/>
              <w:ind w:left="0"/>
              <w:jc w:val="both"/>
              <w:rPr>
                <w:rFonts w:ascii="Times New Roman" w:eastAsia="Times New Roman" w:hAnsi="Times New Roman" w:cs="Angsana New"/>
                <w:color w:val="auto"/>
                <w:sz w:val="22"/>
                <w:szCs w:val="22"/>
                <w:lang w:val="en-US"/>
              </w:rPr>
            </w:pPr>
            <w:r w:rsidRPr="00630172">
              <w:rPr>
                <w:rFonts w:ascii="Times New Roman" w:eastAsia="Times New Roman" w:hAnsi="Times New Roman" w:cs="Angsana New"/>
                <w:color w:val="auto"/>
                <w:sz w:val="22"/>
                <w:szCs w:val="22"/>
                <w:lang w:val="en-US"/>
              </w:rPr>
              <w:t>Total</w:t>
            </w:r>
          </w:p>
        </w:tc>
        <w:tc>
          <w:tcPr>
            <w:tcW w:w="1043" w:type="dxa"/>
            <w:tcBorders>
              <w:top w:val="single" w:sz="4" w:space="0" w:color="auto"/>
              <w:left w:val="single" w:sz="4" w:space="0" w:color="auto"/>
              <w:bottom w:val="single" w:sz="4" w:space="0" w:color="auto"/>
              <w:right w:val="single" w:sz="4" w:space="0" w:color="auto"/>
            </w:tcBorders>
            <w:hideMark/>
          </w:tcPr>
          <w:p w:rsidR="00630172" w:rsidRPr="00630172" w:rsidRDefault="00630172" w:rsidP="00630172">
            <w:pPr>
              <w:spacing w:before="0" w:after="0" w:line="240" w:lineRule="auto"/>
              <w:ind w:left="0"/>
              <w:jc w:val="center"/>
              <w:rPr>
                <w:rFonts w:ascii="Times New Roman" w:eastAsia="Times New Roman" w:hAnsi="Times New Roman" w:cs="Angsana New"/>
                <w:color w:val="auto"/>
                <w:sz w:val="22"/>
                <w:szCs w:val="22"/>
                <w:lang w:val="en-US"/>
              </w:rPr>
            </w:pPr>
            <w:r w:rsidRPr="00630172">
              <w:rPr>
                <w:rFonts w:ascii="Times New Roman" w:eastAsia="Times New Roman" w:hAnsi="Times New Roman" w:cs="Angsana New"/>
                <w:color w:val="auto"/>
                <w:sz w:val="22"/>
                <w:szCs w:val="22"/>
                <w:lang w:val="en-US"/>
              </w:rPr>
              <w:t>(100%)</w:t>
            </w:r>
          </w:p>
        </w:tc>
      </w:tr>
    </w:tbl>
    <w:p w:rsidR="00630172" w:rsidRPr="00630172" w:rsidRDefault="00630172" w:rsidP="00630172">
      <w:pPr>
        <w:spacing w:before="0" w:line="240" w:lineRule="auto"/>
        <w:ind w:left="0"/>
        <w:jc w:val="both"/>
        <w:rPr>
          <w:rFonts w:ascii="Times New Roman" w:eastAsia="Times New Roman" w:hAnsi="Times New Roman" w:cs="Times New Roman"/>
          <w:sz w:val="16"/>
          <w:szCs w:val="16"/>
          <w:lang w:val="en-US"/>
        </w:rPr>
      </w:pPr>
    </w:p>
    <w:p w:rsidR="00630172" w:rsidRPr="00630172" w:rsidRDefault="00630172" w:rsidP="00630172">
      <w:pPr>
        <w:spacing w:before="0" w:after="0" w:line="240" w:lineRule="auto"/>
        <w:ind w:left="0"/>
        <w:rPr>
          <w:rFonts w:ascii="Times New Roman" w:eastAsia="Times New Roman" w:hAnsi="Times New Roman" w:cs="Angsana New"/>
          <w:b/>
          <w:color w:val="auto"/>
          <w:sz w:val="22"/>
          <w:szCs w:val="22"/>
          <w:lang w:val="en-US"/>
        </w:rPr>
      </w:pPr>
      <w:r w:rsidRPr="00630172">
        <w:rPr>
          <w:rFonts w:ascii="Times New Roman" w:eastAsia="Times New Roman" w:hAnsi="Times New Roman" w:cs="Angsana New"/>
          <w:b/>
          <w:color w:val="auto"/>
          <w:sz w:val="22"/>
          <w:szCs w:val="22"/>
          <w:lang w:val="en-US"/>
        </w:rPr>
        <w:t>Reporting Requirements:</w:t>
      </w:r>
    </w:p>
    <w:p w:rsidR="00630172" w:rsidRPr="00630172" w:rsidRDefault="00630172" w:rsidP="00630172">
      <w:pPr>
        <w:spacing w:before="0" w:after="0" w:line="240" w:lineRule="auto"/>
        <w:ind w:left="0"/>
        <w:jc w:val="both"/>
        <w:rPr>
          <w:rFonts w:ascii="Times New Roman" w:eastAsia="Times New Roman" w:hAnsi="Times New Roman" w:cs="Times New Roman"/>
          <w:bCs/>
          <w:sz w:val="22"/>
          <w:szCs w:val="22"/>
          <w:lang w:val="x-none" w:eastAsia="x-none"/>
        </w:rPr>
      </w:pPr>
      <w:r w:rsidRPr="00630172">
        <w:rPr>
          <w:rFonts w:ascii="Times New Roman" w:eastAsia="Times New Roman" w:hAnsi="Times New Roman" w:cs="Times New Roman"/>
          <w:bCs/>
          <w:color w:val="auto"/>
          <w:sz w:val="22"/>
          <w:szCs w:val="22"/>
          <w:lang w:val="x-none" w:eastAsia="x-none"/>
        </w:rPr>
        <w:t>The consultant will be monitored, overseen and supervised by</w:t>
      </w:r>
      <w:r w:rsidRPr="00630172">
        <w:rPr>
          <w:rFonts w:ascii="Times New Roman" w:eastAsia="Times New Roman" w:hAnsi="Times New Roman" w:cs="Times New Roman"/>
          <w:b/>
          <w:bCs/>
          <w:color w:val="auto"/>
          <w:sz w:val="22"/>
          <w:szCs w:val="22"/>
          <w:lang w:val="x-none" w:eastAsia="x-none"/>
        </w:rPr>
        <w:t xml:space="preserve"> </w:t>
      </w:r>
      <w:r w:rsidRPr="00630172">
        <w:rPr>
          <w:rFonts w:ascii="Times New Roman" w:eastAsia="Times New Roman" w:hAnsi="Times New Roman" w:cs="Times New Roman"/>
          <w:bCs/>
          <w:sz w:val="22"/>
          <w:szCs w:val="22"/>
          <w:lang w:val="x-none" w:eastAsia="x-none"/>
        </w:rPr>
        <w:t xml:space="preserve">UNDP Multi Country Office in coordination with national executing agency </w:t>
      </w:r>
      <w:r w:rsidRPr="00630172">
        <w:rPr>
          <w:rFonts w:ascii="Times New Roman" w:eastAsia="Times New Roman" w:hAnsi="Times New Roman" w:cs="Times New Roman"/>
          <w:bCs/>
          <w:color w:val="auto"/>
          <w:sz w:val="24"/>
          <w:szCs w:val="24"/>
          <w:lang w:val="x-none" w:eastAsia="x-none"/>
        </w:rPr>
        <w:t xml:space="preserve">Office of Environmental Planning and Policy Coordination (OEPPC).  </w:t>
      </w:r>
    </w:p>
    <w:p w:rsidR="00630172" w:rsidRPr="00630172" w:rsidRDefault="00630172" w:rsidP="00630172">
      <w:pPr>
        <w:spacing w:before="0" w:after="0" w:line="240" w:lineRule="auto"/>
        <w:ind w:left="0"/>
        <w:jc w:val="both"/>
        <w:rPr>
          <w:rFonts w:ascii="Times New Roman" w:eastAsia="Times New Roman" w:hAnsi="Times New Roman" w:cs="Angsana New"/>
          <w:color w:val="auto"/>
          <w:sz w:val="22"/>
          <w:szCs w:val="22"/>
          <w:lang w:val="en-US"/>
        </w:rPr>
      </w:pPr>
    </w:p>
    <w:p w:rsidR="00630172" w:rsidRPr="00630172" w:rsidRDefault="00630172" w:rsidP="00630172">
      <w:pPr>
        <w:spacing w:before="0" w:after="0" w:line="240" w:lineRule="auto"/>
        <w:ind w:left="0"/>
        <w:jc w:val="both"/>
        <w:rPr>
          <w:rFonts w:ascii="Times New Roman" w:eastAsia="Times New Roman" w:hAnsi="Times New Roman" w:cs="Angsana New"/>
          <w:color w:val="auto"/>
          <w:sz w:val="22"/>
          <w:szCs w:val="22"/>
          <w:lang w:val="en-US"/>
        </w:rPr>
      </w:pPr>
      <w:r w:rsidRPr="00630172">
        <w:rPr>
          <w:rFonts w:ascii="Times New Roman" w:eastAsia="Times New Roman" w:hAnsi="Times New Roman" w:cs="Angsana New"/>
          <w:color w:val="auto"/>
          <w:sz w:val="22"/>
          <w:szCs w:val="22"/>
          <w:lang w:val="en-US"/>
        </w:rPr>
        <w:t>The consultant is expected to submit a report upon successful completion of activities according to the agreed schedules.  The consultant is expected to provide for his/her own laptop.</w:t>
      </w:r>
    </w:p>
    <w:p w:rsidR="00630172" w:rsidRPr="00630172" w:rsidRDefault="00630172" w:rsidP="00630172">
      <w:pPr>
        <w:spacing w:before="0" w:after="0" w:line="240" w:lineRule="auto"/>
        <w:ind w:left="0"/>
        <w:jc w:val="both"/>
        <w:rPr>
          <w:rFonts w:ascii="Times New Roman" w:eastAsia="Times New Roman" w:hAnsi="Times New Roman" w:cs="Angsana New"/>
          <w:color w:val="auto"/>
          <w:sz w:val="22"/>
          <w:szCs w:val="22"/>
          <w:lang w:val="en-US"/>
        </w:rPr>
      </w:pPr>
    </w:p>
    <w:p w:rsidR="00630172" w:rsidRPr="00630172" w:rsidRDefault="00630172" w:rsidP="00630172">
      <w:pPr>
        <w:spacing w:before="0" w:after="0" w:line="240" w:lineRule="auto"/>
        <w:ind w:left="0"/>
        <w:jc w:val="both"/>
        <w:rPr>
          <w:rFonts w:ascii="Times New Roman" w:eastAsia="Times New Roman" w:hAnsi="Times New Roman" w:cs="Angsana New"/>
          <w:color w:val="auto"/>
          <w:sz w:val="22"/>
          <w:szCs w:val="22"/>
          <w:lang w:val="en-US"/>
        </w:rPr>
      </w:pPr>
      <w:r w:rsidRPr="00630172">
        <w:rPr>
          <w:rFonts w:ascii="Times New Roman" w:eastAsia="Times New Roman" w:hAnsi="Times New Roman" w:cs="Angsana New"/>
          <w:color w:val="auto"/>
          <w:sz w:val="22"/>
          <w:szCs w:val="22"/>
          <w:lang w:val="en-US"/>
        </w:rPr>
        <w:t xml:space="preserve">Progress and final reports submitted to UNDP shall be in English. </w:t>
      </w:r>
    </w:p>
    <w:p w:rsidR="00630172" w:rsidRPr="00630172" w:rsidRDefault="00630172" w:rsidP="00630172">
      <w:pPr>
        <w:spacing w:before="0" w:after="0" w:line="240" w:lineRule="auto"/>
        <w:ind w:left="0"/>
        <w:rPr>
          <w:rFonts w:ascii="Times New Roman" w:eastAsia="Times New Roman" w:hAnsi="Times New Roman" w:cs="Angsana New"/>
          <w:b/>
          <w:color w:val="auto"/>
          <w:sz w:val="22"/>
          <w:szCs w:val="22"/>
          <w:lang w:val="en-US"/>
        </w:rPr>
      </w:pPr>
    </w:p>
    <w:p w:rsidR="00630172" w:rsidRPr="00630172" w:rsidRDefault="00630172" w:rsidP="00630172">
      <w:pPr>
        <w:spacing w:before="0" w:after="0" w:line="240" w:lineRule="auto"/>
        <w:ind w:left="0"/>
        <w:rPr>
          <w:rFonts w:ascii="Times New Roman" w:eastAsia="Times New Roman" w:hAnsi="Times New Roman" w:cs="Angsana New"/>
          <w:b/>
          <w:color w:val="auto"/>
          <w:sz w:val="22"/>
          <w:szCs w:val="22"/>
          <w:u w:val="single"/>
          <w:lang w:val="en-US"/>
        </w:rPr>
      </w:pPr>
      <w:r w:rsidRPr="00630172">
        <w:rPr>
          <w:rFonts w:ascii="Times New Roman" w:eastAsia="Times New Roman" w:hAnsi="Times New Roman" w:cs="Angsana New"/>
          <w:b/>
          <w:color w:val="auto"/>
          <w:sz w:val="22"/>
          <w:szCs w:val="22"/>
          <w:u w:val="single"/>
          <w:lang w:val="en-US"/>
        </w:rPr>
        <w:t>Application Submission</w:t>
      </w:r>
    </w:p>
    <w:p w:rsidR="00630172" w:rsidRPr="00630172" w:rsidRDefault="00630172" w:rsidP="00630172">
      <w:pPr>
        <w:spacing w:before="0" w:after="0" w:line="240" w:lineRule="auto"/>
        <w:ind w:left="0"/>
        <w:rPr>
          <w:rFonts w:ascii="Times New Roman" w:eastAsia="Times New Roman" w:hAnsi="Times New Roman" w:cs="Angsana New"/>
          <w:color w:val="auto"/>
          <w:sz w:val="22"/>
          <w:szCs w:val="22"/>
          <w:lang w:val="en-US"/>
        </w:rPr>
      </w:pPr>
    </w:p>
    <w:p w:rsidR="00630172" w:rsidRPr="00630172" w:rsidRDefault="00630172" w:rsidP="00630172">
      <w:pPr>
        <w:spacing w:before="0" w:after="0" w:line="240" w:lineRule="auto"/>
        <w:ind w:left="0"/>
        <w:jc w:val="both"/>
        <w:rPr>
          <w:rFonts w:ascii="Times New Roman" w:eastAsia="Times New Roman" w:hAnsi="Times New Roman" w:cs="Angsana New"/>
          <w:spacing w:val="-2"/>
          <w:sz w:val="22"/>
          <w:szCs w:val="22"/>
          <w:lang w:val="en-US"/>
        </w:rPr>
      </w:pPr>
      <w:r w:rsidRPr="00630172">
        <w:rPr>
          <w:rFonts w:ascii="Times New Roman" w:eastAsia="Times New Roman" w:hAnsi="Times New Roman" w:cs="Angsana New"/>
          <w:color w:val="auto"/>
          <w:sz w:val="22"/>
          <w:szCs w:val="22"/>
          <w:lang w:val="en-US"/>
        </w:rPr>
        <w:t xml:space="preserve">All applications must include a Curriculum Vitae with full contact details of three referees and P-11 form to be submitted by either electronically to </w:t>
      </w:r>
      <w:hyperlink r:id="rId14" w:history="1">
        <w:r w:rsidRPr="00630172">
          <w:rPr>
            <w:rFonts w:ascii="Times New Roman" w:hAnsi="Times New Roman" w:cs="Angsana New"/>
            <w:color w:val="0000FF"/>
            <w:sz w:val="24"/>
            <w:szCs w:val="24"/>
            <w:u w:val="single"/>
            <w:lang w:val="en-US"/>
          </w:rPr>
          <w:t>david.lumutivou@undp.org</w:t>
        </w:r>
      </w:hyperlink>
      <w:r w:rsidRPr="00630172">
        <w:rPr>
          <w:rFonts w:ascii="Times New Roman" w:hAnsi="Times New Roman" w:cs="Angsana New"/>
          <w:color w:val="auto"/>
          <w:sz w:val="24"/>
          <w:szCs w:val="24"/>
          <w:lang w:val="en-US"/>
        </w:rPr>
        <w:t xml:space="preserve"> </w:t>
      </w:r>
      <w:r w:rsidRPr="00630172">
        <w:rPr>
          <w:rFonts w:ascii="Times New Roman" w:eastAsia="Times New Roman" w:hAnsi="Times New Roman" w:cs="Angsana New"/>
          <w:color w:val="auto"/>
          <w:sz w:val="22"/>
          <w:szCs w:val="22"/>
          <w:lang w:val="en-US"/>
        </w:rPr>
        <w:t xml:space="preserve"> </w:t>
      </w:r>
      <w:r w:rsidRPr="00630172">
        <w:rPr>
          <w:rFonts w:ascii="Times New Roman" w:eastAsia="Times New Roman" w:hAnsi="Times New Roman" w:cs="Angsana New"/>
          <w:b/>
          <w:spacing w:val="-2"/>
          <w:sz w:val="22"/>
          <w:szCs w:val="22"/>
          <w:lang w:val="en-US"/>
        </w:rPr>
        <w:t>or</w:t>
      </w:r>
      <w:r w:rsidRPr="00630172">
        <w:rPr>
          <w:rFonts w:ascii="Times New Roman" w:eastAsia="Times New Roman" w:hAnsi="Times New Roman" w:cs="Angsana New"/>
          <w:spacing w:val="-2"/>
          <w:sz w:val="22"/>
          <w:szCs w:val="22"/>
          <w:lang w:val="en-US"/>
        </w:rPr>
        <w:t xml:space="preserve"> addressed under confidential cover to: </w:t>
      </w:r>
    </w:p>
    <w:p w:rsidR="00630172" w:rsidRPr="00630172" w:rsidRDefault="00630172" w:rsidP="00630172">
      <w:pPr>
        <w:spacing w:before="0" w:after="0" w:line="240" w:lineRule="auto"/>
        <w:ind w:left="0"/>
        <w:rPr>
          <w:rFonts w:ascii="Times New Roman" w:eastAsia="Times New Roman" w:hAnsi="Times New Roman" w:cs="Angsana New"/>
          <w:b/>
          <w:color w:val="auto"/>
          <w:sz w:val="22"/>
          <w:szCs w:val="22"/>
          <w:u w:val="single"/>
          <w:lang w:val="en-US"/>
        </w:rPr>
      </w:pPr>
    </w:p>
    <w:p w:rsidR="00630172" w:rsidRPr="00630172" w:rsidRDefault="00630172" w:rsidP="00630172">
      <w:pPr>
        <w:spacing w:before="0" w:after="0" w:line="240" w:lineRule="auto"/>
        <w:ind w:left="0"/>
        <w:rPr>
          <w:rFonts w:ascii="Times New Roman" w:eastAsia="Times New Roman" w:hAnsi="Times New Roman" w:cs="Angsana New"/>
          <w:b/>
          <w:color w:val="auto"/>
          <w:sz w:val="22"/>
          <w:szCs w:val="22"/>
          <w:u w:val="single"/>
          <w:lang w:val="en-US"/>
        </w:rPr>
      </w:pPr>
      <w:r w:rsidRPr="00630172">
        <w:rPr>
          <w:rFonts w:ascii="Times New Roman" w:eastAsia="Times New Roman" w:hAnsi="Times New Roman" w:cs="Angsana New"/>
          <w:b/>
          <w:color w:val="auto"/>
          <w:sz w:val="22"/>
          <w:szCs w:val="22"/>
          <w:u w:val="single"/>
          <w:lang w:val="en-US"/>
        </w:rPr>
        <w:t>Terminal Evaluation of SLM Project Marshall Islands - Consultancy (Team Leader)</w:t>
      </w:r>
    </w:p>
    <w:p w:rsidR="00630172" w:rsidRPr="00630172" w:rsidRDefault="00630172" w:rsidP="00630172">
      <w:pPr>
        <w:spacing w:before="0" w:after="0" w:line="240" w:lineRule="auto"/>
        <w:ind w:left="0"/>
        <w:jc w:val="both"/>
        <w:outlineLvl w:val="0"/>
        <w:rPr>
          <w:rFonts w:ascii="Times New Roman" w:eastAsia="Times New Roman" w:hAnsi="Times New Roman" w:cs="Angsana New"/>
          <w:b/>
          <w:i/>
          <w:spacing w:val="-2"/>
          <w:sz w:val="22"/>
          <w:szCs w:val="22"/>
          <w:lang w:val="nb-NO"/>
        </w:rPr>
      </w:pPr>
      <w:r w:rsidRPr="00630172">
        <w:rPr>
          <w:rFonts w:ascii="Times New Roman" w:eastAsia="Times New Roman" w:hAnsi="Times New Roman" w:cs="Angsana New"/>
          <w:b/>
          <w:i/>
          <w:spacing w:val="-2"/>
          <w:sz w:val="22"/>
          <w:szCs w:val="22"/>
          <w:lang w:val="nb-NO"/>
        </w:rPr>
        <w:t>C/- UNDP Resident Representative</w:t>
      </w:r>
    </w:p>
    <w:p w:rsidR="00630172" w:rsidRPr="00630172" w:rsidRDefault="00630172" w:rsidP="00630172">
      <w:pPr>
        <w:spacing w:before="0" w:after="0" w:line="240" w:lineRule="auto"/>
        <w:ind w:left="0"/>
        <w:jc w:val="both"/>
        <w:outlineLvl w:val="0"/>
        <w:rPr>
          <w:rFonts w:ascii="Times New Roman" w:eastAsia="Times New Roman" w:hAnsi="Times New Roman" w:cs="Angsana New"/>
          <w:b/>
          <w:i/>
          <w:spacing w:val="-2"/>
          <w:sz w:val="22"/>
          <w:szCs w:val="22"/>
          <w:lang w:val="nb-NO"/>
        </w:rPr>
      </w:pPr>
      <w:r w:rsidRPr="00630172">
        <w:rPr>
          <w:rFonts w:ascii="Times New Roman" w:eastAsia="Times New Roman" w:hAnsi="Times New Roman" w:cs="Angsana New"/>
          <w:b/>
          <w:i/>
          <w:spacing w:val="-2"/>
          <w:sz w:val="22"/>
          <w:szCs w:val="22"/>
          <w:lang w:val="nb-NO"/>
        </w:rPr>
        <w:t xml:space="preserve">UNDP </w:t>
      </w:r>
    </w:p>
    <w:p w:rsidR="00630172" w:rsidRPr="00630172" w:rsidRDefault="00630172" w:rsidP="00630172">
      <w:pPr>
        <w:spacing w:before="0" w:after="0" w:line="240" w:lineRule="auto"/>
        <w:ind w:left="0"/>
        <w:jc w:val="both"/>
        <w:outlineLvl w:val="0"/>
        <w:rPr>
          <w:rFonts w:ascii="Times New Roman" w:eastAsia="Times New Roman" w:hAnsi="Times New Roman" w:cs="Angsana New"/>
          <w:b/>
          <w:i/>
          <w:spacing w:val="-2"/>
          <w:sz w:val="22"/>
          <w:szCs w:val="22"/>
          <w:lang w:val="nb-NO"/>
        </w:rPr>
      </w:pPr>
      <w:r w:rsidRPr="00630172">
        <w:rPr>
          <w:rFonts w:ascii="Times New Roman" w:eastAsia="Times New Roman" w:hAnsi="Times New Roman" w:cs="Angsana New"/>
          <w:b/>
          <w:i/>
          <w:spacing w:val="-2"/>
          <w:sz w:val="22"/>
          <w:szCs w:val="22"/>
          <w:lang w:val="nb-NO"/>
        </w:rPr>
        <w:t>Private Mail Bag</w:t>
      </w:r>
    </w:p>
    <w:p w:rsidR="00630172" w:rsidRPr="00630172" w:rsidRDefault="00630172" w:rsidP="00630172">
      <w:pPr>
        <w:spacing w:before="0" w:after="0" w:line="240" w:lineRule="auto"/>
        <w:ind w:left="0"/>
        <w:jc w:val="both"/>
        <w:outlineLvl w:val="0"/>
        <w:rPr>
          <w:rFonts w:ascii="Times New Roman" w:eastAsia="Times New Roman" w:hAnsi="Times New Roman" w:cs="Angsana New"/>
          <w:b/>
          <w:i/>
          <w:spacing w:val="-2"/>
          <w:sz w:val="22"/>
          <w:szCs w:val="22"/>
          <w:lang w:val="nb-NO"/>
        </w:rPr>
      </w:pPr>
      <w:r w:rsidRPr="00630172">
        <w:rPr>
          <w:rFonts w:ascii="Times New Roman" w:eastAsia="Times New Roman" w:hAnsi="Times New Roman" w:cs="Angsana New"/>
          <w:b/>
          <w:i/>
          <w:spacing w:val="-2"/>
          <w:sz w:val="22"/>
          <w:szCs w:val="22"/>
          <w:lang w:val="nb-NO"/>
        </w:rPr>
        <w:t>Suva.</w:t>
      </w:r>
    </w:p>
    <w:p w:rsidR="00630172" w:rsidRPr="00630172" w:rsidRDefault="00630172" w:rsidP="00630172">
      <w:pPr>
        <w:spacing w:before="0" w:after="0" w:line="240" w:lineRule="auto"/>
        <w:ind w:left="0"/>
        <w:jc w:val="both"/>
        <w:rPr>
          <w:rFonts w:ascii="Times New Roman" w:eastAsia="Times New Roman" w:hAnsi="Times New Roman" w:cs="Angsana New"/>
          <w:color w:val="auto"/>
          <w:spacing w:val="-5"/>
          <w:sz w:val="16"/>
          <w:szCs w:val="16"/>
          <w:lang w:val="nb-NO"/>
        </w:rPr>
      </w:pPr>
    </w:p>
    <w:p w:rsidR="00630172" w:rsidRPr="00630172" w:rsidRDefault="00630172" w:rsidP="00630172">
      <w:pPr>
        <w:spacing w:before="0" w:after="0" w:line="240" w:lineRule="auto"/>
        <w:ind w:left="0"/>
        <w:jc w:val="both"/>
        <w:rPr>
          <w:rFonts w:ascii="Times New Roman" w:eastAsia="Times New Roman" w:hAnsi="Times New Roman" w:cs="Angsana New"/>
          <w:color w:val="auto"/>
          <w:sz w:val="22"/>
          <w:szCs w:val="22"/>
          <w:lang w:val="en-US"/>
        </w:rPr>
      </w:pPr>
      <w:r w:rsidRPr="00630172">
        <w:rPr>
          <w:rFonts w:ascii="Times New Roman" w:eastAsia="Times New Roman" w:hAnsi="Times New Roman" w:cs="Angsana New"/>
          <w:color w:val="auto"/>
          <w:sz w:val="22"/>
          <w:szCs w:val="22"/>
          <w:lang w:val="en-US"/>
        </w:rPr>
        <w:t>Incomplete applications will not be considered and o</w:t>
      </w:r>
      <w:r w:rsidRPr="00630172">
        <w:rPr>
          <w:rFonts w:ascii="Times New Roman" w:eastAsia="Times New Roman" w:hAnsi="Times New Roman" w:cs="Angsana New"/>
          <w:sz w:val="22"/>
          <w:szCs w:val="22"/>
          <w:lang w:val="en-US"/>
        </w:rPr>
        <w:t>nly candidates for whom there is further interest will be contacted.</w:t>
      </w:r>
    </w:p>
    <w:p w:rsidR="00630172" w:rsidRPr="00630172" w:rsidRDefault="00630172" w:rsidP="00630172">
      <w:pPr>
        <w:spacing w:before="0" w:after="0" w:line="240" w:lineRule="auto"/>
        <w:ind w:left="0"/>
        <w:jc w:val="both"/>
        <w:rPr>
          <w:rFonts w:ascii="Times New Roman" w:eastAsia="Times New Roman" w:hAnsi="Times New Roman" w:cs="Angsana New"/>
          <w:color w:val="auto"/>
          <w:sz w:val="22"/>
          <w:szCs w:val="22"/>
          <w:lang w:val="en-US"/>
        </w:rPr>
      </w:pPr>
    </w:p>
    <w:p w:rsidR="00630172" w:rsidRPr="00630172" w:rsidRDefault="00630172" w:rsidP="00630172">
      <w:pPr>
        <w:spacing w:before="0" w:after="0" w:line="240" w:lineRule="auto"/>
        <w:ind w:left="0"/>
        <w:rPr>
          <w:rFonts w:ascii="Times New Roman" w:hAnsi="Times New Roman" w:cs="Times New Roman"/>
          <w:lang w:val="en-US"/>
        </w:rPr>
      </w:pPr>
      <w:r w:rsidRPr="00630172">
        <w:rPr>
          <w:rFonts w:ascii="Times New Roman" w:eastAsia="Times New Roman" w:hAnsi="Times New Roman" w:cs="Times New Roman"/>
          <w:b/>
          <w:bCs/>
          <w:sz w:val="22"/>
          <w:szCs w:val="22"/>
          <w:u w:val="single"/>
          <w:lang w:val="en-US"/>
        </w:rPr>
        <w:t>Further Information</w:t>
      </w:r>
      <w:r w:rsidRPr="00630172">
        <w:rPr>
          <w:rFonts w:ascii="Times New Roman" w:eastAsia="Times New Roman" w:hAnsi="Times New Roman" w:cs="Times New Roman"/>
          <w:sz w:val="22"/>
          <w:szCs w:val="22"/>
          <w:lang w:val="en-US"/>
        </w:rPr>
        <w:t xml:space="preserve">: For further information concerning this Terms of Reference, Mr. Floyd Robinson, Environment Program Associate, UNDP-MCO, Suva, on email </w:t>
      </w:r>
      <w:hyperlink r:id="rId15" w:history="1">
        <w:r w:rsidRPr="00630172">
          <w:rPr>
            <w:rFonts w:ascii="Times New Roman" w:eastAsia="Times New Roman" w:hAnsi="Times New Roman" w:cs="Times New Roman"/>
            <w:sz w:val="22"/>
            <w:szCs w:val="22"/>
            <w:u w:val="single"/>
            <w:lang w:val="en-US"/>
          </w:rPr>
          <w:t>floyd.robinson@undp.org</w:t>
        </w:r>
      </w:hyperlink>
      <w:r w:rsidRPr="00630172">
        <w:rPr>
          <w:rFonts w:ascii="Times New Roman" w:eastAsia="Times New Roman" w:hAnsi="Times New Roman" w:cs="Times New Roman"/>
          <w:sz w:val="22"/>
          <w:szCs w:val="22"/>
          <w:lang w:val="en-US"/>
        </w:rPr>
        <w:t xml:space="preserve"> / telephone (679) 3312500 or  Jennifer Debrum , Email: </w:t>
      </w:r>
      <w:hyperlink r:id="rId16" w:history="1">
        <w:r w:rsidRPr="00630172">
          <w:rPr>
            <w:rFonts w:ascii="Times New Roman" w:eastAsia="Times New Roman" w:hAnsi="Times New Roman" w:cs="Times New Roman"/>
            <w:color w:val="0000FF"/>
            <w:sz w:val="22"/>
            <w:szCs w:val="22"/>
            <w:u w:val="single"/>
            <w:lang w:val="en-US"/>
          </w:rPr>
          <w:t>jennifer.debrum@gmail.com</w:t>
        </w:r>
      </w:hyperlink>
      <w:r w:rsidRPr="00630172">
        <w:rPr>
          <w:rFonts w:ascii="Times New Roman" w:eastAsia="Times New Roman" w:hAnsi="Times New Roman" w:cs="Times New Roman"/>
          <w:sz w:val="22"/>
          <w:szCs w:val="22"/>
          <w:lang w:val="en-US"/>
        </w:rPr>
        <w:t>,</w:t>
      </w:r>
      <w:r w:rsidRPr="00630172">
        <w:rPr>
          <w:rFonts w:ascii="Times New Roman" w:eastAsia="Times New Roman" w:hAnsi="Times New Roman" w:cs="Angsana New"/>
          <w:b/>
          <w:color w:val="auto"/>
          <w:sz w:val="24"/>
          <w:szCs w:val="24"/>
          <w:lang w:val="en-US"/>
        </w:rPr>
        <w:t xml:space="preserve"> Office of Environmental Planning and Policy Coordination (OEPPC). </w:t>
      </w:r>
      <w:r w:rsidRPr="00630172">
        <w:rPr>
          <w:rFonts w:ascii="Times New Roman" w:eastAsia="Times New Roman" w:hAnsi="Times New Roman" w:cs="Times New Roman"/>
          <w:sz w:val="22"/>
          <w:szCs w:val="22"/>
          <w:lang w:val="en-US"/>
        </w:rPr>
        <w:t xml:space="preserve"> , </w:t>
      </w:r>
      <w:r w:rsidRPr="00630172">
        <w:rPr>
          <w:rFonts w:ascii="Times New Roman" w:eastAsia="Times New Roman" w:hAnsi="Times New Roman" w:cs="Angsana New"/>
          <w:color w:val="auto"/>
          <w:sz w:val="24"/>
          <w:szCs w:val="24"/>
          <w:lang w:val="en-US"/>
        </w:rPr>
        <w:br/>
      </w:r>
    </w:p>
    <w:p w:rsidR="00630172" w:rsidRPr="00630172" w:rsidRDefault="00630172" w:rsidP="00630172">
      <w:pPr>
        <w:spacing w:before="100" w:beforeAutospacing="1" w:after="100" w:afterAutospacing="1" w:line="240" w:lineRule="auto"/>
        <w:ind w:left="0"/>
        <w:jc w:val="both"/>
        <w:rPr>
          <w:rFonts w:ascii="Times New Roman" w:eastAsia="Times New Roman" w:hAnsi="Times New Roman" w:cs="Angsana New"/>
          <w:sz w:val="22"/>
          <w:szCs w:val="22"/>
          <w:lang w:val="en-US"/>
        </w:rPr>
      </w:pPr>
      <w:r w:rsidRPr="00630172">
        <w:rPr>
          <w:rFonts w:ascii="Times New Roman" w:eastAsia="Times New Roman" w:hAnsi="Times New Roman" w:cs="Angsana New"/>
          <w:b/>
          <w:sz w:val="22"/>
          <w:szCs w:val="22"/>
          <w:lang w:val="en-US"/>
        </w:rPr>
        <w:t xml:space="preserve">Women candidates are encouraged to apply. </w:t>
      </w:r>
    </w:p>
    <w:p w:rsidR="00630172" w:rsidRPr="00630172" w:rsidRDefault="00630172" w:rsidP="00630172">
      <w:pPr>
        <w:spacing w:before="100" w:beforeAutospacing="1" w:after="100" w:afterAutospacing="1" w:line="240" w:lineRule="auto"/>
        <w:ind w:left="0"/>
        <w:jc w:val="both"/>
        <w:rPr>
          <w:rFonts w:ascii="Times New Roman" w:eastAsia="Times New Roman" w:hAnsi="Times New Roman" w:cs="Angsana New"/>
          <w:color w:val="auto"/>
          <w:sz w:val="22"/>
          <w:szCs w:val="22"/>
          <w:lang w:val="en-US"/>
        </w:rPr>
      </w:pPr>
      <w:r w:rsidRPr="00630172">
        <w:rPr>
          <w:rFonts w:ascii="Times New Roman" w:eastAsia="Times New Roman" w:hAnsi="Times New Roman" w:cs="Angsana New"/>
          <w:i/>
          <w:color w:val="auto"/>
          <w:sz w:val="22"/>
          <w:szCs w:val="22"/>
          <w:lang w:val="en-US"/>
        </w:rPr>
        <w:t>*The Fiji Office covers Fiji, Kiribati, Marshall Islands, Micronesia, Nauru, Palau, Solomon Islands, Tonga, Tuvalu and Vanuatu</w:t>
      </w:r>
    </w:p>
    <w:p w:rsidR="00630172" w:rsidRPr="00630172" w:rsidRDefault="00630172" w:rsidP="00630172">
      <w:pPr>
        <w:spacing w:before="0" w:after="0" w:line="240" w:lineRule="auto"/>
        <w:ind w:left="0"/>
        <w:jc w:val="both"/>
        <w:rPr>
          <w:rFonts w:ascii="Times New Roman" w:eastAsia="Times New Roman" w:hAnsi="Times New Roman" w:cs="Times New Roman"/>
          <w:sz w:val="22"/>
          <w:szCs w:val="22"/>
          <w:lang w:val="en-US"/>
        </w:rPr>
      </w:pPr>
    </w:p>
    <w:p w:rsidR="00630172" w:rsidRPr="00630172" w:rsidRDefault="00630172" w:rsidP="00630172">
      <w:pPr>
        <w:spacing w:before="0" w:after="0" w:line="240" w:lineRule="auto"/>
        <w:ind w:left="0"/>
        <w:jc w:val="both"/>
        <w:rPr>
          <w:rFonts w:ascii="Times New Roman" w:eastAsia="Times New Roman" w:hAnsi="Times New Roman" w:cs="Times New Roman"/>
          <w:b/>
          <w:bCs/>
          <w:sz w:val="22"/>
          <w:szCs w:val="22"/>
          <w:u w:val="single"/>
          <w:lang w:val="en-US"/>
        </w:rPr>
      </w:pPr>
    </w:p>
    <w:p w:rsidR="00630172" w:rsidRPr="00630172" w:rsidRDefault="00630172" w:rsidP="00630172">
      <w:pPr>
        <w:spacing w:before="0" w:after="0" w:line="240" w:lineRule="auto"/>
        <w:ind w:left="0"/>
        <w:jc w:val="both"/>
        <w:rPr>
          <w:rFonts w:ascii="Times New Roman" w:eastAsia="Times New Roman" w:hAnsi="Times New Roman" w:cs="Times New Roman"/>
          <w:b/>
          <w:bCs/>
          <w:sz w:val="22"/>
          <w:szCs w:val="22"/>
          <w:u w:val="single"/>
          <w:lang w:val="en-US"/>
        </w:rPr>
      </w:pPr>
    </w:p>
    <w:p w:rsidR="00630172" w:rsidRPr="00630172" w:rsidRDefault="00630172" w:rsidP="00630172">
      <w:pPr>
        <w:autoSpaceDE w:val="0"/>
        <w:autoSpaceDN w:val="0"/>
        <w:adjustRightInd w:val="0"/>
        <w:spacing w:before="0" w:after="0" w:line="240" w:lineRule="auto"/>
        <w:ind w:left="0"/>
        <w:jc w:val="both"/>
        <w:rPr>
          <w:rFonts w:ascii="Times New Roman" w:eastAsia="Times New Roman" w:hAnsi="Times New Roman" w:cs="Times New Roman"/>
          <w:sz w:val="22"/>
          <w:szCs w:val="22"/>
          <w:lang w:val="en-US"/>
        </w:rPr>
      </w:pPr>
    </w:p>
    <w:p w:rsidR="00630172" w:rsidRPr="00630172" w:rsidRDefault="00630172" w:rsidP="00630172">
      <w:pPr>
        <w:autoSpaceDE w:val="0"/>
        <w:autoSpaceDN w:val="0"/>
        <w:adjustRightInd w:val="0"/>
        <w:spacing w:before="0" w:after="0" w:line="240" w:lineRule="auto"/>
        <w:ind w:left="0"/>
        <w:jc w:val="both"/>
        <w:rPr>
          <w:rFonts w:ascii="Times New Roman" w:eastAsia="Times New Roman" w:hAnsi="Times New Roman" w:cs="Times New Roman"/>
          <w:sz w:val="22"/>
          <w:szCs w:val="22"/>
          <w:lang w:val="en-US"/>
        </w:rPr>
      </w:pPr>
    </w:p>
    <w:p w:rsidR="00630172" w:rsidRPr="00630172" w:rsidRDefault="00630172" w:rsidP="00630172">
      <w:pPr>
        <w:spacing w:before="0" w:after="0" w:line="240" w:lineRule="auto"/>
        <w:ind w:left="0"/>
        <w:rPr>
          <w:rFonts w:ascii="Times New Roman" w:eastAsia="Times New Roman" w:hAnsi="Times New Roman" w:cs="Times New Roman"/>
          <w:sz w:val="22"/>
          <w:szCs w:val="22"/>
          <w:lang w:val="en-US"/>
        </w:rPr>
      </w:pPr>
    </w:p>
    <w:p w:rsidR="00630172" w:rsidRPr="00630172" w:rsidRDefault="00630172" w:rsidP="00630172">
      <w:pPr>
        <w:spacing w:before="0" w:after="0" w:line="240" w:lineRule="auto"/>
        <w:ind w:left="0"/>
        <w:rPr>
          <w:rFonts w:ascii="Times New Roman" w:eastAsia="Times New Roman" w:hAnsi="Times New Roman" w:cs="Times New Roman"/>
          <w:b/>
          <w:color w:val="auto"/>
          <w:sz w:val="22"/>
          <w:szCs w:val="22"/>
          <w:lang w:val="en-US"/>
        </w:rPr>
      </w:pPr>
      <w:r w:rsidRPr="00630172">
        <w:rPr>
          <w:rFonts w:ascii="Times New Roman" w:eastAsia="Times New Roman" w:hAnsi="Times New Roman" w:cs="Times New Roman"/>
          <w:b/>
          <w:color w:val="auto"/>
          <w:sz w:val="22"/>
          <w:szCs w:val="22"/>
          <w:u w:val="single"/>
          <w:lang w:val="en-US"/>
        </w:rPr>
        <w:br w:type="page"/>
      </w:r>
      <w:r w:rsidRPr="00630172">
        <w:rPr>
          <w:rFonts w:ascii="Times New Roman" w:eastAsia="Times New Roman" w:hAnsi="Times New Roman" w:cs="Times New Roman"/>
          <w:b/>
          <w:color w:val="auto"/>
          <w:sz w:val="22"/>
          <w:szCs w:val="22"/>
          <w:u w:val="single"/>
          <w:lang w:val="en-US"/>
        </w:rPr>
        <w:lastRenderedPageBreak/>
        <w:t>Annex 1.</w:t>
      </w:r>
      <w:r w:rsidRPr="00630172">
        <w:rPr>
          <w:rFonts w:ascii="Times New Roman" w:eastAsia="Times New Roman" w:hAnsi="Times New Roman" w:cs="Times New Roman"/>
          <w:b/>
          <w:color w:val="auto"/>
          <w:sz w:val="22"/>
          <w:szCs w:val="22"/>
          <w:lang w:val="en-US"/>
        </w:rPr>
        <w:tab/>
      </w:r>
      <w:r w:rsidRPr="00630172">
        <w:rPr>
          <w:rFonts w:ascii="Times New Roman" w:eastAsia="Times New Roman" w:hAnsi="Times New Roman" w:cs="Times New Roman"/>
          <w:b/>
          <w:color w:val="auto"/>
          <w:sz w:val="22"/>
          <w:szCs w:val="22"/>
          <w:lang w:val="en-US"/>
        </w:rPr>
        <w:tab/>
      </w:r>
      <w:r w:rsidRPr="00630172">
        <w:rPr>
          <w:rFonts w:ascii="Times New Roman" w:eastAsia="Times New Roman" w:hAnsi="Times New Roman" w:cs="Times New Roman"/>
          <w:b/>
          <w:color w:val="auto"/>
          <w:sz w:val="22"/>
          <w:szCs w:val="22"/>
          <w:lang w:val="en-US"/>
        </w:rPr>
        <w:tab/>
        <w:t xml:space="preserve"> Evaluation Report Outline</w:t>
      </w:r>
    </w:p>
    <w:p w:rsidR="00630172" w:rsidRPr="00630172" w:rsidRDefault="00630172" w:rsidP="00630172">
      <w:pPr>
        <w:spacing w:before="0" w:after="0" w:line="240" w:lineRule="auto"/>
        <w:ind w:left="0"/>
        <w:rPr>
          <w:rFonts w:ascii="Times New Roman" w:eastAsia="Times New Roman" w:hAnsi="Times New Roman" w:cs="Times New Roman"/>
          <w:bCs/>
          <w:color w:val="auto"/>
          <w:sz w:val="22"/>
          <w:szCs w:val="22"/>
          <w:lang w:val="x-none" w:eastAsia="x-none"/>
        </w:rPr>
      </w:pPr>
    </w:p>
    <w:p w:rsidR="00630172" w:rsidRPr="00630172" w:rsidRDefault="00630172" w:rsidP="00630172">
      <w:pPr>
        <w:spacing w:before="0" w:after="0" w:line="240" w:lineRule="auto"/>
        <w:ind w:left="0"/>
        <w:rPr>
          <w:rFonts w:ascii="Times New Roman" w:eastAsia="Times New Roman" w:hAnsi="Times New Roman" w:cs="Times New Roman"/>
          <w:bCs/>
          <w:color w:val="auto"/>
          <w:sz w:val="22"/>
          <w:szCs w:val="22"/>
          <w:lang w:val="x-none" w:eastAsia="x-none"/>
        </w:rPr>
      </w:pPr>
      <w:r w:rsidRPr="00630172">
        <w:rPr>
          <w:rFonts w:ascii="Times New Roman" w:eastAsia="Times New Roman" w:hAnsi="Times New Roman" w:cs="Times New Roman"/>
          <w:bCs/>
          <w:color w:val="auto"/>
          <w:sz w:val="22"/>
          <w:szCs w:val="22"/>
          <w:lang w:val="x-none" w:eastAsia="x-none"/>
        </w:rPr>
        <w:t xml:space="preserve">Report should not exceed 50 pages, in addition to the annexes </w:t>
      </w:r>
    </w:p>
    <w:p w:rsidR="00630172" w:rsidRPr="00630172" w:rsidRDefault="00630172" w:rsidP="00630172">
      <w:pPr>
        <w:spacing w:before="0" w:after="0" w:line="240" w:lineRule="auto"/>
        <w:ind w:left="0"/>
        <w:rPr>
          <w:rFonts w:ascii="Times New Roman" w:eastAsia="Times New Roman" w:hAnsi="Times New Roman" w:cs="Times New Roman"/>
          <w:b/>
          <w:bCs/>
          <w:color w:val="auto"/>
          <w:sz w:val="22"/>
          <w:szCs w:val="22"/>
          <w:lang w:val="x-none" w:eastAsia="x-none"/>
        </w:rPr>
      </w:pPr>
    </w:p>
    <w:p w:rsidR="00630172" w:rsidRPr="00630172" w:rsidRDefault="00630172" w:rsidP="00630172">
      <w:pPr>
        <w:spacing w:before="0" w:after="0" w:line="240" w:lineRule="auto"/>
        <w:ind w:left="0"/>
        <w:rPr>
          <w:rFonts w:ascii="Times New Roman" w:eastAsia="Times New Roman" w:hAnsi="Times New Roman" w:cs="Times New Roman"/>
          <w:b/>
          <w:bCs/>
          <w:color w:val="auto"/>
          <w:sz w:val="22"/>
          <w:szCs w:val="22"/>
          <w:lang w:val="x-none" w:eastAsia="x-none"/>
        </w:rPr>
      </w:pPr>
      <w:r w:rsidRPr="00630172">
        <w:rPr>
          <w:rFonts w:ascii="Times New Roman" w:eastAsia="Times New Roman" w:hAnsi="Times New Roman" w:cs="Times New Roman"/>
          <w:b/>
          <w:bCs/>
          <w:color w:val="auto"/>
          <w:sz w:val="22"/>
          <w:szCs w:val="22"/>
          <w:lang w:val="x-none" w:eastAsia="x-none"/>
        </w:rPr>
        <w:t>Executive summary</w:t>
      </w:r>
    </w:p>
    <w:p w:rsidR="00630172" w:rsidRPr="00630172" w:rsidRDefault="00630172" w:rsidP="00630172">
      <w:pPr>
        <w:spacing w:before="0" w:after="0" w:line="240" w:lineRule="auto"/>
        <w:ind w:left="288"/>
        <w:rPr>
          <w:rFonts w:ascii="Times New Roman" w:eastAsia="Times New Roman" w:hAnsi="Times New Roman" w:cs="Times New Roman"/>
          <w:bCs/>
          <w:color w:val="auto"/>
          <w:sz w:val="22"/>
          <w:szCs w:val="22"/>
          <w:lang w:val="x-none" w:eastAsia="x-none"/>
        </w:rPr>
      </w:pPr>
      <w:r w:rsidRPr="00630172">
        <w:rPr>
          <w:rFonts w:ascii="Times New Roman" w:eastAsia="Times New Roman" w:hAnsi="Times New Roman" w:cs="Times New Roman"/>
          <w:bCs/>
          <w:color w:val="auto"/>
          <w:sz w:val="22"/>
          <w:szCs w:val="22"/>
          <w:lang w:val="x-none" w:eastAsia="x-none"/>
        </w:rPr>
        <w:t>Brief description of project, Context and purpose of the evaluation, Main conclusions, recommendations and lessons learned</w:t>
      </w:r>
    </w:p>
    <w:p w:rsidR="00630172" w:rsidRPr="00630172" w:rsidRDefault="00630172" w:rsidP="00630172">
      <w:pPr>
        <w:spacing w:before="0" w:after="0" w:line="240" w:lineRule="auto"/>
        <w:ind w:left="288" w:hanging="288"/>
        <w:rPr>
          <w:rFonts w:ascii="Times New Roman" w:eastAsia="Times New Roman" w:hAnsi="Times New Roman" w:cs="Times New Roman"/>
          <w:b/>
          <w:bCs/>
          <w:color w:val="auto"/>
          <w:sz w:val="22"/>
          <w:szCs w:val="22"/>
          <w:lang w:val="x-none" w:eastAsia="x-none"/>
        </w:rPr>
      </w:pPr>
      <w:r w:rsidRPr="00630172">
        <w:rPr>
          <w:rFonts w:ascii="Times New Roman" w:eastAsia="Times New Roman" w:hAnsi="Times New Roman" w:cs="Times New Roman"/>
          <w:b/>
          <w:bCs/>
          <w:color w:val="auto"/>
          <w:sz w:val="22"/>
          <w:szCs w:val="22"/>
          <w:lang w:val="x-none" w:eastAsia="x-none"/>
        </w:rPr>
        <w:t>Introduction</w:t>
      </w:r>
    </w:p>
    <w:p w:rsidR="00630172" w:rsidRPr="00630172" w:rsidRDefault="00630172" w:rsidP="00630172">
      <w:pPr>
        <w:spacing w:before="0" w:after="0" w:line="240" w:lineRule="auto"/>
        <w:ind w:left="288"/>
        <w:rPr>
          <w:rFonts w:ascii="Times New Roman" w:eastAsia="Times New Roman" w:hAnsi="Times New Roman" w:cs="Times New Roman"/>
          <w:bCs/>
          <w:color w:val="auto"/>
          <w:sz w:val="22"/>
          <w:szCs w:val="22"/>
          <w:lang w:val="x-none" w:eastAsia="x-none"/>
        </w:rPr>
      </w:pPr>
      <w:r w:rsidRPr="00630172">
        <w:rPr>
          <w:rFonts w:ascii="Times New Roman" w:eastAsia="Times New Roman" w:hAnsi="Times New Roman" w:cs="Times New Roman"/>
          <w:bCs/>
          <w:color w:val="auto"/>
          <w:sz w:val="22"/>
          <w:szCs w:val="22"/>
          <w:lang w:val="x-none" w:eastAsia="x-none"/>
        </w:rPr>
        <w:t>Purpose of the evaluation, Key issues addressed, Methodology of the evaluation, Structure of the evaluation</w:t>
      </w:r>
    </w:p>
    <w:p w:rsidR="00630172" w:rsidRPr="00630172" w:rsidRDefault="00630172" w:rsidP="00630172">
      <w:pPr>
        <w:spacing w:before="0" w:after="0" w:line="240" w:lineRule="auto"/>
        <w:ind w:left="288" w:hanging="288"/>
        <w:rPr>
          <w:rFonts w:ascii="Times New Roman" w:eastAsia="Times New Roman" w:hAnsi="Times New Roman" w:cs="Times New Roman"/>
          <w:bCs/>
          <w:color w:val="auto"/>
          <w:sz w:val="22"/>
          <w:szCs w:val="22"/>
          <w:lang w:val="x-none" w:eastAsia="x-none"/>
        </w:rPr>
      </w:pPr>
      <w:r w:rsidRPr="00630172">
        <w:rPr>
          <w:rFonts w:ascii="Times New Roman" w:eastAsia="Times New Roman" w:hAnsi="Times New Roman" w:cs="Times New Roman"/>
          <w:b/>
          <w:bCs/>
          <w:color w:val="auto"/>
          <w:sz w:val="22"/>
          <w:szCs w:val="22"/>
          <w:lang w:val="x-none" w:eastAsia="x-none"/>
        </w:rPr>
        <w:t>The project(s) and its development context</w:t>
      </w:r>
    </w:p>
    <w:p w:rsidR="00630172" w:rsidRPr="00630172" w:rsidRDefault="00630172" w:rsidP="00630172">
      <w:pPr>
        <w:spacing w:before="0" w:after="0" w:line="240" w:lineRule="auto"/>
        <w:ind w:left="288"/>
        <w:rPr>
          <w:rFonts w:ascii="Times New Roman" w:eastAsia="Times New Roman" w:hAnsi="Times New Roman" w:cs="Times New Roman"/>
          <w:bCs/>
          <w:color w:val="auto"/>
          <w:sz w:val="22"/>
          <w:szCs w:val="22"/>
          <w:lang w:val="x-none" w:eastAsia="x-none"/>
        </w:rPr>
      </w:pPr>
      <w:r w:rsidRPr="00630172">
        <w:rPr>
          <w:rFonts w:ascii="Times New Roman" w:eastAsia="Times New Roman" w:hAnsi="Times New Roman" w:cs="Times New Roman"/>
          <w:bCs/>
          <w:color w:val="auto"/>
          <w:sz w:val="22"/>
          <w:szCs w:val="22"/>
          <w:lang w:val="x-none" w:eastAsia="x-none"/>
        </w:rPr>
        <w:t xml:space="preserve">Project start and its duration, Problems that the project seek to address, Objectives of the project, Main stakeholders, Results expected </w:t>
      </w:r>
    </w:p>
    <w:p w:rsidR="00630172" w:rsidRPr="00630172" w:rsidRDefault="00630172" w:rsidP="00630172">
      <w:pPr>
        <w:spacing w:before="0" w:after="0" w:line="240" w:lineRule="auto"/>
        <w:ind w:left="0"/>
        <w:rPr>
          <w:rFonts w:ascii="Times New Roman" w:eastAsia="Times New Roman" w:hAnsi="Times New Roman" w:cs="Times New Roman"/>
          <w:b/>
          <w:bCs/>
          <w:color w:val="auto"/>
          <w:sz w:val="22"/>
          <w:szCs w:val="22"/>
          <w:lang w:val="x-none" w:eastAsia="x-none"/>
        </w:rPr>
      </w:pPr>
      <w:r w:rsidRPr="00630172">
        <w:rPr>
          <w:rFonts w:ascii="Times New Roman" w:eastAsia="Times New Roman" w:hAnsi="Times New Roman" w:cs="Times New Roman"/>
          <w:b/>
          <w:bCs/>
          <w:color w:val="auto"/>
          <w:sz w:val="22"/>
          <w:szCs w:val="22"/>
          <w:lang w:val="x-none" w:eastAsia="x-none"/>
        </w:rPr>
        <w:t>Findings and Conclusions</w:t>
      </w:r>
    </w:p>
    <w:p w:rsidR="00630172" w:rsidRPr="00630172" w:rsidRDefault="00630172" w:rsidP="00827396">
      <w:pPr>
        <w:numPr>
          <w:ilvl w:val="0"/>
          <w:numId w:val="17"/>
        </w:numPr>
        <w:spacing w:before="0" w:after="0" w:line="240" w:lineRule="auto"/>
        <w:rPr>
          <w:rFonts w:ascii="Times New Roman" w:eastAsia="Times New Roman" w:hAnsi="Times New Roman" w:cs="Times New Roman"/>
          <w:bCs/>
          <w:color w:val="auto"/>
          <w:sz w:val="22"/>
          <w:szCs w:val="22"/>
          <w:lang w:val="x-none" w:eastAsia="x-none"/>
        </w:rPr>
      </w:pPr>
      <w:r w:rsidRPr="00630172">
        <w:rPr>
          <w:rFonts w:ascii="Times New Roman" w:eastAsia="Times New Roman" w:hAnsi="Times New Roman" w:cs="Times New Roman"/>
          <w:bCs/>
          <w:color w:val="auto"/>
          <w:sz w:val="22"/>
          <w:szCs w:val="22"/>
          <w:lang w:val="x-none" w:eastAsia="x-none"/>
        </w:rPr>
        <w:t>Project formulation</w:t>
      </w:r>
    </w:p>
    <w:p w:rsidR="00630172" w:rsidRPr="00630172" w:rsidRDefault="00630172" w:rsidP="00827396">
      <w:pPr>
        <w:numPr>
          <w:ilvl w:val="0"/>
          <w:numId w:val="18"/>
        </w:numPr>
        <w:tabs>
          <w:tab w:val="num" w:pos="1080"/>
          <w:tab w:val="num" w:pos="1494"/>
        </w:tabs>
        <w:spacing w:before="0" w:after="0" w:line="240" w:lineRule="auto"/>
        <w:ind w:left="1080"/>
        <w:rPr>
          <w:rFonts w:ascii="Times New Roman" w:eastAsia="Times New Roman" w:hAnsi="Times New Roman" w:cs="Times New Roman"/>
          <w:color w:val="auto"/>
          <w:sz w:val="22"/>
          <w:szCs w:val="22"/>
          <w:lang w:val="x-none" w:eastAsia="x-none"/>
        </w:rPr>
      </w:pPr>
      <w:r w:rsidRPr="00630172">
        <w:rPr>
          <w:rFonts w:ascii="Times New Roman" w:eastAsia="Times New Roman" w:hAnsi="Times New Roman" w:cs="Times New Roman"/>
          <w:color w:val="auto"/>
          <w:sz w:val="22"/>
          <w:szCs w:val="22"/>
          <w:lang w:val="x-none" w:eastAsia="x-none"/>
        </w:rPr>
        <w:t xml:space="preserve">Implementation approach </w:t>
      </w:r>
    </w:p>
    <w:p w:rsidR="00630172" w:rsidRPr="00630172" w:rsidRDefault="00630172" w:rsidP="00630172">
      <w:pPr>
        <w:tabs>
          <w:tab w:val="num" w:pos="360"/>
        </w:tabs>
        <w:spacing w:before="0" w:after="0" w:line="240" w:lineRule="auto"/>
        <w:ind w:left="1080" w:hanging="360"/>
        <w:rPr>
          <w:rFonts w:ascii="Times New Roman" w:eastAsia="Times New Roman" w:hAnsi="Times New Roman" w:cs="Times New Roman"/>
          <w:bCs/>
          <w:color w:val="auto"/>
          <w:sz w:val="22"/>
          <w:szCs w:val="22"/>
          <w:u w:val="single"/>
          <w:lang w:val="en-US"/>
        </w:rPr>
      </w:pPr>
      <w:r w:rsidRPr="00630172">
        <w:rPr>
          <w:rFonts w:ascii="Times New Roman" w:eastAsia="Times New Roman" w:hAnsi="Times New Roman" w:cs="Times New Roman"/>
          <w:bCs/>
          <w:color w:val="auto"/>
          <w:sz w:val="22"/>
          <w:szCs w:val="22"/>
          <w:u w:val="single"/>
          <w:lang w:val="en-US"/>
        </w:rPr>
        <w:t xml:space="preserve">Country ownership/Driveness </w:t>
      </w:r>
    </w:p>
    <w:p w:rsidR="00630172" w:rsidRPr="00630172" w:rsidRDefault="00630172" w:rsidP="00827396">
      <w:pPr>
        <w:numPr>
          <w:ilvl w:val="0"/>
          <w:numId w:val="18"/>
        </w:numPr>
        <w:tabs>
          <w:tab w:val="num" w:pos="1080"/>
          <w:tab w:val="num" w:pos="1494"/>
        </w:tabs>
        <w:spacing w:before="0" w:after="0" w:line="240" w:lineRule="auto"/>
        <w:ind w:left="1080"/>
        <w:rPr>
          <w:rFonts w:ascii="Times New Roman" w:eastAsia="Times New Roman" w:hAnsi="Times New Roman" w:cs="Times New Roman"/>
          <w:color w:val="auto"/>
          <w:sz w:val="22"/>
          <w:szCs w:val="22"/>
          <w:lang w:val="x-none" w:eastAsia="x-none"/>
        </w:rPr>
      </w:pPr>
      <w:r w:rsidRPr="00630172">
        <w:rPr>
          <w:rFonts w:ascii="Times New Roman" w:eastAsia="Times New Roman" w:hAnsi="Times New Roman" w:cs="Times New Roman"/>
          <w:color w:val="auto"/>
          <w:sz w:val="22"/>
          <w:szCs w:val="22"/>
          <w:lang w:val="x-none" w:eastAsia="x-none"/>
        </w:rPr>
        <w:t xml:space="preserve">Stakeholder participation </w:t>
      </w:r>
    </w:p>
    <w:p w:rsidR="00630172" w:rsidRPr="00630172" w:rsidRDefault="00630172" w:rsidP="00827396">
      <w:pPr>
        <w:numPr>
          <w:ilvl w:val="0"/>
          <w:numId w:val="18"/>
        </w:numPr>
        <w:tabs>
          <w:tab w:val="num" w:pos="1080"/>
          <w:tab w:val="num" w:pos="1494"/>
        </w:tabs>
        <w:spacing w:before="0" w:after="0" w:line="240" w:lineRule="auto"/>
        <w:ind w:left="1080"/>
        <w:rPr>
          <w:rFonts w:ascii="Times New Roman" w:eastAsia="Times New Roman" w:hAnsi="Times New Roman" w:cs="Times New Roman"/>
          <w:color w:val="auto"/>
          <w:sz w:val="22"/>
          <w:szCs w:val="22"/>
          <w:lang w:val="x-none" w:eastAsia="x-none"/>
        </w:rPr>
      </w:pPr>
      <w:r w:rsidRPr="00630172">
        <w:rPr>
          <w:rFonts w:ascii="Times New Roman" w:eastAsia="Times New Roman" w:hAnsi="Times New Roman" w:cs="Times New Roman"/>
          <w:color w:val="auto"/>
          <w:sz w:val="22"/>
          <w:szCs w:val="22"/>
          <w:lang w:val="x-none" w:eastAsia="x-none"/>
        </w:rPr>
        <w:t xml:space="preserve">Replication approach </w:t>
      </w:r>
    </w:p>
    <w:p w:rsidR="00630172" w:rsidRPr="00630172" w:rsidRDefault="00630172" w:rsidP="00827396">
      <w:pPr>
        <w:numPr>
          <w:ilvl w:val="0"/>
          <w:numId w:val="18"/>
        </w:numPr>
        <w:tabs>
          <w:tab w:val="num" w:pos="1080"/>
          <w:tab w:val="num" w:pos="1494"/>
        </w:tabs>
        <w:spacing w:before="0" w:after="0" w:line="240" w:lineRule="auto"/>
        <w:ind w:left="1080"/>
        <w:rPr>
          <w:rFonts w:ascii="Times New Roman" w:eastAsia="Times New Roman" w:hAnsi="Times New Roman" w:cs="Times New Roman"/>
          <w:color w:val="auto"/>
          <w:sz w:val="22"/>
          <w:szCs w:val="22"/>
          <w:lang w:val="x-none" w:eastAsia="x-none"/>
        </w:rPr>
      </w:pPr>
      <w:r w:rsidRPr="00630172">
        <w:rPr>
          <w:rFonts w:ascii="Times New Roman" w:eastAsia="Times New Roman" w:hAnsi="Times New Roman" w:cs="Times New Roman"/>
          <w:color w:val="auto"/>
          <w:sz w:val="22"/>
          <w:szCs w:val="22"/>
          <w:lang w:val="x-none" w:eastAsia="x-none"/>
        </w:rPr>
        <w:t xml:space="preserve">Cost-effectiveness </w:t>
      </w:r>
    </w:p>
    <w:p w:rsidR="00630172" w:rsidRPr="00630172" w:rsidRDefault="00630172" w:rsidP="00827396">
      <w:pPr>
        <w:numPr>
          <w:ilvl w:val="0"/>
          <w:numId w:val="18"/>
        </w:numPr>
        <w:tabs>
          <w:tab w:val="num" w:pos="1080"/>
          <w:tab w:val="num" w:pos="1494"/>
        </w:tabs>
        <w:spacing w:before="0" w:after="0" w:line="240" w:lineRule="auto"/>
        <w:ind w:left="1080"/>
        <w:rPr>
          <w:rFonts w:ascii="Times New Roman" w:eastAsia="Times New Roman" w:hAnsi="Times New Roman" w:cs="Times New Roman"/>
          <w:color w:val="auto"/>
          <w:sz w:val="22"/>
          <w:szCs w:val="22"/>
          <w:lang w:val="x-none" w:eastAsia="x-none"/>
        </w:rPr>
      </w:pPr>
      <w:r w:rsidRPr="00630172">
        <w:rPr>
          <w:rFonts w:ascii="Times New Roman" w:eastAsia="Times New Roman" w:hAnsi="Times New Roman" w:cs="Times New Roman"/>
          <w:color w:val="auto"/>
          <w:sz w:val="22"/>
          <w:szCs w:val="22"/>
          <w:lang w:val="x-none" w:eastAsia="x-none"/>
        </w:rPr>
        <w:t>UNDP comparative advantage</w:t>
      </w:r>
    </w:p>
    <w:p w:rsidR="00630172" w:rsidRPr="00630172" w:rsidRDefault="00630172" w:rsidP="00827396">
      <w:pPr>
        <w:numPr>
          <w:ilvl w:val="0"/>
          <w:numId w:val="18"/>
        </w:numPr>
        <w:tabs>
          <w:tab w:val="num" w:pos="1080"/>
          <w:tab w:val="num" w:pos="1494"/>
        </w:tabs>
        <w:spacing w:before="0" w:after="0" w:line="240" w:lineRule="auto"/>
        <w:ind w:left="1080"/>
        <w:rPr>
          <w:rFonts w:ascii="Times New Roman" w:eastAsia="Times New Roman" w:hAnsi="Times New Roman" w:cs="Times New Roman"/>
          <w:color w:val="auto"/>
          <w:sz w:val="22"/>
          <w:szCs w:val="22"/>
          <w:lang w:val="x-none" w:eastAsia="x-none"/>
        </w:rPr>
      </w:pPr>
      <w:r w:rsidRPr="00630172">
        <w:rPr>
          <w:rFonts w:ascii="Times New Roman" w:eastAsia="Times New Roman" w:hAnsi="Times New Roman" w:cs="Times New Roman"/>
          <w:color w:val="auto"/>
          <w:sz w:val="22"/>
          <w:szCs w:val="22"/>
          <w:lang w:val="x-none" w:eastAsia="x-none"/>
        </w:rPr>
        <w:t>Linkages between project and other interventions within the sector</w:t>
      </w:r>
    </w:p>
    <w:p w:rsidR="00630172" w:rsidRPr="00630172" w:rsidRDefault="00630172" w:rsidP="00827396">
      <w:pPr>
        <w:numPr>
          <w:ilvl w:val="0"/>
          <w:numId w:val="18"/>
        </w:numPr>
        <w:tabs>
          <w:tab w:val="num" w:pos="1080"/>
          <w:tab w:val="num" w:pos="1494"/>
        </w:tabs>
        <w:spacing w:before="0" w:after="0" w:line="240" w:lineRule="auto"/>
        <w:ind w:left="1080"/>
        <w:rPr>
          <w:rFonts w:ascii="Times New Roman" w:eastAsia="Times New Roman" w:hAnsi="Times New Roman" w:cs="Times New Roman"/>
          <w:color w:val="auto"/>
          <w:sz w:val="22"/>
          <w:szCs w:val="22"/>
          <w:lang w:val="x-none" w:eastAsia="x-none"/>
        </w:rPr>
      </w:pPr>
      <w:r w:rsidRPr="00630172">
        <w:rPr>
          <w:rFonts w:ascii="Times New Roman" w:eastAsia="Times New Roman" w:hAnsi="Times New Roman" w:cs="Times New Roman"/>
          <w:color w:val="auto"/>
          <w:sz w:val="22"/>
          <w:szCs w:val="22"/>
          <w:lang w:val="x-none" w:eastAsia="x-none"/>
        </w:rPr>
        <w:t>Indicators</w:t>
      </w:r>
    </w:p>
    <w:p w:rsidR="00630172" w:rsidRPr="00630172" w:rsidRDefault="00630172" w:rsidP="00827396">
      <w:pPr>
        <w:numPr>
          <w:ilvl w:val="0"/>
          <w:numId w:val="18"/>
        </w:numPr>
        <w:tabs>
          <w:tab w:val="num" w:pos="1080"/>
          <w:tab w:val="num" w:pos="1494"/>
        </w:tabs>
        <w:spacing w:before="0" w:after="0" w:line="240" w:lineRule="auto"/>
        <w:ind w:left="1080"/>
        <w:rPr>
          <w:rFonts w:ascii="Times New Roman" w:eastAsia="Times New Roman" w:hAnsi="Times New Roman" w:cs="Times New Roman"/>
          <w:color w:val="auto"/>
          <w:sz w:val="22"/>
          <w:szCs w:val="22"/>
          <w:lang w:val="x-none" w:eastAsia="x-none"/>
        </w:rPr>
      </w:pPr>
      <w:r w:rsidRPr="00630172">
        <w:rPr>
          <w:rFonts w:ascii="Times New Roman" w:eastAsia="Times New Roman" w:hAnsi="Times New Roman" w:cs="Times New Roman"/>
          <w:color w:val="auto"/>
          <w:sz w:val="22"/>
          <w:szCs w:val="22"/>
          <w:lang w:val="x-none" w:eastAsia="x-none"/>
        </w:rPr>
        <w:t>Management arrangements</w:t>
      </w:r>
    </w:p>
    <w:p w:rsidR="00630172" w:rsidRPr="00630172" w:rsidRDefault="00630172" w:rsidP="00827396">
      <w:pPr>
        <w:numPr>
          <w:ilvl w:val="0"/>
          <w:numId w:val="19"/>
        </w:numPr>
        <w:spacing w:before="0" w:after="0" w:line="240" w:lineRule="auto"/>
        <w:rPr>
          <w:rFonts w:ascii="Times New Roman" w:eastAsia="Times New Roman" w:hAnsi="Times New Roman" w:cs="Times New Roman"/>
          <w:color w:val="auto"/>
          <w:sz w:val="22"/>
          <w:szCs w:val="22"/>
          <w:lang w:val="x-none" w:eastAsia="x-none"/>
        </w:rPr>
      </w:pPr>
      <w:r w:rsidRPr="00630172">
        <w:rPr>
          <w:rFonts w:ascii="Times New Roman" w:eastAsia="Times New Roman" w:hAnsi="Times New Roman" w:cs="Times New Roman"/>
          <w:color w:val="auto"/>
          <w:sz w:val="22"/>
          <w:szCs w:val="22"/>
          <w:lang w:val="x-none" w:eastAsia="x-none"/>
        </w:rPr>
        <w:t>Implementation</w:t>
      </w:r>
    </w:p>
    <w:p w:rsidR="00630172" w:rsidRPr="00630172" w:rsidRDefault="00630172" w:rsidP="00827396">
      <w:pPr>
        <w:numPr>
          <w:ilvl w:val="0"/>
          <w:numId w:val="20"/>
        </w:numPr>
        <w:tabs>
          <w:tab w:val="clear" w:pos="360"/>
          <w:tab w:val="num" w:pos="1080"/>
          <w:tab w:val="num" w:pos="1636"/>
        </w:tabs>
        <w:spacing w:before="0" w:after="0" w:line="240" w:lineRule="auto"/>
        <w:ind w:left="1080"/>
        <w:rPr>
          <w:rFonts w:ascii="Times New Roman" w:eastAsia="Times New Roman" w:hAnsi="Times New Roman" w:cs="Times New Roman"/>
          <w:color w:val="auto"/>
          <w:sz w:val="22"/>
          <w:szCs w:val="22"/>
          <w:lang w:val="x-none" w:eastAsia="x-none"/>
        </w:rPr>
      </w:pPr>
      <w:r w:rsidRPr="00630172">
        <w:rPr>
          <w:rFonts w:ascii="Times New Roman" w:eastAsia="Times New Roman" w:hAnsi="Times New Roman" w:cs="Times New Roman"/>
          <w:color w:val="auto"/>
          <w:sz w:val="22"/>
          <w:szCs w:val="22"/>
          <w:lang w:val="x-none" w:eastAsia="x-none"/>
        </w:rPr>
        <w:t>Financial Planning</w:t>
      </w:r>
    </w:p>
    <w:p w:rsidR="00630172" w:rsidRPr="00630172" w:rsidRDefault="00630172" w:rsidP="00827396">
      <w:pPr>
        <w:numPr>
          <w:ilvl w:val="0"/>
          <w:numId w:val="20"/>
        </w:numPr>
        <w:tabs>
          <w:tab w:val="clear" w:pos="360"/>
          <w:tab w:val="num" w:pos="1080"/>
          <w:tab w:val="num" w:pos="1636"/>
        </w:tabs>
        <w:spacing w:before="0" w:after="0" w:line="240" w:lineRule="auto"/>
        <w:ind w:left="1080"/>
        <w:rPr>
          <w:rFonts w:ascii="Times New Roman" w:eastAsia="Times New Roman" w:hAnsi="Times New Roman" w:cs="Times New Roman"/>
          <w:color w:val="auto"/>
          <w:sz w:val="22"/>
          <w:szCs w:val="22"/>
          <w:lang w:val="x-none" w:eastAsia="x-none"/>
        </w:rPr>
      </w:pPr>
      <w:r w:rsidRPr="00630172">
        <w:rPr>
          <w:rFonts w:ascii="Times New Roman" w:eastAsia="Times New Roman" w:hAnsi="Times New Roman" w:cs="Times New Roman"/>
          <w:color w:val="auto"/>
          <w:sz w:val="22"/>
          <w:szCs w:val="22"/>
          <w:lang w:val="x-none" w:eastAsia="x-none"/>
        </w:rPr>
        <w:t xml:space="preserve">Monitoring and evaluation </w:t>
      </w:r>
    </w:p>
    <w:p w:rsidR="00630172" w:rsidRPr="00630172" w:rsidRDefault="00630172" w:rsidP="00827396">
      <w:pPr>
        <w:numPr>
          <w:ilvl w:val="0"/>
          <w:numId w:val="20"/>
        </w:numPr>
        <w:tabs>
          <w:tab w:val="clear" w:pos="360"/>
          <w:tab w:val="num" w:pos="1080"/>
          <w:tab w:val="num" w:pos="1636"/>
        </w:tabs>
        <w:spacing w:before="0" w:after="0" w:line="240" w:lineRule="auto"/>
        <w:ind w:left="1080"/>
        <w:rPr>
          <w:rFonts w:ascii="Times New Roman" w:eastAsia="Times New Roman" w:hAnsi="Times New Roman" w:cs="Times New Roman"/>
          <w:color w:val="auto"/>
          <w:sz w:val="22"/>
          <w:szCs w:val="22"/>
          <w:lang w:val="x-none" w:eastAsia="x-none"/>
        </w:rPr>
      </w:pPr>
      <w:r w:rsidRPr="00630172">
        <w:rPr>
          <w:rFonts w:ascii="Times New Roman" w:eastAsia="Times New Roman" w:hAnsi="Times New Roman" w:cs="Times New Roman"/>
          <w:color w:val="auto"/>
          <w:sz w:val="22"/>
          <w:szCs w:val="22"/>
          <w:lang w:val="x-none" w:eastAsia="x-none"/>
        </w:rPr>
        <w:t>Execution and implementation modalities</w:t>
      </w:r>
    </w:p>
    <w:p w:rsidR="00630172" w:rsidRPr="00630172" w:rsidRDefault="00630172" w:rsidP="00827396">
      <w:pPr>
        <w:numPr>
          <w:ilvl w:val="0"/>
          <w:numId w:val="20"/>
        </w:numPr>
        <w:tabs>
          <w:tab w:val="clear" w:pos="360"/>
          <w:tab w:val="num" w:pos="1080"/>
          <w:tab w:val="num" w:pos="1636"/>
        </w:tabs>
        <w:spacing w:before="0" w:after="0" w:line="240" w:lineRule="auto"/>
        <w:ind w:left="1080"/>
        <w:rPr>
          <w:rFonts w:ascii="Times New Roman" w:eastAsia="Times New Roman" w:hAnsi="Times New Roman" w:cs="Times New Roman"/>
          <w:color w:val="auto"/>
          <w:sz w:val="22"/>
          <w:szCs w:val="22"/>
          <w:lang w:val="x-none" w:eastAsia="x-none"/>
        </w:rPr>
      </w:pPr>
      <w:r w:rsidRPr="00630172">
        <w:rPr>
          <w:rFonts w:ascii="Times New Roman" w:eastAsia="Times New Roman" w:hAnsi="Times New Roman" w:cs="Times New Roman"/>
          <w:color w:val="auto"/>
          <w:sz w:val="22"/>
          <w:szCs w:val="22"/>
          <w:lang w:val="x-none" w:eastAsia="x-none"/>
        </w:rPr>
        <w:t>Management by the UNDP country office</w:t>
      </w:r>
    </w:p>
    <w:p w:rsidR="00630172" w:rsidRPr="00630172" w:rsidRDefault="00630172" w:rsidP="00827396">
      <w:pPr>
        <w:numPr>
          <w:ilvl w:val="0"/>
          <w:numId w:val="20"/>
        </w:numPr>
        <w:tabs>
          <w:tab w:val="clear" w:pos="360"/>
          <w:tab w:val="num" w:pos="1080"/>
          <w:tab w:val="num" w:pos="1636"/>
        </w:tabs>
        <w:spacing w:before="0" w:after="0" w:line="240" w:lineRule="auto"/>
        <w:ind w:left="1080"/>
        <w:rPr>
          <w:rFonts w:ascii="Times New Roman" w:eastAsia="Times New Roman" w:hAnsi="Times New Roman" w:cs="Times New Roman"/>
          <w:color w:val="auto"/>
          <w:sz w:val="22"/>
          <w:szCs w:val="22"/>
          <w:lang w:val="x-none" w:eastAsia="x-none"/>
        </w:rPr>
      </w:pPr>
      <w:r w:rsidRPr="00630172">
        <w:rPr>
          <w:rFonts w:ascii="Times New Roman" w:eastAsia="Times New Roman" w:hAnsi="Times New Roman" w:cs="Times New Roman"/>
          <w:color w:val="auto"/>
          <w:sz w:val="22"/>
          <w:szCs w:val="22"/>
          <w:lang w:val="x-none" w:eastAsia="x-none"/>
        </w:rPr>
        <w:t>Coordination and operational issues</w:t>
      </w:r>
    </w:p>
    <w:p w:rsidR="00630172" w:rsidRPr="00630172" w:rsidRDefault="00630172" w:rsidP="00827396">
      <w:pPr>
        <w:numPr>
          <w:ilvl w:val="0"/>
          <w:numId w:val="21"/>
        </w:numPr>
        <w:spacing w:before="0" w:after="0" w:line="240" w:lineRule="auto"/>
        <w:rPr>
          <w:rFonts w:ascii="Times New Roman" w:eastAsia="Times New Roman" w:hAnsi="Times New Roman" w:cs="Times New Roman"/>
          <w:color w:val="auto"/>
          <w:sz w:val="22"/>
          <w:szCs w:val="22"/>
          <w:lang w:val="x-none" w:eastAsia="x-none"/>
        </w:rPr>
      </w:pPr>
      <w:r w:rsidRPr="00630172">
        <w:rPr>
          <w:rFonts w:ascii="Times New Roman" w:eastAsia="Times New Roman" w:hAnsi="Times New Roman" w:cs="Times New Roman"/>
          <w:color w:val="auto"/>
          <w:sz w:val="22"/>
          <w:szCs w:val="22"/>
          <w:lang w:val="x-none" w:eastAsia="x-none"/>
        </w:rPr>
        <w:t>Results</w:t>
      </w:r>
    </w:p>
    <w:p w:rsidR="00630172" w:rsidRPr="00630172" w:rsidRDefault="00630172" w:rsidP="00827396">
      <w:pPr>
        <w:numPr>
          <w:ilvl w:val="0"/>
          <w:numId w:val="22"/>
        </w:numPr>
        <w:tabs>
          <w:tab w:val="num" w:pos="1080"/>
          <w:tab w:val="num" w:pos="1494"/>
        </w:tabs>
        <w:spacing w:before="0" w:after="0" w:line="240" w:lineRule="auto"/>
        <w:ind w:left="1080"/>
        <w:rPr>
          <w:rFonts w:ascii="Times New Roman" w:eastAsia="Times New Roman" w:hAnsi="Times New Roman" w:cs="Times New Roman"/>
          <w:color w:val="auto"/>
          <w:sz w:val="22"/>
          <w:szCs w:val="22"/>
          <w:lang w:val="x-none" w:eastAsia="x-none"/>
        </w:rPr>
      </w:pPr>
      <w:r w:rsidRPr="00630172">
        <w:rPr>
          <w:rFonts w:ascii="Times New Roman" w:eastAsia="Times New Roman" w:hAnsi="Times New Roman" w:cs="Times New Roman"/>
          <w:color w:val="auto"/>
          <w:sz w:val="22"/>
          <w:szCs w:val="22"/>
          <w:lang w:val="x-none" w:eastAsia="x-none"/>
        </w:rPr>
        <w:t>Attainment of objectives</w:t>
      </w:r>
    </w:p>
    <w:p w:rsidR="00630172" w:rsidRPr="00630172" w:rsidRDefault="00630172" w:rsidP="00827396">
      <w:pPr>
        <w:numPr>
          <w:ilvl w:val="0"/>
          <w:numId w:val="22"/>
        </w:numPr>
        <w:tabs>
          <w:tab w:val="num" w:pos="1080"/>
          <w:tab w:val="num" w:pos="1494"/>
        </w:tabs>
        <w:spacing w:before="0" w:after="0" w:line="240" w:lineRule="auto"/>
        <w:ind w:left="1080"/>
        <w:rPr>
          <w:rFonts w:ascii="Times New Roman" w:eastAsia="Times New Roman" w:hAnsi="Times New Roman" w:cs="Times New Roman"/>
          <w:color w:val="auto"/>
          <w:sz w:val="22"/>
          <w:szCs w:val="22"/>
          <w:lang w:val="x-none" w:eastAsia="x-none"/>
        </w:rPr>
      </w:pPr>
      <w:r w:rsidRPr="00630172">
        <w:rPr>
          <w:rFonts w:ascii="Times New Roman" w:eastAsia="Times New Roman" w:hAnsi="Times New Roman" w:cs="Times New Roman"/>
          <w:color w:val="auto"/>
          <w:sz w:val="22"/>
          <w:szCs w:val="22"/>
          <w:lang w:val="x-none" w:eastAsia="x-none"/>
        </w:rPr>
        <w:t>Sustainability</w:t>
      </w:r>
    </w:p>
    <w:p w:rsidR="00630172" w:rsidRPr="00630172" w:rsidRDefault="00630172" w:rsidP="00827396">
      <w:pPr>
        <w:numPr>
          <w:ilvl w:val="0"/>
          <w:numId w:val="22"/>
        </w:numPr>
        <w:tabs>
          <w:tab w:val="num" w:pos="1080"/>
          <w:tab w:val="num" w:pos="1494"/>
        </w:tabs>
        <w:spacing w:before="0" w:after="0" w:line="240" w:lineRule="auto"/>
        <w:ind w:left="1080"/>
        <w:rPr>
          <w:rFonts w:ascii="Times New Roman" w:eastAsia="Times New Roman" w:hAnsi="Times New Roman" w:cs="Times New Roman"/>
          <w:bCs/>
          <w:color w:val="auto"/>
          <w:sz w:val="22"/>
          <w:szCs w:val="22"/>
          <w:lang w:val="x-none" w:eastAsia="x-none"/>
        </w:rPr>
      </w:pPr>
      <w:r w:rsidRPr="00630172">
        <w:rPr>
          <w:rFonts w:ascii="Times New Roman" w:eastAsia="Times New Roman" w:hAnsi="Times New Roman" w:cs="Times New Roman"/>
          <w:color w:val="auto"/>
          <w:sz w:val="22"/>
          <w:szCs w:val="22"/>
          <w:lang w:val="x-none" w:eastAsia="x-none"/>
        </w:rPr>
        <w:t>Contribution to upgrading skills of the national staff</w:t>
      </w:r>
    </w:p>
    <w:p w:rsidR="00630172" w:rsidRPr="00630172" w:rsidRDefault="00630172" w:rsidP="00630172">
      <w:pPr>
        <w:spacing w:before="0" w:after="0" w:line="240" w:lineRule="auto"/>
        <w:ind w:left="1134" w:hanging="1134"/>
        <w:rPr>
          <w:rFonts w:ascii="Times New Roman" w:eastAsia="Times New Roman" w:hAnsi="Times New Roman" w:cs="Times New Roman"/>
          <w:b/>
          <w:bCs/>
          <w:color w:val="auto"/>
          <w:sz w:val="22"/>
          <w:szCs w:val="22"/>
          <w:lang w:val="x-none" w:eastAsia="x-none"/>
        </w:rPr>
      </w:pPr>
      <w:r w:rsidRPr="00630172">
        <w:rPr>
          <w:rFonts w:ascii="Times New Roman" w:eastAsia="Times New Roman" w:hAnsi="Times New Roman" w:cs="Times New Roman"/>
          <w:b/>
          <w:bCs/>
          <w:color w:val="auto"/>
          <w:sz w:val="22"/>
          <w:szCs w:val="22"/>
          <w:lang w:val="x-none" w:eastAsia="x-none"/>
        </w:rPr>
        <w:t>Recommendations</w:t>
      </w:r>
    </w:p>
    <w:p w:rsidR="00630172" w:rsidRPr="00630172" w:rsidRDefault="00630172" w:rsidP="00827396">
      <w:pPr>
        <w:numPr>
          <w:ilvl w:val="0"/>
          <w:numId w:val="23"/>
        </w:numPr>
        <w:spacing w:before="0" w:after="0" w:line="240" w:lineRule="auto"/>
        <w:rPr>
          <w:rFonts w:ascii="Times New Roman" w:eastAsia="Times New Roman" w:hAnsi="Times New Roman" w:cs="Times New Roman"/>
          <w:bCs/>
          <w:color w:val="auto"/>
          <w:sz w:val="22"/>
          <w:szCs w:val="22"/>
          <w:lang w:val="x-none" w:eastAsia="x-none"/>
        </w:rPr>
      </w:pPr>
      <w:r w:rsidRPr="00630172">
        <w:rPr>
          <w:rFonts w:ascii="Times New Roman" w:eastAsia="Times New Roman" w:hAnsi="Times New Roman" w:cs="Times New Roman"/>
          <w:bCs/>
          <w:color w:val="auto"/>
          <w:sz w:val="22"/>
          <w:szCs w:val="22"/>
          <w:lang w:val="x-none" w:eastAsia="x-none"/>
        </w:rPr>
        <w:t>Actions to follow up or reinforce initial benefits from the project</w:t>
      </w:r>
    </w:p>
    <w:p w:rsidR="00630172" w:rsidRPr="00630172" w:rsidRDefault="00630172" w:rsidP="00827396">
      <w:pPr>
        <w:numPr>
          <w:ilvl w:val="0"/>
          <w:numId w:val="23"/>
        </w:numPr>
        <w:spacing w:before="0" w:after="0" w:line="240" w:lineRule="auto"/>
        <w:rPr>
          <w:rFonts w:ascii="Times New Roman" w:eastAsia="Times New Roman" w:hAnsi="Times New Roman" w:cs="Times New Roman"/>
          <w:bCs/>
          <w:color w:val="auto"/>
          <w:sz w:val="22"/>
          <w:szCs w:val="22"/>
          <w:lang w:val="x-none" w:eastAsia="x-none"/>
        </w:rPr>
      </w:pPr>
      <w:r w:rsidRPr="00630172">
        <w:rPr>
          <w:rFonts w:ascii="Times New Roman" w:eastAsia="Times New Roman" w:hAnsi="Times New Roman" w:cs="Times New Roman"/>
          <w:bCs/>
          <w:color w:val="auto"/>
          <w:sz w:val="22"/>
          <w:szCs w:val="22"/>
          <w:lang w:val="x-none" w:eastAsia="x-none"/>
        </w:rPr>
        <w:t>Proposals for future directions underlining main objectives</w:t>
      </w:r>
    </w:p>
    <w:p w:rsidR="00630172" w:rsidRPr="00630172" w:rsidRDefault="00630172" w:rsidP="00630172">
      <w:pPr>
        <w:spacing w:before="0" w:after="0" w:line="240" w:lineRule="auto"/>
        <w:ind w:left="1276" w:hanging="1276"/>
        <w:rPr>
          <w:rFonts w:ascii="Times New Roman" w:eastAsia="Times New Roman" w:hAnsi="Times New Roman" w:cs="Times New Roman"/>
          <w:b/>
          <w:bCs/>
          <w:color w:val="auto"/>
          <w:sz w:val="22"/>
          <w:szCs w:val="22"/>
          <w:lang w:val="x-none" w:eastAsia="x-none"/>
        </w:rPr>
      </w:pPr>
      <w:r w:rsidRPr="00630172">
        <w:rPr>
          <w:rFonts w:ascii="Times New Roman" w:eastAsia="Times New Roman" w:hAnsi="Times New Roman" w:cs="Times New Roman"/>
          <w:b/>
          <w:bCs/>
          <w:color w:val="auto"/>
          <w:sz w:val="22"/>
          <w:szCs w:val="22"/>
          <w:lang w:val="x-none" w:eastAsia="x-none"/>
        </w:rPr>
        <w:t>Future Project Strategy</w:t>
      </w:r>
    </w:p>
    <w:p w:rsidR="00630172" w:rsidRPr="00630172" w:rsidRDefault="00630172" w:rsidP="00827396">
      <w:pPr>
        <w:numPr>
          <w:ilvl w:val="0"/>
          <w:numId w:val="23"/>
        </w:numPr>
        <w:spacing w:before="0" w:after="0" w:line="240" w:lineRule="auto"/>
        <w:rPr>
          <w:rFonts w:ascii="Times New Roman" w:eastAsia="Times New Roman" w:hAnsi="Times New Roman" w:cs="Times New Roman"/>
          <w:bCs/>
          <w:color w:val="auto"/>
          <w:sz w:val="22"/>
          <w:szCs w:val="22"/>
          <w:lang w:val="x-none" w:eastAsia="x-none"/>
        </w:rPr>
      </w:pPr>
      <w:r w:rsidRPr="00630172">
        <w:rPr>
          <w:rFonts w:ascii="Times New Roman" w:eastAsia="Times New Roman" w:hAnsi="Times New Roman" w:cs="Times New Roman"/>
          <w:bCs/>
          <w:color w:val="auto"/>
          <w:sz w:val="22"/>
          <w:szCs w:val="22"/>
          <w:lang w:val="x-none" w:eastAsia="x-none"/>
        </w:rPr>
        <w:t>Corrective actions for the design, implementation, monitoring and evaluation of the project</w:t>
      </w:r>
    </w:p>
    <w:p w:rsidR="00630172" w:rsidRPr="00630172" w:rsidRDefault="00630172" w:rsidP="00630172">
      <w:pPr>
        <w:spacing w:before="0" w:after="0" w:line="240" w:lineRule="auto"/>
        <w:ind w:left="1276" w:hanging="1276"/>
        <w:rPr>
          <w:rFonts w:ascii="Times New Roman" w:eastAsia="Times New Roman" w:hAnsi="Times New Roman" w:cs="Times New Roman"/>
          <w:b/>
          <w:bCs/>
          <w:color w:val="auto"/>
          <w:sz w:val="22"/>
          <w:szCs w:val="22"/>
          <w:lang w:val="x-none" w:eastAsia="x-none"/>
        </w:rPr>
      </w:pPr>
      <w:r w:rsidRPr="00630172">
        <w:rPr>
          <w:rFonts w:ascii="Times New Roman" w:eastAsia="Times New Roman" w:hAnsi="Times New Roman" w:cs="Times New Roman"/>
          <w:b/>
          <w:bCs/>
          <w:color w:val="auto"/>
          <w:sz w:val="22"/>
          <w:szCs w:val="22"/>
          <w:lang w:val="x-none" w:eastAsia="x-none"/>
        </w:rPr>
        <w:t>Lessons learned</w:t>
      </w:r>
    </w:p>
    <w:p w:rsidR="00630172" w:rsidRPr="00630172" w:rsidRDefault="00630172" w:rsidP="00827396">
      <w:pPr>
        <w:numPr>
          <w:ilvl w:val="0"/>
          <w:numId w:val="24"/>
        </w:numPr>
        <w:spacing w:before="0" w:after="0" w:line="240" w:lineRule="auto"/>
        <w:rPr>
          <w:rFonts w:ascii="Times New Roman" w:eastAsia="Times New Roman" w:hAnsi="Times New Roman" w:cs="Times New Roman"/>
          <w:bCs/>
          <w:color w:val="auto"/>
          <w:sz w:val="22"/>
          <w:szCs w:val="22"/>
          <w:lang w:val="x-none" w:eastAsia="x-none"/>
        </w:rPr>
      </w:pPr>
      <w:r w:rsidRPr="00630172">
        <w:rPr>
          <w:rFonts w:ascii="Times New Roman" w:eastAsia="Times New Roman" w:hAnsi="Times New Roman" w:cs="Times New Roman"/>
          <w:bCs/>
          <w:color w:val="auto"/>
          <w:sz w:val="22"/>
          <w:szCs w:val="22"/>
          <w:lang w:val="x-none" w:eastAsia="x-none"/>
        </w:rPr>
        <w:t>Best and worst practices in addressing issues relating to relevance, performance and success</w:t>
      </w:r>
    </w:p>
    <w:p w:rsidR="00630172" w:rsidRPr="00630172" w:rsidRDefault="00630172" w:rsidP="00630172">
      <w:pPr>
        <w:autoSpaceDE w:val="0"/>
        <w:autoSpaceDN w:val="0"/>
        <w:adjustRightInd w:val="0"/>
        <w:spacing w:before="0" w:after="0" w:line="240" w:lineRule="auto"/>
        <w:ind w:left="0"/>
        <w:jc w:val="both"/>
        <w:rPr>
          <w:rFonts w:ascii="Times New Roman" w:eastAsia="Times New Roman" w:hAnsi="Times New Roman" w:cs="Times New Roman"/>
          <w:sz w:val="22"/>
          <w:szCs w:val="22"/>
          <w:lang w:val="en-US"/>
        </w:rPr>
      </w:pPr>
    </w:p>
    <w:p w:rsidR="00630172" w:rsidRPr="00630172" w:rsidRDefault="00630172" w:rsidP="00630172">
      <w:pPr>
        <w:spacing w:before="0" w:after="0" w:line="240" w:lineRule="auto"/>
        <w:ind w:left="288" w:hanging="288"/>
        <w:rPr>
          <w:rFonts w:ascii="Times New Roman" w:eastAsia="Times New Roman" w:hAnsi="Times New Roman" w:cs="Times New Roman"/>
          <w:b/>
          <w:bCs/>
          <w:color w:val="auto"/>
          <w:sz w:val="22"/>
          <w:szCs w:val="22"/>
          <w:lang w:val="x-none" w:eastAsia="x-none"/>
        </w:rPr>
      </w:pPr>
      <w:r w:rsidRPr="00630172">
        <w:rPr>
          <w:rFonts w:ascii="Times New Roman" w:eastAsia="Times New Roman" w:hAnsi="Times New Roman" w:cs="Times New Roman"/>
          <w:b/>
          <w:bCs/>
          <w:color w:val="auto"/>
          <w:sz w:val="22"/>
          <w:szCs w:val="22"/>
          <w:lang w:val="x-none" w:eastAsia="x-none"/>
        </w:rPr>
        <w:t>Annexes</w:t>
      </w:r>
    </w:p>
    <w:p w:rsidR="00630172" w:rsidRPr="00630172" w:rsidRDefault="00630172" w:rsidP="00827396">
      <w:pPr>
        <w:numPr>
          <w:ilvl w:val="0"/>
          <w:numId w:val="25"/>
        </w:numPr>
        <w:spacing w:before="0" w:after="0" w:line="240" w:lineRule="auto"/>
        <w:rPr>
          <w:rFonts w:ascii="Times New Roman" w:eastAsia="Times New Roman" w:hAnsi="Times New Roman" w:cs="Times New Roman"/>
          <w:bCs/>
          <w:color w:val="auto"/>
          <w:sz w:val="22"/>
          <w:szCs w:val="22"/>
          <w:lang w:val="x-none" w:eastAsia="x-none"/>
        </w:rPr>
      </w:pPr>
      <w:r w:rsidRPr="00630172">
        <w:rPr>
          <w:rFonts w:ascii="Times New Roman" w:eastAsia="Times New Roman" w:hAnsi="Times New Roman" w:cs="Times New Roman"/>
          <w:bCs/>
          <w:color w:val="auto"/>
          <w:sz w:val="22"/>
          <w:szCs w:val="22"/>
          <w:lang w:val="x-none" w:eastAsia="x-none"/>
        </w:rPr>
        <w:t>TOR</w:t>
      </w:r>
    </w:p>
    <w:p w:rsidR="00630172" w:rsidRPr="00630172" w:rsidRDefault="00630172" w:rsidP="00827396">
      <w:pPr>
        <w:numPr>
          <w:ilvl w:val="0"/>
          <w:numId w:val="25"/>
        </w:numPr>
        <w:spacing w:before="0" w:after="0" w:line="240" w:lineRule="auto"/>
        <w:rPr>
          <w:rFonts w:ascii="Times New Roman" w:eastAsia="Times New Roman" w:hAnsi="Times New Roman" w:cs="Times New Roman"/>
          <w:bCs/>
          <w:color w:val="auto"/>
          <w:sz w:val="22"/>
          <w:szCs w:val="22"/>
          <w:lang w:val="x-none" w:eastAsia="x-none"/>
        </w:rPr>
      </w:pPr>
      <w:r w:rsidRPr="00630172">
        <w:rPr>
          <w:rFonts w:ascii="Times New Roman" w:eastAsia="Times New Roman" w:hAnsi="Times New Roman" w:cs="Times New Roman"/>
          <w:bCs/>
          <w:color w:val="auto"/>
          <w:sz w:val="22"/>
          <w:szCs w:val="22"/>
          <w:lang w:val="x-none" w:eastAsia="x-none"/>
        </w:rPr>
        <w:t>Itinerary</w:t>
      </w:r>
    </w:p>
    <w:p w:rsidR="00630172" w:rsidRPr="00630172" w:rsidRDefault="00630172" w:rsidP="00827396">
      <w:pPr>
        <w:numPr>
          <w:ilvl w:val="0"/>
          <w:numId w:val="25"/>
        </w:numPr>
        <w:spacing w:before="0" w:after="0" w:line="240" w:lineRule="auto"/>
        <w:rPr>
          <w:rFonts w:ascii="Times New Roman" w:eastAsia="Times New Roman" w:hAnsi="Times New Roman" w:cs="Times New Roman"/>
          <w:bCs/>
          <w:color w:val="auto"/>
          <w:sz w:val="22"/>
          <w:szCs w:val="22"/>
          <w:lang w:val="x-none" w:eastAsia="x-none"/>
        </w:rPr>
      </w:pPr>
      <w:r w:rsidRPr="00630172">
        <w:rPr>
          <w:rFonts w:ascii="Times New Roman" w:eastAsia="Times New Roman" w:hAnsi="Times New Roman" w:cs="Times New Roman"/>
          <w:bCs/>
          <w:color w:val="auto"/>
          <w:sz w:val="22"/>
          <w:szCs w:val="22"/>
          <w:lang w:val="x-none" w:eastAsia="x-none"/>
        </w:rPr>
        <w:t>List of persons interviewed</w:t>
      </w:r>
    </w:p>
    <w:p w:rsidR="00630172" w:rsidRPr="00630172" w:rsidRDefault="00630172" w:rsidP="00827396">
      <w:pPr>
        <w:numPr>
          <w:ilvl w:val="0"/>
          <w:numId w:val="25"/>
        </w:numPr>
        <w:spacing w:before="0" w:after="0" w:line="240" w:lineRule="auto"/>
        <w:rPr>
          <w:rFonts w:ascii="Times New Roman" w:eastAsia="Times New Roman" w:hAnsi="Times New Roman" w:cs="Times New Roman"/>
          <w:bCs/>
          <w:color w:val="auto"/>
          <w:sz w:val="22"/>
          <w:szCs w:val="22"/>
          <w:lang w:val="x-none" w:eastAsia="x-none"/>
        </w:rPr>
      </w:pPr>
      <w:r w:rsidRPr="00630172">
        <w:rPr>
          <w:rFonts w:ascii="Times New Roman" w:eastAsia="Times New Roman" w:hAnsi="Times New Roman" w:cs="Times New Roman"/>
          <w:bCs/>
          <w:color w:val="auto"/>
          <w:sz w:val="22"/>
          <w:szCs w:val="22"/>
          <w:lang w:val="x-none" w:eastAsia="x-none"/>
        </w:rPr>
        <w:t>Summary of field visits</w:t>
      </w:r>
    </w:p>
    <w:p w:rsidR="00630172" w:rsidRPr="00630172" w:rsidRDefault="00630172" w:rsidP="00827396">
      <w:pPr>
        <w:numPr>
          <w:ilvl w:val="0"/>
          <w:numId w:val="25"/>
        </w:numPr>
        <w:spacing w:before="0" w:after="0" w:line="240" w:lineRule="auto"/>
        <w:rPr>
          <w:rFonts w:ascii="Times New Roman" w:eastAsia="Times New Roman" w:hAnsi="Times New Roman" w:cs="Times New Roman"/>
          <w:bCs/>
          <w:color w:val="auto"/>
          <w:sz w:val="22"/>
          <w:szCs w:val="22"/>
          <w:lang w:val="x-none" w:eastAsia="x-none"/>
        </w:rPr>
      </w:pPr>
      <w:r w:rsidRPr="00630172">
        <w:rPr>
          <w:rFonts w:ascii="Times New Roman" w:eastAsia="Times New Roman" w:hAnsi="Times New Roman" w:cs="Times New Roman"/>
          <w:bCs/>
          <w:color w:val="auto"/>
          <w:sz w:val="22"/>
          <w:szCs w:val="22"/>
          <w:lang w:val="x-none" w:eastAsia="x-none"/>
        </w:rPr>
        <w:t>List of documents reviewed</w:t>
      </w:r>
    </w:p>
    <w:p w:rsidR="00630172" w:rsidRPr="00630172" w:rsidRDefault="00630172" w:rsidP="00827396">
      <w:pPr>
        <w:numPr>
          <w:ilvl w:val="0"/>
          <w:numId w:val="25"/>
        </w:numPr>
        <w:spacing w:before="0" w:after="0" w:line="240" w:lineRule="auto"/>
        <w:rPr>
          <w:rFonts w:ascii="Times New Roman" w:eastAsia="Times New Roman" w:hAnsi="Times New Roman" w:cs="Times New Roman"/>
          <w:bCs/>
          <w:color w:val="auto"/>
          <w:sz w:val="22"/>
          <w:szCs w:val="22"/>
          <w:lang w:val="x-none" w:eastAsia="x-none"/>
        </w:rPr>
      </w:pPr>
      <w:r w:rsidRPr="00630172">
        <w:rPr>
          <w:rFonts w:ascii="Times New Roman" w:eastAsia="Times New Roman" w:hAnsi="Times New Roman" w:cs="Times New Roman"/>
          <w:bCs/>
          <w:color w:val="auto"/>
          <w:sz w:val="22"/>
          <w:szCs w:val="22"/>
          <w:lang w:val="x-none" w:eastAsia="x-none"/>
        </w:rPr>
        <w:t>Questionnaire used and summary of results</w:t>
      </w:r>
    </w:p>
    <w:p w:rsidR="00630172" w:rsidRPr="00630172" w:rsidRDefault="00630172" w:rsidP="00827396">
      <w:pPr>
        <w:numPr>
          <w:ilvl w:val="0"/>
          <w:numId w:val="25"/>
        </w:numPr>
        <w:spacing w:before="0" w:after="0" w:line="240" w:lineRule="auto"/>
        <w:rPr>
          <w:rFonts w:ascii="Times New Roman" w:eastAsia="Times New Roman" w:hAnsi="Times New Roman" w:cs="Times New Roman"/>
          <w:bCs/>
          <w:color w:val="auto"/>
          <w:sz w:val="22"/>
          <w:szCs w:val="22"/>
          <w:lang w:val="x-none" w:eastAsia="x-none"/>
        </w:rPr>
      </w:pPr>
      <w:r w:rsidRPr="00630172">
        <w:rPr>
          <w:rFonts w:ascii="Times New Roman" w:eastAsia="Times New Roman" w:hAnsi="Times New Roman" w:cs="Times New Roman"/>
          <w:bCs/>
          <w:color w:val="auto"/>
          <w:sz w:val="22"/>
          <w:szCs w:val="22"/>
          <w:lang w:val="x-none" w:eastAsia="x-none"/>
        </w:rPr>
        <w:t xml:space="preserve">Overview of co-financing and leveraged Resources  </w:t>
      </w:r>
    </w:p>
    <w:p w:rsidR="00630172" w:rsidRPr="00630172" w:rsidRDefault="00630172" w:rsidP="00827396">
      <w:pPr>
        <w:numPr>
          <w:ilvl w:val="0"/>
          <w:numId w:val="25"/>
        </w:numPr>
        <w:spacing w:before="0" w:after="0" w:line="240" w:lineRule="auto"/>
        <w:rPr>
          <w:rFonts w:ascii="Times New Roman" w:eastAsia="Times New Roman" w:hAnsi="Times New Roman" w:cs="Times New Roman"/>
          <w:bCs/>
          <w:color w:val="auto"/>
          <w:sz w:val="22"/>
          <w:szCs w:val="22"/>
          <w:lang w:val="x-none" w:eastAsia="x-none"/>
        </w:rPr>
      </w:pPr>
      <w:r w:rsidRPr="00630172">
        <w:rPr>
          <w:rFonts w:ascii="Times New Roman" w:eastAsia="Times New Roman" w:hAnsi="Times New Roman" w:cs="Times New Roman"/>
          <w:bCs/>
          <w:color w:val="auto"/>
          <w:sz w:val="22"/>
          <w:szCs w:val="22"/>
          <w:lang w:val="x-none" w:eastAsia="x-none"/>
        </w:rPr>
        <w:t xml:space="preserve">Summary of Evaluation Findings (see below) </w:t>
      </w:r>
    </w:p>
    <w:p w:rsidR="00630172" w:rsidRPr="0027689D" w:rsidRDefault="00C45217" w:rsidP="00630172">
      <w:pPr>
        <w:spacing w:before="240" w:after="0" w:line="240" w:lineRule="auto"/>
        <w:ind w:left="0"/>
        <w:jc w:val="both"/>
        <w:rPr>
          <w:rFonts w:ascii="Times New Roman" w:eastAsia="Times New Roman" w:hAnsi="Times New Roman" w:cs="Times New Roman"/>
          <w:b/>
          <w:color w:val="auto"/>
          <w:sz w:val="24"/>
          <w:szCs w:val="24"/>
          <w:u w:val="single"/>
          <w:lang w:val="x-none" w:eastAsia="x-none"/>
        </w:rPr>
      </w:pPr>
      <w:r w:rsidRPr="00C45217">
        <w:rPr>
          <w:b/>
          <w:bCs/>
          <w:noProof/>
          <w:sz w:val="24"/>
          <w:szCs w:val="24"/>
          <w:lang w:val="en-US" w:bidi="th-TH"/>
        </w:rPr>
        <w:lastRenderedPageBreak/>
        <mc:AlternateContent>
          <mc:Choice Requires="wps">
            <w:drawing>
              <wp:anchor distT="0" distB="0" distL="114300" distR="114300" simplePos="0" relativeHeight="251678720" behindDoc="0" locked="0" layoutInCell="1" allowOverlap="1" wp14:anchorId="402F5F37" wp14:editId="74649F76">
                <wp:simplePos x="0" y="0"/>
                <wp:positionH relativeFrom="column">
                  <wp:posOffset>4772026</wp:posOffset>
                </wp:positionH>
                <wp:positionV relativeFrom="paragraph">
                  <wp:posOffset>-752475</wp:posOffset>
                </wp:positionV>
                <wp:extent cx="1524000" cy="1466850"/>
                <wp:effectExtent l="0" t="0" r="19050" b="19050"/>
                <wp:wrapNone/>
                <wp:docPr id="1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24000" cy="1466850"/>
                        </a:xfrm>
                        <a:prstGeom prst="rect">
                          <a:avLst/>
                        </a:prstGeom>
                        <a:solidFill>
                          <a:srgbClr val="FFFFFF"/>
                        </a:solidFill>
                        <a:ln w="9525">
                          <a:solidFill>
                            <a:srgbClr val="000000"/>
                          </a:solidFill>
                          <a:miter lim="800000"/>
                          <a:headEnd/>
                          <a:tailEnd/>
                        </a:ln>
                      </wps:spPr>
                      <wps:txbx>
                        <w:txbxContent>
                          <w:p w:rsidR="00C97717" w:rsidRDefault="00C97717" w:rsidP="00C45217">
                            <w:pPr>
                              <w:jc w:val="center"/>
                            </w:pPr>
                            <w:r w:rsidRPr="00C45217">
                              <w:rPr>
                                <w:highlight w:val="lightGray"/>
                              </w:rPr>
                              <w:t>RATING</w:t>
                            </w:r>
                          </w:p>
                          <w:p w:rsidR="00C97717" w:rsidRDefault="00C97717" w:rsidP="00C45217">
                            <w:r>
                              <w:t>HS Highly Satisfactory</w:t>
                            </w:r>
                          </w:p>
                          <w:p w:rsidR="00C97717" w:rsidRDefault="00C97717" w:rsidP="00C45217">
                            <w:r>
                              <w:t xml:space="preserve"> S= Satisfactory</w:t>
                            </w:r>
                          </w:p>
                          <w:p w:rsidR="00C97717" w:rsidRDefault="00C97717" w:rsidP="00C45217"/>
                          <w:p w:rsidR="00C97717" w:rsidRDefault="00C97717" w:rsidP="00C45217">
                            <w:r>
                              <w:t>U= Unsatisfactory</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02F5F37" id="Text Box 2" o:spid="_x0000_s1027" type="#_x0000_t202" style="position:absolute;left:0;text-align:left;margin-left:375.75pt;margin-top:-59.25pt;width:120pt;height:115.5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">
                <v:textbox>
                  <w:txbxContent>
                    <w:p w:rsidR="00C97717" w:rsidRDefault="00C97717" w:rsidP="00C45217">
                      <w:pPr>
                        <w:jc w:val="center"/>
                      </w:pPr>
                      <w:r w:rsidRPr="00C45217">
                        <w:rPr>
                          <w:highlight w:val="lightGray"/>
                        </w:rPr>
                        <w:t>RATING</w:t>
                      </w:r>
                    </w:p>
                    <w:p w:rsidR="00C97717" w:rsidRDefault="00C97717" w:rsidP="00C45217">
                      <w:r>
                        <w:t>HS Highly Satisfactory</w:t>
                      </w:r>
                    </w:p>
                    <w:p w:rsidR="00C97717" w:rsidRDefault="00C97717" w:rsidP="00C45217">
                      <w:r>
                        <w:t xml:space="preserve"> S= Satisfactory</w:t>
                      </w:r>
                    </w:p>
                    <w:p w:rsidR="00C97717" w:rsidRDefault="00C97717" w:rsidP="00C45217"/>
                    <w:p w:rsidR="00C97717" w:rsidRDefault="00C97717" w:rsidP="00C45217">
                      <w:r>
                        <w:t>U= Unsatisfactory</w:t>
                      </w:r>
                    </w:p>
                  </w:txbxContent>
                </v:textbox>
              </v:shape>
            </w:pict>
          </mc:Fallback>
        </mc:AlternateContent>
      </w:r>
      <w:r w:rsidRPr="00C45217">
        <w:rPr>
          <w:b/>
          <w:bCs/>
          <w:noProof/>
          <w:sz w:val="24"/>
          <w:szCs w:val="24"/>
          <w:lang w:val="en-US" w:bidi="th-TH"/>
        </w:rPr>
        <mc:AlternateContent>
          <mc:Choice Requires="wps">
            <w:drawing>
              <wp:anchor distT="0" distB="0" distL="114300" distR="114300" simplePos="0" relativeHeight="251676672" behindDoc="0" locked="0" layoutInCell="1" allowOverlap="1" wp14:anchorId="290E8859" wp14:editId="2D917482">
                <wp:simplePos x="0" y="0"/>
                <wp:positionH relativeFrom="column">
                  <wp:posOffset>3143250</wp:posOffset>
                </wp:positionH>
                <wp:positionV relativeFrom="paragraph">
                  <wp:posOffset>-752475</wp:posOffset>
                </wp:positionV>
                <wp:extent cx="1628775" cy="1466850"/>
                <wp:effectExtent l="0" t="0" r="28575" b="19050"/>
                <wp:wrapNone/>
                <wp:docPr id="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28775" cy="1466850"/>
                        </a:xfrm>
                        <a:prstGeom prst="rect">
                          <a:avLst/>
                        </a:prstGeom>
                        <a:solidFill>
                          <a:srgbClr val="FFFFFF"/>
                        </a:solidFill>
                        <a:ln w="9525">
                          <a:solidFill>
                            <a:srgbClr val="000000"/>
                          </a:solidFill>
                          <a:miter lim="800000"/>
                          <a:headEnd/>
                          <a:tailEnd/>
                        </a:ln>
                      </wps:spPr>
                      <wps:txbx>
                        <w:txbxContent>
                          <w:p w:rsidR="00C97717" w:rsidRDefault="00C97717">
                            <w:r w:rsidRPr="00C45217">
                              <w:rPr>
                                <w:highlight w:val="lightGray"/>
                              </w:rPr>
                              <w:t>STATUS OF DELIVERY</w:t>
                            </w:r>
                          </w:p>
                          <w:p w:rsidR="00C97717" w:rsidRDefault="00C97717">
                            <w:pPr>
                              <w:rPr>
                                <w:sz w:val="18"/>
                                <w:szCs w:val="18"/>
                              </w:rPr>
                            </w:pPr>
                            <w:r w:rsidRPr="00C45217">
                              <w:rPr>
                                <w:sz w:val="18"/>
                                <w:szCs w:val="18"/>
                                <w:highlight w:val="green"/>
                              </w:rPr>
                              <w:t>Successful Achievement</w:t>
                            </w:r>
                          </w:p>
                          <w:p w:rsidR="00C97717" w:rsidRDefault="00C97717">
                            <w:pPr>
                              <w:rPr>
                                <w:sz w:val="18"/>
                                <w:szCs w:val="18"/>
                              </w:rPr>
                            </w:pPr>
                            <w:r w:rsidRPr="00C45217">
                              <w:rPr>
                                <w:sz w:val="18"/>
                                <w:szCs w:val="18"/>
                                <w:highlight w:val="yellow"/>
                              </w:rPr>
                              <w:t>Expected Completion by the End of the Project</w:t>
                            </w:r>
                          </w:p>
                          <w:p w:rsidR="00C97717" w:rsidRPr="00C45217" w:rsidRDefault="00C97717">
                            <w:pPr>
                              <w:rPr>
                                <w:sz w:val="18"/>
                                <w:szCs w:val="18"/>
                              </w:rPr>
                            </w:pPr>
                            <w:r w:rsidRPr="00C45217">
                              <w:rPr>
                                <w:sz w:val="18"/>
                                <w:szCs w:val="18"/>
                                <w:highlight w:val="red"/>
                              </w:rPr>
                              <w:t>Poor Achievement-Unlikely to be Completed</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90E8859" id="_x0000_s1028" type="#_x0000_t202" style="position:absolute;left:0;text-align:left;margin-left:247.5pt;margin-top:-59.25pt;width:128.25pt;height:115.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">
                <v:textbox>
                  <w:txbxContent>
                    <w:p w:rsidR="00C97717" w:rsidRDefault="00C97717">
                      <w:r w:rsidRPr="00C45217">
                        <w:rPr>
                          <w:highlight w:val="lightGray"/>
                        </w:rPr>
                        <w:t>STATUS OF DELIVERY</w:t>
                      </w:r>
                    </w:p>
                    <w:p w:rsidR="00C97717" w:rsidRDefault="00C97717">
                      <w:pPr>
                        <w:rPr>
                          <w:sz w:val="18"/>
                          <w:szCs w:val="18"/>
                        </w:rPr>
                      </w:pPr>
                      <w:r w:rsidRPr="00C45217">
                        <w:rPr>
                          <w:sz w:val="18"/>
                          <w:szCs w:val="18"/>
                          <w:highlight w:val="green"/>
                        </w:rPr>
                        <w:t>Successful Achievement</w:t>
                      </w:r>
                    </w:p>
                    <w:p w:rsidR="00C97717" w:rsidRDefault="00C97717">
                      <w:pPr>
                        <w:rPr>
                          <w:sz w:val="18"/>
                          <w:szCs w:val="18"/>
                        </w:rPr>
                      </w:pPr>
                      <w:r w:rsidRPr="00C45217">
                        <w:rPr>
                          <w:sz w:val="18"/>
                          <w:szCs w:val="18"/>
                          <w:highlight w:val="yellow"/>
                        </w:rPr>
                        <w:t>Expected Completion by the End of the Project</w:t>
                      </w:r>
                    </w:p>
                    <w:p w:rsidR="00C97717" w:rsidRPr="00C45217" w:rsidRDefault="00C97717">
                      <w:pPr>
                        <w:rPr>
                          <w:sz w:val="18"/>
                          <w:szCs w:val="18"/>
                        </w:rPr>
                      </w:pPr>
                      <w:r w:rsidRPr="00C45217">
                        <w:rPr>
                          <w:sz w:val="18"/>
                          <w:szCs w:val="18"/>
                          <w:highlight w:val="red"/>
                        </w:rPr>
                        <w:t>Poor Achievement-Unlikely to be Completed</w:t>
                      </w:r>
                    </w:p>
                  </w:txbxContent>
                </v:textbox>
              </v:shape>
            </w:pict>
          </mc:Fallback>
        </mc:AlternateContent>
      </w:r>
    </w:p>
    <w:p w:rsidR="00C45217" w:rsidRDefault="00C45217" w:rsidP="00835864">
      <w:pPr>
        <w:autoSpaceDE w:val="0"/>
        <w:autoSpaceDN w:val="0"/>
        <w:adjustRightInd w:val="0"/>
        <w:spacing w:after="40" w:line="240" w:lineRule="auto"/>
        <w:rPr>
          <w:b/>
          <w:bCs/>
          <w:sz w:val="24"/>
          <w:szCs w:val="24"/>
        </w:rPr>
      </w:pPr>
    </w:p>
    <w:p w:rsidR="00835864" w:rsidRPr="0027689D" w:rsidRDefault="00A56BA6" w:rsidP="00835864">
      <w:pPr>
        <w:autoSpaceDE w:val="0"/>
        <w:autoSpaceDN w:val="0"/>
        <w:adjustRightInd w:val="0"/>
        <w:spacing w:after="40" w:line="240" w:lineRule="auto"/>
        <w:rPr>
          <w:b/>
          <w:bCs/>
          <w:sz w:val="24"/>
          <w:szCs w:val="24"/>
        </w:rPr>
      </w:pPr>
      <w:r>
        <w:rPr>
          <w:b/>
          <w:bCs/>
          <w:sz w:val="24"/>
          <w:szCs w:val="24"/>
        </w:rPr>
        <w:t xml:space="preserve">Annex 5 </w:t>
      </w:r>
      <w:r w:rsidR="00835864" w:rsidRPr="0027689D">
        <w:rPr>
          <w:b/>
          <w:bCs/>
          <w:sz w:val="24"/>
          <w:szCs w:val="24"/>
        </w:rPr>
        <w:t>Summary of Evaluation Findings</w:t>
      </w:r>
    </w:p>
    <w:p w:rsidR="0027689D" w:rsidRDefault="0027689D" w:rsidP="00835864">
      <w:pPr>
        <w:autoSpaceDE w:val="0"/>
        <w:autoSpaceDN w:val="0"/>
        <w:adjustRightInd w:val="0"/>
        <w:spacing w:after="40" w:line="240" w:lineRule="auto"/>
        <w:rPr>
          <w:b/>
          <w:bCs/>
        </w:rPr>
      </w:pPr>
    </w:p>
    <w:p w:rsidR="0027689D" w:rsidRPr="0027689D" w:rsidRDefault="0027689D" w:rsidP="0027689D">
      <w:pPr>
        <w:rPr>
          <w:b/>
          <w:sz w:val="22"/>
          <w:szCs w:val="22"/>
        </w:rPr>
      </w:pPr>
      <w:r w:rsidRPr="0027689D">
        <w:rPr>
          <w:b/>
          <w:sz w:val="22"/>
          <w:szCs w:val="22"/>
          <w:highlight w:val="green"/>
        </w:rPr>
        <w:t>Outcome 1: National Action Plan (NAP) to address Land Degradation completed and used to guide SLM programs and activities in RMI</w:t>
      </w:r>
      <w:r w:rsidRPr="0027689D">
        <w:rPr>
          <w:b/>
          <w:sz w:val="22"/>
          <w:szCs w:val="22"/>
        </w:rPr>
        <w:t xml:space="preserve"> </w:t>
      </w:r>
    </w:p>
    <w:p w:rsidR="0027689D" w:rsidRPr="0027689D" w:rsidRDefault="0027689D" w:rsidP="0027689D">
      <w:pPr>
        <w:rPr>
          <w:b/>
          <w:sz w:val="22"/>
          <w:szCs w:val="22"/>
        </w:rPr>
      </w:pPr>
      <w:r w:rsidRPr="0027689D">
        <w:rPr>
          <w:b/>
          <w:sz w:val="22"/>
          <w:szCs w:val="22"/>
          <w:highlight w:val="yellow"/>
        </w:rPr>
        <w:t>Output 1.1 NAP developed as a result of stakeholder consultations</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70"/>
        <w:gridCol w:w="3060"/>
        <w:gridCol w:w="2088"/>
        <w:gridCol w:w="1440"/>
        <w:gridCol w:w="1170"/>
      </w:tblGrid>
      <w:tr w:rsidR="0027689D" w:rsidRPr="00C03E12" w:rsidTr="008E35C2">
        <w:tc>
          <w:tcPr>
            <w:tcW w:w="2070" w:type="dxa"/>
            <w:tcBorders>
              <w:top w:val="single" w:sz="4" w:space="0" w:color="auto"/>
              <w:left w:val="single" w:sz="4" w:space="0" w:color="auto"/>
              <w:bottom w:val="single" w:sz="4" w:space="0" w:color="auto"/>
              <w:right w:val="single" w:sz="4" w:space="0" w:color="auto"/>
            </w:tcBorders>
            <w:hideMark/>
          </w:tcPr>
          <w:p w:rsidR="0027689D" w:rsidRPr="0027689D" w:rsidRDefault="0027689D" w:rsidP="00DC1DB1">
            <w:pPr>
              <w:ind w:left="0"/>
              <w:rPr>
                <w:b/>
                <w:sz w:val="22"/>
                <w:szCs w:val="22"/>
              </w:rPr>
            </w:pPr>
            <w:r w:rsidRPr="0027689D">
              <w:rPr>
                <w:b/>
                <w:sz w:val="22"/>
                <w:szCs w:val="22"/>
              </w:rPr>
              <w:t>Output Indicator</w:t>
            </w:r>
          </w:p>
        </w:tc>
        <w:tc>
          <w:tcPr>
            <w:tcW w:w="3060" w:type="dxa"/>
            <w:tcBorders>
              <w:top w:val="single" w:sz="4" w:space="0" w:color="auto"/>
              <w:left w:val="single" w:sz="4" w:space="0" w:color="auto"/>
              <w:bottom w:val="single" w:sz="4" w:space="0" w:color="auto"/>
              <w:right w:val="single" w:sz="4" w:space="0" w:color="auto"/>
            </w:tcBorders>
            <w:hideMark/>
          </w:tcPr>
          <w:p w:rsidR="0027689D" w:rsidRPr="0027689D" w:rsidRDefault="0027689D" w:rsidP="00DC1DB1">
            <w:pPr>
              <w:ind w:left="0"/>
              <w:rPr>
                <w:b/>
                <w:sz w:val="22"/>
                <w:szCs w:val="22"/>
              </w:rPr>
            </w:pPr>
            <w:r w:rsidRPr="0027689D">
              <w:rPr>
                <w:b/>
                <w:sz w:val="22"/>
                <w:szCs w:val="22"/>
              </w:rPr>
              <w:t xml:space="preserve">Activities </w:t>
            </w:r>
          </w:p>
        </w:tc>
        <w:tc>
          <w:tcPr>
            <w:tcW w:w="2088" w:type="dxa"/>
            <w:tcBorders>
              <w:top w:val="single" w:sz="4" w:space="0" w:color="auto"/>
              <w:left w:val="single" w:sz="4" w:space="0" w:color="auto"/>
              <w:bottom w:val="single" w:sz="4" w:space="0" w:color="auto"/>
              <w:right w:val="single" w:sz="4" w:space="0" w:color="auto"/>
            </w:tcBorders>
            <w:hideMark/>
          </w:tcPr>
          <w:p w:rsidR="0027689D" w:rsidRPr="0027689D" w:rsidRDefault="0027689D" w:rsidP="00DC1DB1">
            <w:pPr>
              <w:ind w:left="0"/>
              <w:rPr>
                <w:b/>
                <w:sz w:val="22"/>
                <w:szCs w:val="22"/>
              </w:rPr>
            </w:pPr>
            <w:r w:rsidRPr="0027689D">
              <w:rPr>
                <w:b/>
                <w:sz w:val="22"/>
                <w:szCs w:val="22"/>
              </w:rPr>
              <w:t>Annual Target</w:t>
            </w:r>
          </w:p>
        </w:tc>
        <w:tc>
          <w:tcPr>
            <w:tcW w:w="1440" w:type="dxa"/>
            <w:tcBorders>
              <w:top w:val="single" w:sz="4" w:space="0" w:color="auto"/>
              <w:left w:val="single" w:sz="4" w:space="0" w:color="auto"/>
              <w:bottom w:val="single" w:sz="4" w:space="0" w:color="auto"/>
              <w:right w:val="single" w:sz="4" w:space="0" w:color="auto"/>
            </w:tcBorders>
          </w:tcPr>
          <w:p w:rsidR="0027689D" w:rsidRPr="0027689D" w:rsidRDefault="0027689D" w:rsidP="00DC1DB1">
            <w:pPr>
              <w:ind w:left="0"/>
              <w:rPr>
                <w:b/>
                <w:sz w:val="22"/>
                <w:szCs w:val="22"/>
              </w:rPr>
            </w:pPr>
            <w:r w:rsidRPr="0027689D">
              <w:rPr>
                <w:b/>
                <w:sz w:val="22"/>
                <w:szCs w:val="22"/>
              </w:rPr>
              <w:t>Status of Delivery</w:t>
            </w:r>
          </w:p>
        </w:tc>
        <w:tc>
          <w:tcPr>
            <w:tcW w:w="1170" w:type="dxa"/>
            <w:tcBorders>
              <w:top w:val="single" w:sz="4" w:space="0" w:color="auto"/>
              <w:left w:val="single" w:sz="4" w:space="0" w:color="auto"/>
              <w:bottom w:val="single" w:sz="4" w:space="0" w:color="auto"/>
              <w:right w:val="single" w:sz="4" w:space="0" w:color="auto"/>
            </w:tcBorders>
          </w:tcPr>
          <w:p w:rsidR="0027689D" w:rsidRPr="0027689D" w:rsidRDefault="0027689D" w:rsidP="00DC1DB1">
            <w:pPr>
              <w:ind w:left="0"/>
              <w:rPr>
                <w:b/>
                <w:sz w:val="22"/>
                <w:szCs w:val="22"/>
              </w:rPr>
            </w:pPr>
            <w:r>
              <w:rPr>
                <w:b/>
                <w:sz w:val="22"/>
                <w:szCs w:val="22"/>
              </w:rPr>
              <w:t>Rating</w:t>
            </w:r>
          </w:p>
        </w:tc>
      </w:tr>
      <w:tr w:rsidR="0027689D" w:rsidRPr="00C03E12" w:rsidTr="008E35C2">
        <w:trPr>
          <w:trHeight w:val="2063"/>
        </w:trPr>
        <w:tc>
          <w:tcPr>
            <w:tcW w:w="2070" w:type="dxa"/>
            <w:vMerge w:val="restart"/>
            <w:tcBorders>
              <w:top w:val="single" w:sz="4" w:space="0" w:color="auto"/>
              <w:left w:val="single" w:sz="4" w:space="0" w:color="auto"/>
              <w:right w:val="single" w:sz="4" w:space="0" w:color="auto"/>
            </w:tcBorders>
          </w:tcPr>
          <w:p w:rsidR="0027689D" w:rsidRPr="00C03E12" w:rsidRDefault="0027689D" w:rsidP="00DC1DB1">
            <w:pPr>
              <w:ind w:left="0"/>
              <w:rPr>
                <w:sz w:val="22"/>
                <w:szCs w:val="22"/>
              </w:rPr>
            </w:pPr>
            <w:r w:rsidRPr="00C03E12">
              <w:rPr>
                <w:sz w:val="22"/>
                <w:szCs w:val="22"/>
              </w:rPr>
              <w:t>1: Draft NAP developed and validated by stakeholders</w:t>
            </w:r>
          </w:p>
          <w:p w:rsidR="0027689D" w:rsidRPr="00C03E12" w:rsidRDefault="0027689D" w:rsidP="00DC1DB1">
            <w:pPr>
              <w:ind w:left="0"/>
              <w:rPr>
                <w:sz w:val="22"/>
                <w:szCs w:val="22"/>
              </w:rPr>
            </w:pPr>
          </w:p>
          <w:p w:rsidR="0027689D" w:rsidRPr="00C03E12" w:rsidRDefault="0027689D" w:rsidP="00DC1DB1">
            <w:pPr>
              <w:ind w:left="0"/>
              <w:rPr>
                <w:sz w:val="22"/>
                <w:szCs w:val="22"/>
              </w:rPr>
            </w:pPr>
            <w:r w:rsidRPr="00C03E12">
              <w:rPr>
                <w:sz w:val="22"/>
                <w:szCs w:val="22"/>
              </w:rPr>
              <w:t>By OEPPC</w:t>
            </w:r>
          </w:p>
        </w:tc>
        <w:tc>
          <w:tcPr>
            <w:tcW w:w="3060" w:type="dxa"/>
            <w:tcBorders>
              <w:top w:val="single" w:sz="4" w:space="0" w:color="auto"/>
              <w:left w:val="single" w:sz="4" w:space="0" w:color="auto"/>
              <w:bottom w:val="single" w:sz="4" w:space="0" w:color="auto"/>
              <w:right w:val="single" w:sz="4" w:space="0" w:color="auto"/>
            </w:tcBorders>
          </w:tcPr>
          <w:p w:rsidR="0027689D" w:rsidRPr="00C03E12" w:rsidRDefault="0027689D" w:rsidP="00DC1DB1">
            <w:pPr>
              <w:ind w:left="0"/>
              <w:rPr>
                <w:sz w:val="22"/>
                <w:szCs w:val="22"/>
              </w:rPr>
            </w:pPr>
            <w:r w:rsidRPr="00C03E12">
              <w:rPr>
                <w:sz w:val="22"/>
                <w:szCs w:val="22"/>
              </w:rPr>
              <w:t>1.1.1 Engage consultant /expert to plan and facilitate NAP consultations.</w:t>
            </w:r>
          </w:p>
          <w:p w:rsidR="0027689D" w:rsidRPr="00C03E12" w:rsidRDefault="0027689D" w:rsidP="00DC1DB1">
            <w:pPr>
              <w:ind w:left="0"/>
              <w:rPr>
                <w:sz w:val="22"/>
                <w:szCs w:val="22"/>
              </w:rPr>
            </w:pPr>
            <w:r w:rsidRPr="00C03E12">
              <w:rPr>
                <w:sz w:val="22"/>
                <w:szCs w:val="22"/>
              </w:rPr>
              <w:t>In year 1</w:t>
            </w:r>
          </w:p>
          <w:p w:rsidR="0027689D" w:rsidRPr="00C03E12" w:rsidRDefault="0027689D" w:rsidP="00DC1DB1">
            <w:pPr>
              <w:ind w:left="0"/>
              <w:rPr>
                <w:sz w:val="22"/>
                <w:szCs w:val="22"/>
              </w:rPr>
            </w:pPr>
          </w:p>
        </w:tc>
        <w:tc>
          <w:tcPr>
            <w:tcW w:w="2088" w:type="dxa"/>
            <w:tcBorders>
              <w:top w:val="single" w:sz="4" w:space="0" w:color="auto"/>
              <w:left w:val="single" w:sz="4" w:space="0" w:color="auto"/>
              <w:right w:val="single" w:sz="4" w:space="0" w:color="auto"/>
            </w:tcBorders>
          </w:tcPr>
          <w:p w:rsidR="0027689D" w:rsidRPr="0027689D" w:rsidRDefault="0027689D" w:rsidP="0027689D">
            <w:pPr>
              <w:tabs>
                <w:tab w:val="left" w:pos="1155"/>
              </w:tabs>
              <w:ind w:left="0"/>
              <w:rPr>
                <w:sz w:val="22"/>
                <w:szCs w:val="22"/>
              </w:rPr>
            </w:pPr>
            <w:r w:rsidRPr="0027689D">
              <w:rPr>
                <w:sz w:val="22"/>
                <w:szCs w:val="22"/>
              </w:rPr>
              <w:t>Consultation/expert</w:t>
            </w:r>
            <w:r w:rsidR="008E35C2">
              <w:rPr>
                <w:sz w:val="22"/>
                <w:szCs w:val="22"/>
              </w:rPr>
              <w:t xml:space="preserve"> engaged and achieving established work outputs in Yr 1</w:t>
            </w:r>
          </w:p>
        </w:tc>
        <w:tc>
          <w:tcPr>
            <w:tcW w:w="1440" w:type="dxa"/>
            <w:tcBorders>
              <w:top w:val="single" w:sz="4" w:space="0" w:color="auto"/>
              <w:left w:val="single" w:sz="4" w:space="0" w:color="auto"/>
              <w:right w:val="single" w:sz="4" w:space="0" w:color="auto"/>
            </w:tcBorders>
          </w:tcPr>
          <w:p w:rsidR="0027689D" w:rsidRPr="008E35C2" w:rsidRDefault="008E35C2" w:rsidP="0027689D">
            <w:pPr>
              <w:tabs>
                <w:tab w:val="left" w:pos="1155"/>
              </w:tabs>
              <w:ind w:left="0"/>
              <w:rPr>
                <w:sz w:val="22"/>
                <w:szCs w:val="22"/>
                <w:highlight w:val="green"/>
              </w:rPr>
            </w:pPr>
            <w:r w:rsidRPr="008E35C2">
              <w:rPr>
                <w:sz w:val="22"/>
                <w:szCs w:val="22"/>
                <w:highlight w:val="green"/>
              </w:rPr>
              <w:t>Successf</w:t>
            </w:r>
            <w:r>
              <w:rPr>
                <w:sz w:val="22"/>
                <w:szCs w:val="22"/>
                <w:highlight w:val="green"/>
              </w:rPr>
              <w:t>ul</w:t>
            </w:r>
            <w:r w:rsidRPr="008E35C2">
              <w:rPr>
                <w:sz w:val="22"/>
                <w:szCs w:val="22"/>
                <w:highlight w:val="green"/>
              </w:rPr>
              <w:t>.</w:t>
            </w:r>
          </w:p>
          <w:p w:rsidR="008E35C2" w:rsidRPr="008E35C2" w:rsidRDefault="008E35C2" w:rsidP="0027689D">
            <w:pPr>
              <w:tabs>
                <w:tab w:val="left" w:pos="1155"/>
              </w:tabs>
              <w:ind w:left="0"/>
              <w:rPr>
                <w:b/>
                <w:sz w:val="22"/>
                <w:szCs w:val="22"/>
              </w:rPr>
            </w:pPr>
            <w:r w:rsidRPr="008E35C2">
              <w:rPr>
                <w:sz w:val="22"/>
                <w:szCs w:val="22"/>
                <w:highlight w:val="green"/>
              </w:rPr>
              <w:t>Achieved</w:t>
            </w:r>
          </w:p>
        </w:tc>
        <w:tc>
          <w:tcPr>
            <w:tcW w:w="1170" w:type="dxa"/>
            <w:tcBorders>
              <w:top w:val="single" w:sz="4" w:space="0" w:color="auto"/>
              <w:left w:val="single" w:sz="4" w:space="0" w:color="auto"/>
              <w:right w:val="single" w:sz="4" w:space="0" w:color="auto"/>
            </w:tcBorders>
          </w:tcPr>
          <w:p w:rsidR="0027689D" w:rsidRPr="008E35C2" w:rsidRDefault="008E35C2" w:rsidP="008E35C2">
            <w:pPr>
              <w:tabs>
                <w:tab w:val="left" w:pos="1155"/>
              </w:tabs>
              <w:ind w:left="0"/>
              <w:jc w:val="center"/>
              <w:rPr>
                <w:b/>
                <w:sz w:val="22"/>
                <w:szCs w:val="22"/>
              </w:rPr>
            </w:pPr>
            <w:r w:rsidRPr="008E35C2">
              <w:rPr>
                <w:b/>
                <w:sz w:val="22"/>
                <w:szCs w:val="22"/>
              </w:rPr>
              <w:t>S</w:t>
            </w:r>
          </w:p>
        </w:tc>
      </w:tr>
      <w:tr w:rsidR="0027689D" w:rsidRPr="00C03E12" w:rsidTr="008E35C2">
        <w:trPr>
          <w:trHeight w:val="2062"/>
        </w:trPr>
        <w:tc>
          <w:tcPr>
            <w:tcW w:w="2070" w:type="dxa"/>
            <w:vMerge/>
            <w:tcBorders>
              <w:left w:val="single" w:sz="4" w:space="0" w:color="auto"/>
              <w:bottom w:val="single" w:sz="4" w:space="0" w:color="auto"/>
              <w:right w:val="single" w:sz="4" w:space="0" w:color="auto"/>
            </w:tcBorders>
          </w:tcPr>
          <w:p w:rsidR="0027689D" w:rsidRPr="00C03E12" w:rsidRDefault="0027689D" w:rsidP="00DC1DB1">
            <w:pPr>
              <w:ind w:left="0"/>
              <w:rPr>
                <w:sz w:val="22"/>
                <w:szCs w:val="22"/>
              </w:rPr>
            </w:pPr>
          </w:p>
        </w:tc>
        <w:tc>
          <w:tcPr>
            <w:tcW w:w="3060" w:type="dxa"/>
            <w:tcBorders>
              <w:top w:val="single" w:sz="4" w:space="0" w:color="auto"/>
              <w:left w:val="single" w:sz="4" w:space="0" w:color="auto"/>
              <w:bottom w:val="single" w:sz="4" w:space="0" w:color="auto"/>
              <w:right w:val="single" w:sz="4" w:space="0" w:color="auto"/>
            </w:tcBorders>
          </w:tcPr>
          <w:p w:rsidR="008E35C2" w:rsidRDefault="008E35C2" w:rsidP="008E35C2">
            <w:pPr>
              <w:ind w:left="720"/>
              <w:contextualSpacing/>
              <w:rPr>
                <w:sz w:val="22"/>
                <w:szCs w:val="22"/>
              </w:rPr>
            </w:pPr>
          </w:p>
          <w:p w:rsidR="0027689D" w:rsidRPr="00C03E12" w:rsidRDefault="008E35C2" w:rsidP="008E35C2">
            <w:pPr>
              <w:ind w:left="720"/>
              <w:contextualSpacing/>
              <w:rPr>
                <w:sz w:val="22"/>
                <w:szCs w:val="22"/>
              </w:rPr>
            </w:pPr>
            <w:r>
              <w:rPr>
                <w:sz w:val="22"/>
                <w:szCs w:val="22"/>
              </w:rPr>
              <w:t>1.1.2</w:t>
            </w:r>
            <w:r w:rsidR="0027689D" w:rsidRPr="00C03E12">
              <w:rPr>
                <w:sz w:val="22"/>
                <w:szCs w:val="22"/>
              </w:rPr>
              <w:t>Conduct</w:t>
            </w:r>
          </w:p>
          <w:p w:rsidR="0027689D" w:rsidRDefault="0027689D" w:rsidP="00DC1DB1">
            <w:pPr>
              <w:ind w:left="0"/>
              <w:rPr>
                <w:sz w:val="22"/>
                <w:szCs w:val="22"/>
              </w:rPr>
            </w:pPr>
            <w:r w:rsidRPr="00C03E12">
              <w:rPr>
                <w:sz w:val="22"/>
                <w:szCs w:val="22"/>
              </w:rPr>
              <w:t>consultations amongst national stakeholders for the development of the NAP.</w:t>
            </w:r>
          </w:p>
          <w:p w:rsidR="008E35C2" w:rsidRPr="00C03E12" w:rsidRDefault="008E35C2" w:rsidP="00DC1DB1">
            <w:pPr>
              <w:ind w:left="0"/>
              <w:rPr>
                <w:sz w:val="22"/>
                <w:szCs w:val="22"/>
              </w:rPr>
            </w:pPr>
          </w:p>
          <w:p w:rsidR="0027689D" w:rsidRPr="00C03E12" w:rsidRDefault="0027689D" w:rsidP="00DC1DB1">
            <w:pPr>
              <w:ind w:left="0"/>
              <w:rPr>
                <w:sz w:val="22"/>
                <w:szCs w:val="22"/>
              </w:rPr>
            </w:pPr>
            <w:r w:rsidRPr="00C03E12">
              <w:rPr>
                <w:sz w:val="22"/>
                <w:szCs w:val="22"/>
              </w:rPr>
              <w:t>1.1.3 Conduct validation workshop to obtain stakeholder input and support for final draft.</w:t>
            </w:r>
          </w:p>
        </w:tc>
        <w:tc>
          <w:tcPr>
            <w:tcW w:w="2088" w:type="dxa"/>
            <w:tcBorders>
              <w:left w:val="single" w:sz="4" w:space="0" w:color="auto"/>
              <w:bottom w:val="single" w:sz="4" w:space="0" w:color="auto"/>
              <w:right w:val="single" w:sz="4" w:space="0" w:color="auto"/>
            </w:tcBorders>
          </w:tcPr>
          <w:p w:rsidR="0027689D" w:rsidRDefault="008E35C2" w:rsidP="00DC1DB1">
            <w:pPr>
              <w:ind w:left="0"/>
              <w:rPr>
                <w:b/>
                <w:sz w:val="22"/>
                <w:szCs w:val="22"/>
              </w:rPr>
            </w:pPr>
            <w:r w:rsidRPr="008E35C2">
              <w:rPr>
                <w:sz w:val="22"/>
                <w:szCs w:val="22"/>
              </w:rPr>
              <w:t>Consultation workshop implemente</w:t>
            </w:r>
            <w:r>
              <w:rPr>
                <w:sz w:val="22"/>
                <w:szCs w:val="22"/>
              </w:rPr>
              <w:t xml:space="preserve">d and guidelines finalized </w:t>
            </w:r>
            <w:r w:rsidRPr="008E35C2">
              <w:rPr>
                <w:b/>
                <w:sz w:val="22"/>
                <w:szCs w:val="22"/>
              </w:rPr>
              <w:t>Y1-2</w:t>
            </w:r>
          </w:p>
          <w:p w:rsidR="008E35C2" w:rsidRDefault="008E35C2" w:rsidP="00DC1DB1">
            <w:pPr>
              <w:ind w:left="0"/>
              <w:rPr>
                <w:b/>
                <w:sz w:val="22"/>
                <w:szCs w:val="22"/>
              </w:rPr>
            </w:pPr>
          </w:p>
          <w:p w:rsidR="008E35C2" w:rsidRPr="008E35C2" w:rsidRDefault="008E35C2" w:rsidP="00DC1DB1">
            <w:pPr>
              <w:ind w:left="0"/>
              <w:rPr>
                <w:sz w:val="22"/>
                <w:szCs w:val="22"/>
              </w:rPr>
            </w:pPr>
            <w:r w:rsidRPr="008E35C2">
              <w:rPr>
                <w:sz w:val="22"/>
                <w:szCs w:val="22"/>
              </w:rPr>
              <w:t>Validation workshop implemented Y1</w:t>
            </w:r>
          </w:p>
        </w:tc>
        <w:tc>
          <w:tcPr>
            <w:tcW w:w="1440" w:type="dxa"/>
            <w:tcBorders>
              <w:left w:val="single" w:sz="4" w:space="0" w:color="auto"/>
              <w:bottom w:val="single" w:sz="4" w:space="0" w:color="auto"/>
              <w:right w:val="single" w:sz="4" w:space="0" w:color="auto"/>
            </w:tcBorders>
          </w:tcPr>
          <w:p w:rsidR="008E35C2" w:rsidRPr="008E35C2" w:rsidRDefault="008E35C2" w:rsidP="008E35C2">
            <w:pPr>
              <w:tabs>
                <w:tab w:val="left" w:pos="1155"/>
              </w:tabs>
              <w:ind w:left="0"/>
              <w:rPr>
                <w:sz w:val="22"/>
                <w:szCs w:val="22"/>
                <w:highlight w:val="green"/>
              </w:rPr>
            </w:pPr>
            <w:r w:rsidRPr="008E35C2">
              <w:rPr>
                <w:sz w:val="22"/>
                <w:szCs w:val="22"/>
                <w:highlight w:val="green"/>
              </w:rPr>
              <w:t>Successf</w:t>
            </w:r>
            <w:r>
              <w:rPr>
                <w:sz w:val="22"/>
                <w:szCs w:val="22"/>
                <w:highlight w:val="green"/>
              </w:rPr>
              <w:t>ul</w:t>
            </w:r>
            <w:r w:rsidRPr="008E35C2">
              <w:rPr>
                <w:sz w:val="22"/>
                <w:szCs w:val="22"/>
                <w:highlight w:val="green"/>
              </w:rPr>
              <w:t>.</w:t>
            </w:r>
          </w:p>
          <w:p w:rsidR="0027689D" w:rsidRDefault="008E35C2" w:rsidP="008E35C2">
            <w:pPr>
              <w:ind w:left="0"/>
              <w:rPr>
                <w:sz w:val="22"/>
                <w:szCs w:val="22"/>
              </w:rPr>
            </w:pPr>
            <w:r w:rsidRPr="008E35C2">
              <w:rPr>
                <w:sz w:val="22"/>
                <w:szCs w:val="22"/>
                <w:highlight w:val="green"/>
              </w:rPr>
              <w:t>Achieved</w:t>
            </w:r>
          </w:p>
          <w:p w:rsidR="008E35C2" w:rsidRDefault="008E35C2" w:rsidP="008E35C2">
            <w:pPr>
              <w:ind w:left="0"/>
              <w:rPr>
                <w:sz w:val="22"/>
                <w:szCs w:val="22"/>
              </w:rPr>
            </w:pPr>
          </w:p>
          <w:p w:rsidR="008E35C2" w:rsidRDefault="008E35C2" w:rsidP="008E35C2">
            <w:pPr>
              <w:ind w:left="0"/>
              <w:rPr>
                <w:sz w:val="22"/>
                <w:szCs w:val="22"/>
              </w:rPr>
            </w:pPr>
          </w:p>
          <w:p w:rsidR="008E35C2" w:rsidRDefault="008E35C2" w:rsidP="008E35C2">
            <w:pPr>
              <w:ind w:left="0"/>
              <w:rPr>
                <w:sz w:val="22"/>
                <w:szCs w:val="22"/>
              </w:rPr>
            </w:pPr>
          </w:p>
          <w:p w:rsidR="008E35C2" w:rsidRPr="008E35C2" w:rsidRDefault="008E35C2" w:rsidP="008E35C2">
            <w:pPr>
              <w:tabs>
                <w:tab w:val="left" w:pos="1155"/>
              </w:tabs>
              <w:ind w:left="0"/>
              <w:rPr>
                <w:sz w:val="22"/>
                <w:szCs w:val="22"/>
                <w:highlight w:val="green"/>
              </w:rPr>
            </w:pPr>
            <w:r w:rsidRPr="008E35C2">
              <w:rPr>
                <w:sz w:val="22"/>
                <w:szCs w:val="22"/>
                <w:highlight w:val="green"/>
              </w:rPr>
              <w:t>Successf</w:t>
            </w:r>
            <w:r>
              <w:rPr>
                <w:sz w:val="22"/>
                <w:szCs w:val="22"/>
                <w:highlight w:val="green"/>
              </w:rPr>
              <w:t>ul</w:t>
            </w:r>
            <w:r w:rsidRPr="008E35C2">
              <w:rPr>
                <w:sz w:val="22"/>
                <w:szCs w:val="22"/>
                <w:highlight w:val="green"/>
              </w:rPr>
              <w:t>.</w:t>
            </w:r>
          </w:p>
          <w:p w:rsidR="008E35C2" w:rsidRDefault="008E35C2" w:rsidP="008E35C2">
            <w:pPr>
              <w:ind w:left="0"/>
              <w:rPr>
                <w:sz w:val="22"/>
                <w:szCs w:val="22"/>
              </w:rPr>
            </w:pPr>
            <w:r w:rsidRPr="008E35C2">
              <w:rPr>
                <w:sz w:val="22"/>
                <w:szCs w:val="22"/>
                <w:highlight w:val="green"/>
              </w:rPr>
              <w:t>Achieved</w:t>
            </w:r>
          </w:p>
          <w:p w:rsidR="008E35C2" w:rsidRPr="00C03E12" w:rsidRDefault="008E35C2" w:rsidP="008E35C2">
            <w:pPr>
              <w:ind w:left="0"/>
              <w:rPr>
                <w:b/>
                <w:sz w:val="22"/>
                <w:szCs w:val="22"/>
              </w:rPr>
            </w:pPr>
          </w:p>
        </w:tc>
        <w:tc>
          <w:tcPr>
            <w:tcW w:w="1170" w:type="dxa"/>
            <w:tcBorders>
              <w:left w:val="single" w:sz="4" w:space="0" w:color="auto"/>
              <w:bottom w:val="single" w:sz="4" w:space="0" w:color="auto"/>
              <w:right w:val="single" w:sz="4" w:space="0" w:color="auto"/>
            </w:tcBorders>
          </w:tcPr>
          <w:p w:rsidR="0027689D" w:rsidRDefault="008E35C2" w:rsidP="008E35C2">
            <w:pPr>
              <w:ind w:left="0"/>
              <w:jc w:val="center"/>
              <w:rPr>
                <w:b/>
                <w:sz w:val="22"/>
                <w:szCs w:val="22"/>
              </w:rPr>
            </w:pPr>
            <w:r>
              <w:rPr>
                <w:b/>
                <w:sz w:val="22"/>
                <w:szCs w:val="22"/>
              </w:rPr>
              <w:t>S</w:t>
            </w:r>
          </w:p>
          <w:p w:rsidR="008E35C2" w:rsidRDefault="008E35C2" w:rsidP="008E35C2">
            <w:pPr>
              <w:ind w:left="0"/>
              <w:jc w:val="center"/>
              <w:rPr>
                <w:b/>
                <w:sz w:val="22"/>
                <w:szCs w:val="22"/>
              </w:rPr>
            </w:pPr>
          </w:p>
          <w:p w:rsidR="008E35C2" w:rsidRDefault="008E35C2" w:rsidP="008E35C2">
            <w:pPr>
              <w:ind w:left="0"/>
              <w:jc w:val="center"/>
              <w:rPr>
                <w:b/>
                <w:sz w:val="22"/>
                <w:szCs w:val="22"/>
              </w:rPr>
            </w:pPr>
          </w:p>
          <w:p w:rsidR="008E35C2" w:rsidRDefault="008E35C2" w:rsidP="008E35C2">
            <w:pPr>
              <w:ind w:left="0"/>
              <w:jc w:val="center"/>
              <w:rPr>
                <w:b/>
                <w:sz w:val="22"/>
                <w:szCs w:val="22"/>
              </w:rPr>
            </w:pPr>
          </w:p>
          <w:p w:rsidR="008E35C2" w:rsidRDefault="008E35C2" w:rsidP="008E35C2">
            <w:pPr>
              <w:ind w:left="0"/>
              <w:jc w:val="center"/>
              <w:rPr>
                <w:b/>
                <w:sz w:val="22"/>
                <w:szCs w:val="22"/>
              </w:rPr>
            </w:pPr>
          </w:p>
          <w:p w:rsidR="008E35C2" w:rsidRPr="00C03E12" w:rsidRDefault="008E35C2" w:rsidP="008E35C2">
            <w:pPr>
              <w:ind w:left="0"/>
              <w:jc w:val="center"/>
              <w:rPr>
                <w:b/>
                <w:sz w:val="22"/>
                <w:szCs w:val="22"/>
              </w:rPr>
            </w:pPr>
            <w:r>
              <w:rPr>
                <w:b/>
                <w:sz w:val="22"/>
                <w:szCs w:val="22"/>
              </w:rPr>
              <w:t>S</w:t>
            </w:r>
          </w:p>
        </w:tc>
      </w:tr>
    </w:tbl>
    <w:p w:rsidR="0027689D" w:rsidRPr="00C03E12" w:rsidRDefault="0027689D" w:rsidP="0027689D">
      <w:pPr>
        <w:rPr>
          <w:b/>
          <w:sz w:val="24"/>
          <w:szCs w:val="24"/>
          <w:highlight w:val="cyan"/>
        </w:rPr>
      </w:pPr>
    </w:p>
    <w:p w:rsidR="0027689D" w:rsidRPr="008E35C2" w:rsidRDefault="0027689D" w:rsidP="0027689D">
      <w:pPr>
        <w:rPr>
          <w:b/>
          <w:sz w:val="22"/>
          <w:szCs w:val="22"/>
        </w:rPr>
      </w:pPr>
      <w:r w:rsidRPr="008E35C2">
        <w:rPr>
          <w:b/>
          <w:sz w:val="22"/>
          <w:szCs w:val="22"/>
          <w:highlight w:val="cyan"/>
        </w:rPr>
        <w:t>Output 1.2 NAP priorities are incorporated into national development plans, national budgets and awareness  raising activities carried out to promote it</w:t>
      </w:r>
      <w:r w:rsidRPr="008E35C2">
        <w:rPr>
          <w:b/>
          <w:noProof/>
          <w:sz w:val="22"/>
          <w:szCs w:val="22"/>
          <w:lang w:val="en-US" w:bidi="th-TH"/>
        </w:rPr>
        <mc:AlternateContent>
          <mc:Choice Requires="wps">
            <w:drawing>
              <wp:anchor distT="0" distB="0" distL="114300" distR="114300" simplePos="0" relativeHeight="251674624" behindDoc="0" locked="0" layoutInCell="1" allowOverlap="1" wp14:anchorId="3F5D7B07" wp14:editId="00457F48">
                <wp:simplePos x="0" y="0"/>
                <wp:positionH relativeFrom="column">
                  <wp:posOffset>7620000</wp:posOffset>
                </wp:positionH>
                <wp:positionV relativeFrom="paragraph">
                  <wp:posOffset>1346835</wp:posOffset>
                </wp:positionV>
                <wp:extent cx="45720" cy="431165"/>
                <wp:effectExtent l="0" t="0" r="11430" b="26670"/>
                <wp:wrapNone/>
                <wp:docPr id="8"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a:off x="0" y="0"/>
                          <a:ext cx="45720" cy="431165"/>
                        </a:xfrm>
                        <a:prstGeom prst="rect">
                          <a:avLst/>
                        </a:prstGeom>
                        <a:solidFill>
                          <a:srgbClr val="FFFFFF"/>
                        </a:solidFill>
                        <a:ln w="9525">
                          <a:solidFill>
                            <a:srgbClr val="000000"/>
                          </a:solidFill>
                          <a:miter lim="800000"/>
                          <a:headEnd/>
                          <a:tailEnd/>
                        </a:ln>
                      </wps:spPr>
                      <wps:txbx>
                        <w:txbxContent>
                          <w:p w:rsidR="00C97717" w:rsidRPr="005A7C91" w:rsidRDefault="00C97717" w:rsidP="0027689D">
                            <w:pPr>
                              <w:rPr>
                                <w:i/>
                                <w:sz w:val="24"/>
                                <w:szCs w:val="24"/>
                              </w:rPr>
                            </w:pP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3F5D7B07" id="Text Box 8" o:spid="_x0000_s1029" type="#_x0000_t202" style="position:absolute;left:0;text-align:left;margin-left:600pt;margin-top:106.05pt;width:3.6pt;height:33.95pt;flip:x;z-index:251674624;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">
                <v:textbox style="mso-fit-shape-to-text:t">
                  <w:txbxContent>
                    <w:p w:rsidR="00C97717" w:rsidRPr="005A7C91" w:rsidRDefault="00C97717" w:rsidP="0027689D">
                      <w:pPr>
                        <w:rPr>
                          <w:i/>
                          <w:sz w:val="24"/>
                          <w:szCs w:val="24"/>
                        </w:rPr>
                      </w:pPr>
                    </w:p>
                  </w:txbxContent>
                </v:textbox>
              </v:shape>
            </w:pict>
          </mc:Fallback>
        </mc:AlternateContent>
      </w:r>
    </w:p>
    <w:tbl>
      <w:tblPr>
        <w:tblW w:w="990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340"/>
        <w:gridCol w:w="2700"/>
        <w:gridCol w:w="2250"/>
        <w:gridCol w:w="1440"/>
        <w:gridCol w:w="1170"/>
      </w:tblGrid>
      <w:tr w:rsidR="00731893" w:rsidRPr="00C03E12" w:rsidTr="00731893">
        <w:tc>
          <w:tcPr>
            <w:tcW w:w="2340" w:type="dxa"/>
          </w:tcPr>
          <w:p w:rsidR="00731893" w:rsidRPr="00C03E12" w:rsidRDefault="00731893" w:rsidP="00DC1DB1">
            <w:pPr>
              <w:ind w:left="0"/>
              <w:rPr>
                <w:sz w:val="24"/>
                <w:szCs w:val="24"/>
              </w:rPr>
            </w:pPr>
            <w:r w:rsidRPr="00C03E12">
              <w:rPr>
                <w:b/>
                <w:sz w:val="24"/>
                <w:szCs w:val="24"/>
              </w:rPr>
              <w:t>Output Indicator</w:t>
            </w:r>
          </w:p>
        </w:tc>
        <w:tc>
          <w:tcPr>
            <w:tcW w:w="2700" w:type="dxa"/>
          </w:tcPr>
          <w:p w:rsidR="00731893" w:rsidRPr="00C03E12" w:rsidRDefault="00731893" w:rsidP="00DC1DB1">
            <w:pPr>
              <w:ind w:left="0"/>
              <w:rPr>
                <w:b/>
                <w:sz w:val="24"/>
                <w:szCs w:val="24"/>
              </w:rPr>
            </w:pPr>
            <w:r w:rsidRPr="00C03E12">
              <w:rPr>
                <w:b/>
                <w:sz w:val="24"/>
                <w:szCs w:val="24"/>
              </w:rPr>
              <w:t>Activities</w:t>
            </w:r>
          </w:p>
        </w:tc>
        <w:tc>
          <w:tcPr>
            <w:tcW w:w="2250" w:type="dxa"/>
          </w:tcPr>
          <w:p w:rsidR="00731893" w:rsidRPr="00731893" w:rsidRDefault="00731893" w:rsidP="00DC1DB1">
            <w:pPr>
              <w:ind w:left="0"/>
              <w:rPr>
                <w:b/>
                <w:sz w:val="24"/>
                <w:szCs w:val="24"/>
              </w:rPr>
            </w:pPr>
            <w:r w:rsidRPr="00731893">
              <w:rPr>
                <w:b/>
                <w:sz w:val="24"/>
                <w:szCs w:val="24"/>
              </w:rPr>
              <w:t>Annual Target</w:t>
            </w:r>
          </w:p>
        </w:tc>
        <w:tc>
          <w:tcPr>
            <w:tcW w:w="1440" w:type="dxa"/>
          </w:tcPr>
          <w:p w:rsidR="00731893" w:rsidRPr="00C03E12" w:rsidRDefault="00731893" w:rsidP="00DC1DB1">
            <w:pPr>
              <w:ind w:left="0"/>
              <w:rPr>
                <w:sz w:val="24"/>
                <w:szCs w:val="24"/>
              </w:rPr>
            </w:pPr>
            <w:r w:rsidRPr="0027689D">
              <w:rPr>
                <w:b/>
                <w:sz w:val="22"/>
                <w:szCs w:val="22"/>
              </w:rPr>
              <w:t>Status of Delivery</w:t>
            </w:r>
          </w:p>
        </w:tc>
        <w:tc>
          <w:tcPr>
            <w:tcW w:w="1170" w:type="dxa"/>
          </w:tcPr>
          <w:p w:rsidR="00731893" w:rsidRPr="00C03E12" w:rsidRDefault="00731893" w:rsidP="00DC1DB1">
            <w:pPr>
              <w:ind w:left="0"/>
              <w:rPr>
                <w:sz w:val="24"/>
                <w:szCs w:val="24"/>
              </w:rPr>
            </w:pPr>
            <w:r>
              <w:rPr>
                <w:b/>
                <w:sz w:val="22"/>
                <w:szCs w:val="22"/>
              </w:rPr>
              <w:t>Rating</w:t>
            </w:r>
          </w:p>
        </w:tc>
      </w:tr>
      <w:tr w:rsidR="00731893" w:rsidRPr="00C03E12" w:rsidTr="00731893">
        <w:trPr>
          <w:trHeight w:val="2040"/>
        </w:trPr>
        <w:tc>
          <w:tcPr>
            <w:tcW w:w="2340" w:type="dxa"/>
            <w:vMerge w:val="restart"/>
          </w:tcPr>
          <w:p w:rsidR="00731893" w:rsidRPr="00C03E12" w:rsidRDefault="00731893" w:rsidP="00DC1DB1">
            <w:pPr>
              <w:ind w:left="0"/>
              <w:rPr>
                <w:sz w:val="22"/>
                <w:szCs w:val="22"/>
              </w:rPr>
            </w:pPr>
            <w:r w:rsidRPr="00C03E12">
              <w:rPr>
                <w:sz w:val="22"/>
                <w:szCs w:val="22"/>
              </w:rPr>
              <w:t>1. NAP endorsed by cabinet and presented to the UNCCD Secretariat.</w:t>
            </w:r>
          </w:p>
        </w:tc>
        <w:tc>
          <w:tcPr>
            <w:tcW w:w="2700" w:type="dxa"/>
          </w:tcPr>
          <w:p w:rsidR="00731893" w:rsidRPr="00C03E12" w:rsidRDefault="00731893" w:rsidP="00DC1DB1">
            <w:pPr>
              <w:ind w:left="0"/>
              <w:rPr>
                <w:sz w:val="22"/>
                <w:szCs w:val="22"/>
              </w:rPr>
            </w:pPr>
            <w:r w:rsidRPr="00C03E12">
              <w:rPr>
                <w:sz w:val="22"/>
                <w:szCs w:val="22"/>
              </w:rPr>
              <w:t>1.2.1 Make final revisions to NAP document and present to cabinet for endorsement.</w:t>
            </w:r>
          </w:p>
          <w:p w:rsidR="00731893" w:rsidRPr="00C03E12" w:rsidRDefault="00731893" w:rsidP="00DC1DB1">
            <w:pPr>
              <w:ind w:left="0"/>
              <w:rPr>
                <w:sz w:val="22"/>
                <w:szCs w:val="22"/>
              </w:rPr>
            </w:pPr>
            <w:r w:rsidRPr="00C03E12">
              <w:rPr>
                <w:sz w:val="22"/>
                <w:szCs w:val="22"/>
              </w:rPr>
              <w:t>In year 1</w:t>
            </w:r>
          </w:p>
        </w:tc>
        <w:tc>
          <w:tcPr>
            <w:tcW w:w="2250" w:type="dxa"/>
          </w:tcPr>
          <w:p w:rsidR="00731893" w:rsidRPr="00731893" w:rsidRDefault="00731893" w:rsidP="008E35C2">
            <w:pPr>
              <w:ind w:left="0"/>
              <w:rPr>
                <w:sz w:val="22"/>
                <w:szCs w:val="22"/>
              </w:rPr>
            </w:pPr>
            <w:r w:rsidRPr="00731893">
              <w:rPr>
                <w:sz w:val="22"/>
                <w:szCs w:val="22"/>
              </w:rPr>
              <w:t>Final NAP documented completed and  presented to cabinet Y1</w:t>
            </w:r>
          </w:p>
        </w:tc>
        <w:tc>
          <w:tcPr>
            <w:tcW w:w="1440" w:type="dxa"/>
          </w:tcPr>
          <w:p w:rsidR="00731893" w:rsidRPr="00731893" w:rsidRDefault="00731893" w:rsidP="008E35C2">
            <w:pPr>
              <w:ind w:left="0"/>
              <w:rPr>
                <w:b/>
                <w:sz w:val="22"/>
                <w:szCs w:val="22"/>
              </w:rPr>
            </w:pPr>
            <w:r w:rsidRPr="00731893">
              <w:rPr>
                <w:b/>
                <w:sz w:val="22"/>
                <w:szCs w:val="22"/>
                <w:highlight w:val="red"/>
              </w:rPr>
              <w:t>Poor achieving</w:t>
            </w:r>
          </w:p>
        </w:tc>
        <w:tc>
          <w:tcPr>
            <w:tcW w:w="1170" w:type="dxa"/>
          </w:tcPr>
          <w:p w:rsidR="00731893" w:rsidRPr="00C03E12" w:rsidRDefault="00731893" w:rsidP="00731893">
            <w:pPr>
              <w:ind w:left="0"/>
              <w:jc w:val="center"/>
              <w:rPr>
                <w:b/>
                <w:sz w:val="24"/>
                <w:szCs w:val="24"/>
              </w:rPr>
            </w:pPr>
            <w:r>
              <w:rPr>
                <w:b/>
                <w:sz w:val="24"/>
                <w:szCs w:val="24"/>
              </w:rPr>
              <w:t>U</w:t>
            </w:r>
          </w:p>
        </w:tc>
      </w:tr>
      <w:tr w:rsidR="00731893" w:rsidRPr="00C03E12" w:rsidTr="00731893">
        <w:trPr>
          <w:trHeight w:val="2040"/>
        </w:trPr>
        <w:tc>
          <w:tcPr>
            <w:tcW w:w="2340" w:type="dxa"/>
            <w:vMerge/>
          </w:tcPr>
          <w:p w:rsidR="00731893" w:rsidRPr="00C03E12" w:rsidRDefault="00731893" w:rsidP="00DC1DB1">
            <w:pPr>
              <w:ind w:left="0"/>
              <w:rPr>
                <w:sz w:val="22"/>
                <w:szCs w:val="22"/>
              </w:rPr>
            </w:pPr>
          </w:p>
        </w:tc>
        <w:tc>
          <w:tcPr>
            <w:tcW w:w="2700" w:type="dxa"/>
          </w:tcPr>
          <w:p w:rsidR="00731893" w:rsidRPr="00C03E12" w:rsidRDefault="00731893" w:rsidP="00DC1DB1">
            <w:pPr>
              <w:ind w:left="0"/>
              <w:rPr>
                <w:sz w:val="22"/>
                <w:szCs w:val="22"/>
              </w:rPr>
            </w:pPr>
            <w:r w:rsidRPr="00C03E12">
              <w:rPr>
                <w:sz w:val="22"/>
                <w:szCs w:val="22"/>
              </w:rPr>
              <w:t>1.2.2 Plan and implement awareness raising activities on the NAP at national and local government levels.</w:t>
            </w:r>
          </w:p>
          <w:p w:rsidR="00731893" w:rsidRPr="00C03E12" w:rsidRDefault="00731893" w:rsidP="00DC1DB1">
            <w:pPr>
              <w:ind w:left="0"/>
              <w:rPr>
                <w:sz w:val="22"/>
                <w:szCs w:val="22"/>
              </w:rPr>
            </w:pPr>
            <w:r w:rsidRPr="00C03E12">
              <w:rPr>
                <w:sz w:val="22"/>
                <w:szCs w:val="22"/>
              </w:rPr>
              <w:t xml:space="preserve"> In year 1</w:t>
            </w:r>
          </w:p>
        </w:tc>
        <w:tc>
          <w:tcPr>
            <w:tcW w:w="2250" w:type="dxa"/>
          </w:tcPr>
          <w:p w:rsidR="00731893" w:rsidRPr="00C03E12" w:rsidRDefault="00731893" w:rsidP="00DC1DB1">
            <w:pPr>
              <w:ind w:left="0"/>
              <w:rPr>
                <w:sz w:val="22"/>
                <w:szCs w:val="22"/>
              </w:rPr>
            </w:pPr>
            <w:r>
              <w:rPr>
                <w:sz w:val="22"/>
                <w:szCs w:val="22"/>
              </w:rPr>
              <w:t>Awareness raising activities completed at the national and local Gov. levels by  end of Yr. 1</w:t>
            </w:r>
          </w:p>
        </w:tc>
        <w:tc>
          <w:tcPr>
            <w:tcW w:w="1440" w:type="dxa"/>
          </w:tcPr>
          <w:p w:rsidR="00731893" w:rsidRPr="00C03E12" w:rsidRDefault="00731893" w:rsidP="00DC1DB1">
            <w:pPr>
              <w:ind w:left="0"/>
              <w:rPr>
                <w:sz w:val="22"/>
                <w:szCs w:val="22"/>
              </w:rPr>
            </w:pPr>
            <w:r w:rsidRPr="00731893">
              <w:rPr>
                <w:b/>
                <w:sz w:val="22"/>
                <w:szCs w:val="22"/>
                <w:highlight w:val="red"/>
              </w:rPr>
              <w:t>Poor achieving</w:t>
            </w:r>
          </w:p>
        </w:tc>
        <w:tc>
          <w:tcPr>
            <w:tcW w:w="1170" w:type="dxa"/>
          </w:tcPr>
          <w:p w:rsidR="00731893" w:rsidRPr="00731893" w:rsidRDefault="00731893" w:rsidP="00731893">
            <w:pPr>
              <w:ind w:left="0"/>
              <w:jc w:val="center"/>
              <w:rPr>
                <w:b/>
                <w:sz w:val="22"/>
                <w:szCs w:val="22"/>
              </w:rPr>
            </w:pPr>
            <w:r w:rsidRPr="00731893">
              <w:rPr>
                <w:b/>
                <w:sz w:val="22"/>
                <w:szCs w:val="22"/>
              </w:rPr>
              <w:t>U</w:t>
            </w:r>
          </w:p>
        </w:tc>
      </w:tr>
    </w:tbl>
    <w:p w:rsidR="0027689D" w:rsidRPr="00C03E12" w:rsidRDefault="0027689D" w:rsidP="0027689D">
      <w:pPr>
        <w:rPr>
          <w:b/>
          <w:sz w:val="24"/>
          <w:szCs w:val="24"/>
          <w:highlight w:val="green"/>
        </w:rPr>
      </w:pPr>
    </w:p>
    <w:p w:rsidR="0027689D" w:rsidRPr="00C03E12" w:rsidRDefault="0027689D" w:rsidP="0027689D">
      <w:pPr>
        <w:rPr>
          <w:sz w:val="24"/>
          <w:szCs w:val="24"/>
        </w:rPr>
      </w:pPr>
      <w:r w:rsidRPr="00731893">
        <w:rPr>
          <w:b/>
          <w:sz w:val="22"/>
          <w:szCs w:val="22"/>
          <w:highlight w:val="green"/>
        </w:rPr>
        <w:t>Outcome 2: Strengthened capacity for planning, implementing and monitoring SLM at the systemic, institutional and individual level</w:t>
      </w:r>
      <w:r w:rsidRPr="00C03E12">
        <w:rPr>
          <w:sz w:val="24"/>
          <w:szCs w:val="24"/>
        </w:rPr>
        <w:t>.</w:t>
      </w:r>
    </w:p>
    <w:p w:rsidR="0027689D" w:rsidRPr="00731893" w:rsidRDefault="0027689D" w:rsidP="0027689D">
      <w:pPr>
        <w:rPr>
          <w:b/>
          <w:sz w:val="22"/>
          <w:szCs w:val="22"/>
        </w:rPr>
      </w:pPr>
      <w:r w:rsidRPr="00731893">
        <w:rPr>
          <w:b/>
          <w:sz w:val="22"/>
          <w:szCs w:val="22"/>
          <w:highlight w:val="yellow"/>
        </w:rPr>
        <w:t>Output 2.1 Enhancement capacities for the effective planning, administration and sustainable management of lands and land-based resources</w:t>
      </w:r>
    </w:p>
    <w:tbl>
      <w:tblPr>
        <w:tblW w:w="990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340"/>
        <w:gridCol w:w="2700"/>
        <w:gridCol w:w="2250"/>
        <w:gridCol w:w="1440"/>
        <w:gridCol w:w="1170"/>
      </w:tblGrid>
      <w:tr w:rsidR="00731893" w:rsidRPr="00C03E12" w:rsidTr="00731893">
        <w:tc>
          <w:tcPr>
            <w:tcW w:w="2340" w:type="dxa"/>
          </w:tcPr>
          <w:p w:rsidR="00731893" w:rsidRPr="00C03E12" w:rsidRDefault="00731893" w:rsidP="00DC1DB1">
            <w:pPr>
              <w:ind w:left="0"/>
              <w:rPr>
                <w:sz w:val="24"/>
                <w:szCs w:val="24"/>
              </w:rPr>
            </w:pPr>
            <w:r w:rsidRPr="00C03E12">
              <w:rPr>
                <w:b/>
                <w:sz w:val="24"/>
                <w:szCs w:val="24"/>
              </w:rPr>
              <w:t>Output Indicator</w:t>
            </w:r>
          </w:p>
        </w:tc>
        <w:tc>
          <w:tcPr>
            <w:tcW w:w="2700" w:type="dxa"/>
          </w:tcPr>
          <w:p w:rsidR="00731893" w:rsidRPr="00C03E12" w:rsidRDefault="00731893" w:rsidP="00DC1DB1">
            <w:pPr>
              <w:ind w:left="0"/>
              <w:rPr>
                <w:b/>
                <w:sz w:val="24"/>
                <w:szCs w:val="24"/>
              </w:rPr>
            </w:pPr>
            <w:r w:rsidRPr="00C03E12">
              <w:rPr>
                <w:b/>
                <w:sz w:val="24"/>
                <w:szCs w:val="24"/>
              </w:rPr>
              <w:t>Activities</w:t>
            </w:r>
          </w:p>
        </w:tc>
        <w:tc>
          <w:tcPr>
            <w:tcW w:w="2250" w:type="dxa"/>
          </w:tcPr>
          <w:p w:rsidR="00731893" w:rsidRPr="00C03E12" w:rsidRDefault="00731893" w:rsidP="00DC1DB1">
            <w:pPr>
              <w:ind w:left="0"/>
              <w:rPr>
                <w:sz w:val="24"/>
                <w:szCs w:val="24"/>
              </w:rPr>
            </w:pPr>
            <w:r w:rsidRPr="00731893">
              <w:rPr>
                <w:b/>
                <w:sz w:val="24"/>
                <w:szCs w:val="24"/>
              </w:rPr>
              <w:t>Annual Target</w:t>
            </w:r>
          </w:p>
        </w:tc>
        <w:tc>
          <w:tcPr>
            <w:tcW w:w="1440" w:type="dxa"/>
          </w:tcPr>
          <w:p w:rsidR="00731893" w:rsidRPr="00C03E12" w:rsidRDefault="00731893" w:rsidP="00DC1DB1">
            <w:pPr>
              <w:ind w:left="0"/>
              <w:rPr>
                <w:sz w:val="24"/>
                <w:szCs w:val="24"/>
              </w:rPr>
            </w:pPr>
            <w:r w:rsidRPr="0027689D">
              <w:rPr>
                <w:b/>
                <w:sz w:val="22"/>
                <w:szCs w:val="22"/>
              </w:rPr>
              <w:t>Status of Delivery</w:t>
            </w:r>
          </w:p>
        </w:tc>
        <w:tc>
          <w:tcPr>
            <w:tcW w:w="1170" w:type="dxa"/>
          </w:tcPr>
          <w:p w:rsidR="00731893" w:rsidRPr="00C03E12" w:rsidRDefault="00731893" w:rsidP="00DC1DB1">
            <w:pPr>
              <w:ind w:left="0"/>
              <w:rPr>
                <w:sz w:val="24"/>
                <w:szCs w:val="24"/>
              </w:rPr>
            </w:pPr>
            <w:r>
              <w:rPr>
                <w:b/>
                <w:sz w:val="22"/>
                <w:szCs w:val="22"/>
              </w:rPr>
              <w:t>Rating</w:t>
            </w:r>
          </w:p>
        </w:tc>
      </w:tr>
      <w:tr w:rsidR="00731893" w:rsidRPr="00C03E12" w:rsidTr="00731893">
        <w:trPr>
          <w:trHeight w:val="2337"/>
        </w:trPr>
        <w:tc>
          <w:tcPr>
            <w:tcW w:w="2340" w:type="dxa"/>
            <w:vMerge w:val="restart"/>
          </w:tcPr>
          <w:p w:rsidR="00731893" w:rsidRPr="00C03E12" w:rsidRDefault="00731893" w:rsidP="00DC1DB1">
            <w:pPr>
              <w:ind w:left="0"/>
              <w:rPr>
                <w:sz w:val="22"/>
                <w:szCs w:val="22"/>
              </w:rPr>
            </w:pPr>
            <w:r w:rsidRPr="00C03E12">
              <w:rPr>
                <w:sz w:val="22"/>
                <w:szCs w:val="22"/>
              </w:rPr>
              <w:t>Strengthening land planning and administration processes resulting in improved coordination and stakeholder participation.</w:t>
            </w:r>
          </w:p>
          <w:p w:rsidR="00731893" w:rsidRPr="00C03E12" w:rsidRDefault="00731893" w:rsidP="00DC1DB1">
            <w:pPr>
              <w:ind w:left="0"/>
              <w:rPr>
                <w:sz w:val="22"/>
                <w:szCs w:val="22"/>
              </w:rPr>
            </w:pPr>
          </w:p>
          <w:p w:rsidR="00731893" w:rsidRPr="00C03E12" w:rsidRDefault="00731893" w:rsidP="00DC1DB1">
            <w:pPr>
              <w:ind w:left="0"/>
              <w:rPr>
                <w:sz w:val="22"/>
                <w:szCs w:val="22"/>
              </w:rPr>
            </w:pPr>
            <w:r w:rsidRPr="00C03E12">
              <w:rPr>
                <w:sz w:val="22"/>
                <w:szCs w:val="22"/>
              </w:rPr>
              <w:t>By OEPPC</w:t>
            </w:r>
          </w:p>
        </w:tc>
        <w:tc>
          <w:tcPr>
            <w:tcW w:w="2700" w:type="dxa"/>
          </w:tcPr>
          <w:p w:rsidR="00731893" w:rsidRPr="00C03E12" w:rsidRDefault="00731893" w:rsidP="00DC1DB1">
            <w:pPr>
              <w:ind w:left="0"/>
              <w:rPr>
                <w:sz w:val="22"/>
                <w:szCs w:val="22"/>
              </w:rPr>
            </w:pPr>
            <w:r w:rsidRPr="00C03E12">
              <w:rPr>
                <w:sz w:val="22"/>
                <w:szCs w:val="22"/>
              </w:rPr>
              <w:t>2.1.1 Engage consultant to review and update current Land Ordinance and regulations targeting urban land-use and incorporate SLM principles.</w:t>
            </w:r>
          </w:p>
          <w:p w:rsidR="00731893" w:rsidRPr="00C03E12" w:rsidRDefault="00731893" w:rsidP="00DC1DB1">
            <w:pPr>
              <w:ind w:left="0"/>
              <w:rPr>
                <w:sz w:val="22"/>
                <w:szCs w:val="22"/>
              </w:rPr>
            </w:pPr>
            <w:r w:rsidRPr="00C03E12">
              <w:rPr>
                <w:sz w:val="22"/>
                <w:szCs w:val="22"/>
              </w:rPr>
              <w:t>In year 2</w:t>
            </w:r>
          </w:p>
        </w:tc>
        <w:tc>
          <w:tcPr>
            <w:tcW w:w="2250" w:type="dxa"/>
          </w:tcPr>
          <w:p w:rsidR="00731893" w:rsidRPr="00731893" w:rsidRDefault="00731893" w:rsidP="00DC1DB1">
            <w:pPr>
              <w:ind w:left="0"/>
              <w:rPr>
                <w:sz w:val="22"/>
                <w:szCs w:val="22"/>
              </w:rPr>
            </w:pPr>
            <w:r w:rsidRPr="00731893">
              <w:rPr>
                <w:sz w:val="22"/>
                <w:szCs w:val="22"/>
              </w:rPr>
              <w:t>Planning Ordinance updated and necessary amendments made Yr 2</w:t>
            </w:r>
          </w:p>
        </w:tc>
        <w:tc>
          <w:tcPr>
            <w:tcW w:w="1440" w:type="dxa"/>
          </w:tcPr>
          <w:p w:rsidR="00731893" w:rsidRPr="00C03E12" w:rsidRDefault="00C15CCB" w:rsidP="00DC1DB1">
            <w:pPr>
              <w:ind w:left="0"/>
              <w:rPr>
                <w:b/>
                <w:sz w:val="24"/>
                <w:szCs w:val="24"/>
              </w:rPr>
            </w:pPr>
            <w:r w:rsidRPr="00731893">
              <w:rPr>
                <w:b/>
                <w:sz w:val="22"/>
                <w:szCs w:val="22"/>
                <w:highlight w:val="red"/>
              </w:rPr>
              <w:t>Poor achieving</w:t>
            </w:r>
          </w:p>
        </w:tc>
        <w:tc>
          <w:tcPr>
            <w:tcW w:w="1170" w:type="dxa"/>
          </w:tcPr>
          <w:p w:rsidR="00731893" w:rsidRPr="00C03E12" w:rsidRDefault="00C15CCB" w:rsidP="00C15CCB">
            <w:pPr>
              <w:ind w:left="0"/>
              <w:jc w:val="center"/>
              <w:rPr>
                <w:b/>
                <w:sz w:val="24"/>
                <w:szCs w:val="24"/>
              </w:rPr>
            </w:pPr>
            <w:r>
              <w:rPr>
                <w:b/>
                <w:sz w:val="24"/>
                <w:szCs w:val="24"/>
              </w:rPr>
              <w:t>U</w:t>
            </w:r>
          </w:p>
        </w:tc>
      </w:tr>
      <w:tr w:rsidR="00731893" w:rsidRPr="00C03E12" w:rsidTr="00731893">
        <w:trPr>
          <w:trHeight w:val="2337"/>
        </w:trPr>
        <w:tc>
          <w:tcPr>
            <w:tcW w:w="2340" w:type="dxa"/>
            <w:vMerge/>
          </w:tcPr>
          <w:p w:rsidR="00731893" w:rsidRPr="00C03E12" w:rsidRDefault="00731893" w:rsidP="00DC1DB1">
            <w:pPr>
              <w:ind w:left="0"/>
              <w:rPr>
                <w:sz w:val="22"/>
                <w:szCs w:val="22"/>
              </w:rPr>
            </w:pPr>
          </w:p>
        </w:tc>
        <w:tc>
          <w:tcPr>
            <w:tcW w:w="2700" w:type="dxa"/>
          </w:tcPr>
          <w:p w:rsidR="00731893" w:rsidRPr="00C03E12" w:rsidRDefault="00731893" w:rsidP="00DC1DB1">
            <w:pPr>
              <w:ind w:left="0"/>
              <w:rPr>
                <w:sz w:val="22"/>
                <w:szCs w:val="22"/>
              </w:rPr>
            </w:pPr>
            <w:r w:rsidRPr="00C03E12">
              <w:rPr>
                <w:sz w:val="22"/>
                <w:szCs w:val="22"/>
              </w:rPr>
              <w:t>2.1.2 Conduct community consultations and national workshops to revise land policies, review applications and approval processes and incorporate SLM principles.</w:t>
            </w:r>
          </w:p>
          <w:p w:rsidR="00731893" w:rsidRPr="00C03E12" w:rsidRDefault="00731893" w:rsidP="00DC1DB1">
            <w:pPr>
              <w:ind w:left="0"/>
              <w:rPr>
                <w:sz w:val="22"/>
                <w:szCs w:val="22"/>
              </w:rPr>
            </w:pPr>
            <w:r w:rsidRPr="00C03E12">
              <w:rPr>
                <w:sz w:val="22"/>
                <w:szCs w:val="22"/>
              </w:rPr>
              <w:t>In year 1</w:t>
            </w:r>
          </w:p>
          <w:p w:rsidR="00731893" w:rsidRPr="00C03E12" w:rsidRDefault="00731893" w:rsidP="00DC1DB1">
            <w:pPr>
              <w:ind w:left="0"/>
              <w:rPr>
                <w:sz w:val="22"/>
                <w:szCs w:val="22"/>
              </w:rPr>
            </w:pPr>
          </w:p>
        </w:tc>
        <w:tc>
          <w:tcPr>
            <w:tcW w:w="2250" w:type="dxa"/>
          </w:tcPr>
          <w:p w:rsidR="00731893" w:rsidRPr="00C15CCB" w:rsidRDefault="00C15CCB" w:rsidP="00DC1DB1">
            <w:pPr>
              <w:ind w:left="0"/>
              <w:rPr>
                <w:sz w:val="22"/>
                <w:szCs w:val="22"/>
              </w:rPr>
            </w:pPr>
            <w:r w:rsidRPr="00C15CCB">
              <w:rPr>
                <w:sz w:val="22"/>
                <w:szCs w:val="22"/>
              </w:rPr>
              <w:t>Consultation workshop implemented and improved coordination arrangements identified Yr1</w:t>
            </w:r>
          </w:p>
          <w:p w:rsidR="00731893" w:rsidRDefault="00731893" w:rsidP="00DC1DB1">
            <w:pPr>
              <w:ind w:left="0"/>
              <w:rPr>
                <w:b/>
                <w:sz w:val="22"/>
                <w:szCs w:val="22"/>
              </w:rPr>
            </w:pPr>
          </w:p>
          <w:p w:rsidR="00731893" w:rsidRDefault="00731893" w:rsidP="00DC1DB1">
            <w:pPr>
              <w:ind w:left="0"/>
              <w:rPr>
                <w:b/>
                <w:sz w:val="22"/>
                <w:szCs w:val="22"/>
              </w:rPr>
            </w:pPr>
          </w:p>
          <w:p w:rsidR="00731893" w:rsidRPr="00C03E12" w:rsidRDefault="00731893" w:rsidP="00DC1DB1">
            <w:pPr>
              <w:ind w:left="0"/>
              <w:rPr>
                <w:sz w:val="22"/>
                <w:szCs w:val="22"/>
              </w:rPr>
            </w:pPr>
          </w:p>
        </w:tc>
        <w:tc>
          <w:tcPr>
            <w:tcW w:w="1440" w:type="dxa"/>
          </w:tcPr>
          <w:p w:rsidR="00731893" w:rsidRDefault="00C15CCB" w:rsidP="00DC1DB1">
            <w:pPr>
              <w:ind w:left="0"/>
              <w:rPr>
                <w:b/>
                <w:sz w:val="22"/>
                <w:szCs w:val="22"/>
              </w:rPr>
            </w:pPr>
            <w:r w:rsidRPr="00731893">
              <w:rPr>
                <w:b/>
                <w:sz w:val="22"/>
                <w:szCs w:val="22"/>
                <w:highlight w:val="red"/>
              </w:rPr>
              <w:t>Poor achieving</w:t>
            </w:r>
          </w:p>
        </w:tc>
        <w:tc>
          <w:tcPr>
            <w:tcW w:w="1170" w:type="dxa"/>
          </w:tcPr>
          <w:p w:rsidR="00731893" w:rsidRDefault="00C15CCB" w:rsidP="00C15CCB">
            <w:pPr>
              <w:ind w:left="0"/>
              <w:jc w:val="center"/>
              <w:rPr>
                <w:b/>
                <w:sz w:val="22"/>
                <w:szCs w:val="22"/>
              </w:rPr>
            </w:pPr>
            <w:r>
              <w:rPr>
                <w:b/>
                <w:sz w:val="22"/>
                <w:szCs w:val="22"/>
              </w:rPr>
              <w:t>U</w:t>
            </w:r>
          </w:p>
        </w:tc>
      </w:tr>
      <w:tr w:rsidR="00731893" w:rsidRPr="00C03E12" w:rsidTr="00731893">
        <w:trPr>
          <w:trHeight w:val="2337"/>
        </w:trPr>
        <w:tc>
          <w:tcPr>
            <w:tcW w:w="2340" w:type="dxa"/>
            <w:vMerge/>
          </w:tcPr>
          <w:p w:rsidR="00731893" w:rsidRPr="00C03E12" w:rsidRDefault="00731893" w:rsidP="00DC1DB1">
            <w:pPr>
              <w:ind w:left="0"/>
              <w:rPr>
                <w:sz w:val="22"/>
                <w:szCs w:val="22"/>
              </w:rPr>
            </w:pPr>
          </w:p>
        </w:tc>
        <w:tc>
          <w:tcPr>
            <w:tcW w:w="2700" w:type="dxa"/>
          </w:tcPr>
          <w:p w:rsidR="00731893" w:rsidRPr="00C03E12" w:rsidRDefault="00731893" w:rsidP="00DC1DB1">
            <w:pPr>
              <w:ind w:left="0"/>
              <w:rPr>
                <w:sz w:val="22"/>
                <w:szCs w:val="22"/>
              </w:rPr>
            </w:pPr>
            <w:r w:rsidRPr="00C03E12">
              <w:rPr>
                <w:sz w:val="22"/>
                <w:szCs w:val="22"/>
              </w:rPr>
              <w:t>2.1.3 Revise urban planning policy and incorporate SLM principles.</w:t>
            </w:r>
          </w:p>
          <w:p w:rsidR="00731893" w:rsidRPr="00C03E12" w:rsidRDefault="00731893" w:rsidP="00DC1DB1">
            <w:pPr>
              <w:ind w:left="0"/>
              <w:rPr>
                <w:sz w:val="22"/>
                <w:szCs w:val="22"/>
              </w:rPr>
            </w:pPr>
            <w:r w:rsidRPr="00C03E12">
              <w:rPr>
                <w:sz w:val="22"/>
                <w:szCs w:val="22"/>
              </w:rPr>
              <w:t>In year 2</w:t>
            </w:r>
          </w:p>
        </w:tc>
        <w:tc>
          <w:tcPr>
            <w:tcW w:w="2250" w:type="dxa"/>
          </w:tcPr>
          <w:p w:rsidR="00731893" w:rsidRPr="00C03E12" w:rsidRDefault="00C15CCB" w:rsidP="00DC1DB1">
            <w:pPr>
              <w:ind w:left="0"/>
              <w:rPr>
                <w:sz w:val="22"/>
                <w:szCs w:val="22"/>
              </w:rPr>
            </w:pPr>
            <w:r>
              <w:rPr>
                <w:sz w:val="22"/>
                <w:szCs w:val="22"/>
              </w:rPr>
              <w:t>Draft policy developed and distributed for feedback Yr 2</w:t>
            </w:r>
          </w:p>
        </w:tc>
        <w:tc>
          <w:tcPr>
            <w:tcW w:w="1440" w:type="dxa"/>
          </w:tcPr>
          <w:p w:rsidR="00731893" w:rsidRPr="00C03E12" w:rsidRDefault="00C15CCB" w:rsidP="00DC1DB1">
            <w:pPr>
              <w:ind w:left="0"/>
              <w:rPr>
                <w:sz w:val="22"/>
                <w:szCs w:val="22"/>
              </w:rPr>
            </w:pPr>
            <w:r w:rsidRPr="00731893">
              <w:rPr>
                <w:b/>
                <w:sz w:val="22"/>
                <w:szCs w:val="22"/>
                <w:highlight w:val="red"/>
              </w:rPr>
              <w:t>Poor achieving</w:t>
            </w:r>
          </w:p>
        </w:tc>
        <w:tc>
          <w:tcPr>
            <w:tcW w:w="1170" w:type="dxa"/>
          </w:tcPr>
          <w:p w:rsidR="00731893" w:rsidRPr="00C15CCB" w:rsidRDefault="00C15CCB" w:rsidP="00C15CCB">
            <w:pPr>
              <w:ind w:left="0"/>
              <w:jc w:val="center"/>
              <w:rPr>
                <w:b/>
                <w:sz w:val="22"/>
                <w:szCs w:val="22"/>
              </w:rPr>
            </w:pPr>
            <w:r w:rsidRPr="00C15CCB">
              <w:rPr>
                <w:b/>
                <w:sz w:val="22"/>
                <w:szCs w:val="22"/>
              </w:rPr>
              <w:t>U</w:t>
            </w:r>
          </w:p>
        </w:tc>
      </w:tr>
      <w:tr w:rsidR="00731893" w:rsidRPr="00C03E12" w:rsidTr="00731893">
        <w:trPr>
          <w:trHeight w:val="2337"/>
        </w:trPr>
        <w:tc>
          <w:tcPr>
            <w:tcW w:w="2340" w:type="dxa"/>
            <w:vMerge/>
          </w:tcPr>
          <w:p w:rsidR="00731893" w:rsidRPr="00C03E12" w:rsidRDefault="00731893" w:rsidP="00DC1DB1">
            <w:pPr>
              <w:ind w:left="0"/>
              <w:rPr>
                <w:sz w:val="22"/>
                <w:szCs w:val="22"/>
              </w:rPr>
            </w:pPr>
          </w:p>
        </w:tc>
        <w:tc>
          <w:tcPr>
            <w:tcW w:w="2700" w:type="dxa"/>
          </w:tcPr>
          <w:p w:rsidR="00731893" w:rsidRPr="00C03E12" w:rsidRDefault="00731893" w:rsidP="00DC1DB1">
            <w:pPr>
              <w:ind w:left="0"/>
              <w:rPr>
                <w:sz w:val="22"/>
                <w:szCs w:val="22"/>
              </w:rPr>
            </w:pPr>
            <w:r w:rsidRPr="00C03E12">
              <w:rPr>
                <w:sz w:val="22"/>
                <w:szCs w:val="22"/>
              </w:rPr>
              <w:t>2.1.4 Present draft policy to Atoll Councils, Government Ministries and Cabinet for consideration and endorsement.</w:t>
            </w:r>
          </w:p>
          <w:p w:rsidR="00731893" w:rsidRPr="00C03E12" w:rsidRDefault="00731893" w:rsidP="00DC1DB1">
            <w:pPr>
              <w:ind w:left="0"/>
              <w:rPr>
                <w:sz w:val="22"/>
                <w:szCs w:val="22"/>
              </w:rPr>
            </w:pPr>
            <w:r w:rsidRPr="00C03E12">
              <w:rPr>
                <w:sz w:val="22"/>
                <w:szCs w:val="22"/>
              </w:rPr>
              <w:t>In year 2</w:t>
            </w:r>
          </w:p>
        </w:tc>
        <w:tc>
          <w:tcPr>
            <w:tcW w:w="2250" w:type="dxa"/>
          </w:tcPr>
          <w:p w:rsidR="00731893" w:rsidRDefault="00C15CCB" w:rsidP="00DC1DB1">
            <w:pPr>
              <w:ind w:left="0"/>
              <w:rPr>
                <w:sz w:val="22"/>
                <w:szCs w:val="22"/>
              </w:rPr>
            </w:pPr>
            <w:r>
              <w:rPr>
                <w:sz w:val="22"/>
                <w:szCs w:val="22"/>
              </w:rPr>
              <w:t>Policy endorsed by relevant authorities,</w:t>
            </w:r>
          </w:p>
          <w:p w:rsidR="00C15CCB" w:rsidRPr="00C03E12" w:rsidRDefault="00C15CCB" w:rsidP="00DC1DB1">
            <w:pPr>
              <w:ind w:left="0"/>
              <w:rPr>
                <w:sz w:val="22"/>
                <w:szCs w:val="22"/>
              </w:rPr>
            </w:pPr>
            <w:r>
              <w:rPr>
                <w:sz w:val="22"/>
                <w:szCs w:val="22"/>
              </w:rPr>
              <w:t>Yr 2</w:t>
            </w:r>
          </w:p>
        </w:tc>
        <w:tc>
          <w:tcPr>
            <w:tcW w:w="1440" w:type="dxa"/>
          </w:tcPr>
          <w:p w:rsidR="00731893" w:rsidRPr="00C03E12" w:rsidRDefault="00C15CCB" w:rsidP="00DC1DB1">
            <w:pPr>
              <w:ind w:left="0"/>
              <w:rPr>
                <w:sz w:val="22"/>
                <w:szCs w:val="22"/>
              </w:rPr>
            </w:pPr>
            <w:r w:rsidRPr="00731893">
              <w:rPr>
                <w:b/>
                <w:sz w:val="22"/>
                <w:szCs w:val="22"/>
                <w:highlight w:val="red"/>
              </w:rPr>
              <w:t>Poor achieving</w:t>
            </w:r>
          </w:p>
        </w:tc>
        <w:tc>
          <w:tcPr>
            <w:tcW w:w="1170" w:type="dxa"/>
          </w:tcPr>
          <w:p w:rsidR="00731893" w:rsidRPr="00C15CCB" w:rsidRDefault="00C15CCB" w:rsidP="00C15CCB">
            <w:pPr>
              <w:ind w:left="0"/>
              <w:jc w:val="center"/>
              <w:rPr>
                <w:b/>
                <w:sz w:val="22"/>
                <w:szCs w:val="22"/>
              </w:rPr>
            </w:pPr>
            <w:r w:rsidRPr="00C15CCB">
              <w:rPr>
                <w:b/>
                <w:sz w:val="22"/>
                <w:szCs w:val="22"/>
              </w:rPr>
              <w:t>U</w:t>
            </w:r>
          </w:p>
        </w:tc>
      </w:tr>
      <w:tr w:rsidR="00C15CCB" w:rsidRPr="00C03E12" w:rsidTr="00731893">
        <w:trPr>
          <w:trHeight w:val="2337"/>
        </w:trPr>
        <w:tc>
          <w:tcPr>
            <w:tcW w:w="2340" w:type="dxa"/>
            <w:vMerge/>
          </w:tcPr>
          <w:p w:rsidR="00C15CCB" w:rsidRPr="00C03E12" w:rsidRDefault="00C15CCB" w:rsidP="00DC1DB1">
            <w:pPr>
              <w:ind w:left="0"/>
              <w:rPr>
                <w:sz w:val="22"/>
                <w:szCs w:val="22"/>
              </w:rPr>
            </w:pPr>
          </w:p>
        </w:tc>
        <w:tc>
          <w:tcPr>
            <w:tcW w:w="2700" w:type="dxa"/>
          </w:tcPr>
          <w:p w:rsidR="00C15CCB" w:rsidRPr="00C03E12" w:rsidRDefault="00C15CCB" w:rsidP="00DC1DB1">
            <w:pPr>
              <w:ind w:left="0"/>
              <w:rPr>
                <w:sz w:val="22"/>
                <w:szCs w:val="22"/>
              </w:rPr>
            </w:pPr>
            <w:r w:rsidRPr="00C03E12">
              <w:rPr>
                <w:sz w:val="22"/>
                <w:szCs w:val="22"/>
              </w:rPr>
              <w:t>2.1.5 Plan and conduct awareness training for effective and coordinated enforcement and monitoring of urban planning and development activities.</w:t>
            </w:r>
          </w:p>
          <w:p w:rsidR="00C15CCB" w:rsidRPr="00C03E12" w:rsidRDefault="00C15CCB" w:rsidP="00DC1DB1">
            <w:pPr>
              <w:ind w:left="0"/>
              <w:rPr>
                <w:sz w:val="22"/>
                <w:szCs w:val="22"/>
              </w:rPr>
            </w:pPr>
            <w:r w:rsidRPr="00C03E12">
              <w:rPr>
                <w:sz w:val="22"/>
                <w:szCs w:val="22"/>
              </w:rPr>
              <w:t>In year 3</w:t>
            </w:r>
          </w:p>
        </w:tc>
        <w:tc>
          <w:tcPr>
            <w:tcW w:w="2250" w:type="dxa"/>
          </w:tcPr>
          <w:p w:rsidR="00C15CCB" w:rsidRPr="00C15CCB" w:rsidRDefault="00C15CCB" w:rsidP="00DC1DB1">
            <w:pPr>
              <w:ind w:left="0"/>
              <w:rPr>
                <w:sz w:val="22"/>
                <w:szCs w:val="22"/>
              </w:rPr>
            </w:pPr>
            <w:r w:rsidRPr="00C15CCB">
              <w:rPr>
                <w:sz w:val="22"/>
                <w:szCs w:val="22"/>
              </w:rPr>
              <w:t>One training activity implemented and outcomes achieved.</w:t>
            </w:r>
          </w:p>
          <w:p w:rsidR="00C15CCB" w:rsidRPr="00C03E12" w:rsidRDefault="00C15CCB" w:rsidP="00DC1DB1">
            <w:pPr>
              <w:ind w:left="0"/>
              <w:rPr>
                <w:b/>
                <w:sz w:val="22"/>
                <w:szCs w:val="22"/>
              </w:rPr>
            </w:pPr>
            <w:r w:rsidRPr="00C15CCB">
              <w:rPr>
                <w:sz w:val="22"/>
                <w:szCs w:val="22"/>
              </w:rPr>
              <w:t>Yr.3</w:t>
            </w:r>
          </w:p>
        </w:tc>
        <w:tc>
          <w:tcPr>
            <w:tcW w:w="1440" w:type="dxa"/>
          </w:tcPr>
          <w:p w:rsidR="00C15CCB" w:rsidRPr="00C03E12" w:rsidRDefault="00C15CCB" w:rsidP="00DC1DB1">
            <w:pPr>
              <w:ind w:left="0"/>
              <w:rPr>
                <w:sz w:val="22"/>
                <w:szCs w:val="22"/>
              </w:rPr>
            </w:pPr>
            <w:r w:rsidRPr="00731893">
              <w:rPr>
                <w:b/>
                <w:sz w:val="22"/>
                <w:szCs w:val="22"/>
                <w:highlight w:val="red"/>
              </w:rPr>
              <w:t>Poor achieving</w:t>
            </w:r>
          </w:p>
        </w:tc>
        <w:tc>
          <w:tcPr>
            <w:tcW w:w="1170" w:type="dxa"/>
          </w:tcPr>
          <w:p w:rsidR="00C15CCB" w:rsidRPr="00C15CCB" w:rsidRDefault="00C15CCB" w:rsidP="00C15CCB">
            <w:pPr>
              <w:ind w:left="0"/>
              <w:jc w:val="center"/>
              <w:rPr>
                <w:b/>
                <w:sz w:val="22"/>
                <w:szCs w:val="22"/>
              </w:rPr>
            </w:pPr>
            <w:r w:rsidRPr="00C15CCB">
              <w:rPr>
                <w:b/>
                <w:sz w:val="22"/>
                <w:szCs w:val="22"/>
              </w:rPr>
              <w:t>U</w:t>
            </w:r>
          </w:p>
        </w:tc>
      </w:tr>
    </w:tbl>
    <w:p w:rsidR="0027689D" w:rsidRPr="00C03E12" w:rsidRDefault="0027689D" w:rsidP="0027689D">
      <w:pPr>
        <w:rPr>
          <w:sz w:val="28"/>
          <w:szCs w:val="28"/>
          <w:highlight w:val="cyan"/>
        </w:rPr>
      </w:pPr>
    </w:p>
    <w:p w:rsidR="0027689D" w:rsidRPr="00C15CCB" w:rsidRDefault="0027689D" w:rsidP="0027689D">
      <w:pPr>
        <w:rPr>
          <w:b/>
          <w:sz w:val="22"/>
          <w:szCs w:val="22"/>
          <w:highlight w:val="cyan"/>
        </w:rPr>
      </w:pPr>
      <w:r w:rsidRPr="00C15CCB">
        <w:rPr>
          <w:b/>
          <w:sz w:val="22"/>
          <w:szCs w:val="22"/>
          <w:highlight w:val="cyan"/>
        </w:rPr>
        <w:t>Output 2.2 Enhancement capacity in Land Information Management and use of appropriate technologies for recording land use and land use changes</w:t>
      </w:r>
    </w:p>
    <w:tbl>
      <w:tblPr>
        <w:tblW w:w="9771" w:type="dxa"/>
        <w:tblInd w:w="5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301"/>
        <w:gridCol w:w="2880"/>
        <w:gridCol w:w="1980"/>
        <w:gridCol w:w="1440"/>
        <w:gridCol w:w="1170"/>
      </w:tblGrid>
      <w:tr w:rsidR="00C15CCB" w:rsidRPr="00C03E12" w:rsidTr="00C15CCB">
        <w:tc>
          <w:tcPr>
            <w:tcW w:w="2301" w:type="dxa"/>
          </w:tcPr>
          <w:p w:rsidR="00C15CCB" w:rsidRPr="00C03E12" w:rsidRDefault="00C15CCB" w:rsidP="00DC1DB1">
            <w:pPr>
              <w:ind w:left="0"/>
              <w:rPr>
                <w:sz w:val="24"/>
                <w:szCs w:val="24"/>
              </w:rPr>
            </w:pPr>
            <w:r w:rsidRPr="00C03E12">
              <w:rPr>
                <w:b/>
                <w:sz w:val="24"/>
                <w:szCs w:val="24"/>
              </w:rPr>
              <w:t>Output Indicator</w:t>
            </w:r>
          </w:p>
        </w:tc>
        <w:tc>
          <w:tcPr>
            <w:tcW w:w="2880" w:type="dxa"/>
          </w:tcPr>
          <w:p w:rsidR="00C15CCB" w:rsidRPr="00C03E12" w:rsidRDefault="00C15CCB" w:rsidP="00DC1DB1">
            <w:pPr>
              <w:ind w:left="0"/>
              <w:rPr>
                <w:b/>
                <w:sz w:val="24"/>
                <w:szCs w:val="24"/>
              </w:rPr>
            </w:pPr>
            <w:r w:rsidRPr="00C03E12">
              <w:rPr>
                <w:b/>
                <w:sz w:val="24"/>
                <w:szCs w:val="24"/>
              </w:rPr>
              <w:t>Activities</w:t>
            </w:r>
          </w:p>
        </w:tc>
        <w:tc>
          <w:tcPr>
            <w:tcW w:w="1980" w:type="dxa"/>
          </w:tcPr>
          <w:p w:rsidR="00C15CCB" w:rsidRPr="00C03E12" w:rsidRDefault="00C15CCB" w:rsidP="00DC1DB1">
            <w:pPr>
              <w:ind w:left="0"/>
              <w:rPr>
                <w:sz w:val="24"/>
                <w:szCs w:val="24"/>
              </w:rPr>
            </w:pPr>
            <w:r w:rsidRPr="00731893">
              <w:rPr>
                <w:b/>
                <w:sz w:val="24"/>
                <w:szCs w:val="24"/>
              </w:rPr>
              <w:t>Annual Target</w:t>
            </w:r>
          </w:p>
        </w:tc>
        <w:tc>
          <w:tcPr>
            <w:tcW w:w="1440" w:type="dxa"/>
          </w:tcPr>
          <w:p w:rsidR="00C15CCB" w:rsidRPr="00C03E12" w:rsidRDefault="00C15CCB" w:rsidP="00DC1DB1">
            <w:pPr>
              <w:ind w:left="0"/>
              <w:rPr>
                <w:sz w:val="24"/>
                <w:szCs w:val="24"/>
              </w:rPr>
            </w:pPr>
            <w:r w:rsidRPr="0027689D">
              <w:rPr>
                <w:b/>
                <w:sz w:val="22"/>
                <w:szCs w:val="22"/>
              </w:rPr>
              <w:t>Status of Delivery</w:t>
            </w:r>
          </w:p>
        </w:tc>
        <w:tc>
          <w:tcPr>
            <w:tcW w:w="1170" w:type="dxa"/>
          </w:tcPr>
          <w:p w:rsidR="00C15CCB" w:rsidRPr="00C03E12" w:rsidRDefault="00C15CCB" w:rsidP="00DC1DB1">
            <w:pPr>
              <w:ind w:left="0"/>
              <w:rPr>
                <w:sz w:val="24"/>
                <w:szCs w:val="24"/>
              </w:rPr>
            </w:pPr>
            <w:r>
              <w:rPr>
                <w:b/>
                <w:sz w:val="22"/>
                <w:szCs w:val="22"/>
              </w:rPr>
              <w:t>Rating</w:t>
            </w:r>
          </w:p>
        </w:tc>
      </w:tr>
      <w:tr w:rsidR="00C15CCB" w:rsidRPr="00C03E12" w:rsidTr="00C15CCB">
        <w:trPr>
          <w:trHeight w:val="1665"/>
        </w:trPr>
        <w:tc>
          <w:tcPr>
            <w:tcW w:w="2301" w:type="dxa"/>
            <w:vMerge w:val="restart"/>
          </w:tcPr>
          <w:p w:rsidR="00C15CCB" w:rsidRPr="00C03E12" w:rsidRDefault="00C15CCB" w:rsidP="00DC1DB1">
            <w:pPr>
              <w:ind w:left="0"/>
              <w:rPr>
                <w:sz w:val="22"/>
                <w:szCs w:val="22"/>
              </w:rPr>
            </w:pPr>
            <w:r w:rsidRPr="00C03E12">
              <w:rPr>
                <w:sz w:val="22"/>
                <w:szCs w:val="22"/>
              </w:rPr>
              <w:t>Land information management system policy  established and targeted capacity development implemented.</w:t>
            </w:r>
          </w:p>
          <w:p w:rsidR="00C15CCB" w:rsidRPr="00C03E12" w:rsidRDefault="00C15CCB" w:rsidP="00DC1DB1">
            <w:pPr>
              <w:ind w:left="0"/>
              <w:rPr>
                <w:sz w:val="22"/>
                <w:szCs w:val="22"/>
              </w:rPr>
            </w:pPr>
          </w:p>
          <w:p w:rsidR="00C15CCB" w:rsidRPr="00C03E12" w:rsidRDefault="00C15CCB" w:rsidP="00DC1DB1">
            <w:pPr>
              <w:ind w:left="0"/>
              <w:rPr>
                <w:sz w:val="24"/>
                <w:szCs w:val="24"/>
              </w:rPr>
            </w:pPr>
            <w:r w:rsidRPr="00C03E12">
              <w:rPr>
                <w:sz w:val="22"/>
                <w:szCs w:val="22"/>
              </w:rPr>
              <w:t>By EPA</w:t>
            </w:r>
          </w:p>
        </w:tc>
        <w:tc>
          <w:tcPr>
            <w:tcW w:w="2880" w:type="dxa"/>
          </w:tcPr>
          <w:p w:rsidR="00C15CCB" w:rsidRPr="00C03E12" w:rsidRDefault="00C15CCB" w:rsidP="00DC1DB1">
            <w:pPr>
              <w:ind w:left="0"/>
              <w:rPr>
                <w:sz w:val="22"/>
                <w:szCs w:val="22"/>
              </w:rPr>
            </w:pPr>
            <w:r w:rsidRPr="00C03E12">
              <w:rPr>
                <w:sz w:val="22"/>
                <w:szCs w:val="22"/>
              </w:rPr>
              <w:t xml:space="preserve">2.2.1 Engage expertise and conduct a needs assessment on information and land resources </w:t>
            </w:r>
          </w:p>
          <w:p w:rsidR="00C15CCB" w:rsidRPr="00C03E12" w:rsidRDefault="00C15CCB" w:rsidP="00DC1DB1">
            <w:pPr>
              <w:ind w:left="0"/>
              <w:rPr>
                <w:sz w:val="22"/>
                <w:szCs w:val="22"/>
              </w:rPr>
            </w:pPr>
            <w:r w:rsidRPr="00C03E12">
              <w:rPr>
                <w:sz w:val="22"/>
                <w:szCs w:val="22"/>
              </w:rPr>
              <w:t>In year 1</w:t>
            </w:r>
            <w:r w:rsidRPr="00C03E12">
              <w:rPr>
                <w:sz w:val="24"/>
                <w:szCs w:val="24"/>
              </w:rPr>
              <w:t xml:space="preserve">  </w:t>
            </w:r>
          </w:p>
        </w:tc>
        <w:tc>
          <w:tcPr>
            <w:tcW w:w="1980" w:type="dxa"/>
          </w:tcPr>
          <w:p w:rsidR="00C15CCB" w:rsidRPr="00C55A5C" w:rsidRDefault="00C55A5C" w:rsidP="00DC1DB1">
            <w:pPr>
              <w:ind w:left="0"/>
              <w:rPr>
                <w:sz w:val="22"/>
                <w:szCs w:val="22"/>
              </w:rPr>
            </w:pPr>
            <w:r w:rsidRPr="00C55A5C">
              <w:rPr>
                <w:sz w:val="22"/>
                <w:szCs w:val="22"/>
              </w:rPr>
              <w:t>Needs Assessment implemented and findings made available Yr1</w:t>
            </w:r>
          </w:p>
        </w:tc>
        <w:tc>
          <w:tcPr>
            <w:tcW w:w="1440" w:type="dxa"/>
          </w:tcPr>
          <w:p w:rsidR="00C15CCB" w:rsidRPr="00C55A5C" w:rsidRDefault="00C55A5C" w:rsidP="00DC1DB1">
            <w:pPr>
              <w:ind w:left="0"/>
              <w:rPr>
                <w:b/>
                <w:sz w:val="22"/>
                <w:szCs w:val="22"/>
              </w:rPr>
            </w:pPr>
            <w:r w:rsidRPr="00731893">
              <w:rPr>
                <w:b/>
                <w:sz w:val="22"/>
                <w:szCs w:val="22"/>
                <w:highlight w:val="red"/>
              </w:rPr>
              <w:t>Poor achieving</w:t>
            </w:r>
          </w:p>
        </w:tc>
        <w:tc>
          <w:tcPr>
            <w:tcW w:w="1170" w:type="dxa"/>
          </w:tcPr>
          <w:p w:rsidR="00C15CCB" w:rsidRPr="00C55A5C" w:rsidRDefault="00C55A5C" w:rsidP="00C55A5C">
            <w:pPr>
              <w:ind w:left="0"/>
              <w:jc w:val="center"/>
              <w:rPr>
                <w:b/>
                <w:sz w:val="22"/>
                <w:szCs w:val="22"/>
              </w:rPr>
            </w:pPr>
            <w:r>
              <w:rPr>
                <w:b/>
                <w:sz w:val="22"/>
                <w:szCs w:val="22"/>
              </w:rPr>
              <w:t>U</w:t>
            </w:r>
          </w:p>
        </w:tc>
      </w:tr>
      <w:tr w:rsidR="00C15CCB" w:rsidRPr="00C03E12" w:rsidTr="00C15CCB">
        <w:trPr>
          <w:trHeight w:val="1665"/>
        </w:trPr>
        <w:tc>
          <w:tcPr>
            <w:tcW w:w="2301" w:type="dxa"/>
            <w:vMerge/>
          </w:tcPr>
          <w:p w:rsidR="00C15CCB" w:rsidRPr="00C03E12" w:rsidRDefault="00C15CCB" w:rsidP="00DC1DB1">
            <w:pPr>
              <w:ind w:left="0"/>
              <w:rPr>
                <w:sz w:val="22"/>
                <w:szCs w:val="22"/>
              </w:rPr>
            </w:pPr>
          </w:p>
        </w:tc>
        <w:tc>
          <w:tcPr>
            <w:tcW w:w="2880" w:type="dxa"/>
          </w:tcPr>
          <w:p w:rsidR="00C15CCB" w:rsidRPr="00C03E12" w:rsidRDefault="00C15CCB" w:rsidP="00DC1DB1">
            <w:pPr>
              <w:ind w:left="0"/>
              <w:rPr>
                <w:sz w:val="22"/>
                <w:szCs w:val="22"/>
              </w:rPr>
            </w:pPr>
            <w:r w:rsidRPr="00C03E12">
              <w:rPr>
                <w:sz w:val="22"/>
                <w:szCs w:val="22"/>
              </w:rPr>
              <w:t xml:space="preserve">2.2.2 Analysed findings of Needs Assessment. </w:t>
            </w:r>
          </w:p>
          <w:p w:rsidR="00C15CCB" w:rsidRPr="00C03E12" w:rsidRDefault="00C15CCB" w:rsidP="00DC1DB1">
            <w:pPr>
              <w:ind w:left="0"/>
              <w:rPr>
                <w:sz w:val="22"/>
                <w:szCs w:val="22"/>
              </w:rPr>
            </w:pPr>
            <w:r w:rsidRPr="00C03E12">
              <w:rPr>
                <w:sz w:val="22"/>
                <w:szCs w:val="22"/>
              </w:rPr>
              <w:t>In year 2</w:t>
            </w:r>
          </w:p>
        </w:tc>
        <w:tc>
          <w:tcPr>
            <w:tcW w:w="1980" w:type="dxa"/>
          </w:tcPr>
          <w:p w:rsidR="00C15CCB" w:rsidRPr="00C55A5C" w:rsidRDefault="00C55A5C" w:rsidP="00DC1DB1">
            <w:pPr>
              <w:ind w:left="0"/>
              <w:rPr>
                <w:sz w:val="22"/>
                <w:szCs w:val="22"/>
              </w:rPr>
            </w:pPr>
            <w:r w:rsidRPr="00C55A5C">
              <w:rPr>
                <w:sz w:val="22"/>
                <w:szCs w:val="22"/>
              </w:rPr>
              <w:t>Conduct National workshop</w:t>
            </w:r>
          </w:p>
          <w:p w:rsidR="00C55A5C" w:rsidRPr="00C55A5C" w:rsidRDefault="00C55A5C" w:rsidP="00DC1DB1">
            <w:pPr>
              <w:ind w:left="0"/>
              <w:rPr>
                <w:sz w:val="22"/>
                <w:szCs w:val="22"/>
              </w:rPr>
            </w:pPr>
            <w:r w:rsidRPr="00C55A5C">
              <w:rPr>
                <w:sz w:val="22"/>
                <w:szCs w:val="22"/>
              </w:rPr>
              <w:t>Yr 2.</w:t>
            </w:r>
          </w:p>
          <w:p w:rsidR="00C15CCB" w:rsidRPr="00C03E12" w:rsidRDefault="00C15CCB" w:rsidP="00DC1DB1">
            <w:pPr>
              <w:ind w:left="0"/>
              <w:rPr>
                <w:sz w:val="22"/>
                <w:szCs w:val="22"/>
              </w:rPr>
            </w:pPr>
          </w:p>
        </w:tc>
        <w:tc>
          <w:tcPr>
            <w:tcW w:w="1440" w:type="dxa"/>
          </w:tcPr>
          <w:p w:rsidR="00C15CCB" w:rsidRDefault="00C55A5C" w:rsidP="00DC1DB1">
            <w:pPr>
              <w:ind w:left="0"/>
              <w:rPr>
                <w:b/>
                <w:sz w:val="22"/>
                <w:szCs w:val="22"/>
              </w:rPr>
            </w:pPr>
            <w:r w:rsidRPr="00731893">
              <w:rPr>
                <w:b/>
                <w:sz w:val="22"/>
                <w:szCs w:val="22"/>
                <w:highlight w:val="red"/>
              </w:rPr>
              <w:t>Poor achieving</w:t>
            </w:r>
          </w:p>
        </w:tc>
        <w:tc>
          <w:tcPr>
            <w:tcW w:w="1170" w:type="dxa"/>
          </w:tcPr>
          <w:p w:rsidR="00C15CCB" w:rsidRDefault="00C55A5C" w:rsidP="00C55A5C">
            <w:pPr>
              <w:ind w:left="0"/>
              <w:jc w:val="center"/>
              <w:rPr>
                <w:b/>
                <w:sz w:val="22"/>
                <w:szCs w:val="22"/>
              </w:rPr>
            </w:pPr>
            <w:r>
              <w:rPr>
                <w:b/>
                <w:sz w:val="22"/>
                <w:szCs w:val="22"/>
              </w:rPr>
              <w:t>U</w:t>
            </w:r>
          </w:p>
        </w:tc>
      </w:tr>
      <w:tr w:rsidR="00C15CCB" w:rsidRPr="00C03E12" w:rsidTr="00C15CCB">
        <w:trPr>
          <w:trHeight w:val="1665"/>
        </w:trPr>
        <w:tc>
          <w:tcPr>
            <w:tcW w:w="2301" w:type="dxa"/>
            <w:vMerge/>
          </w:tcPr>
          <w:p w:rsidR="00C15CCB" w:rsidRPr="00C03E12" w:rsidRDefault="00C15CCB" w:rsidP="00DC1DB1">
            <w:pPr>
              <w:ind w:left="0"/>
              <w:rPr>
                <w:sz w:val="22"/>
                <w:szCs w:val="22"/>
              </w:rPr>
            </w:pPr>
          </w:p>
        </w:tc>
        <w:tc>
          <w:tcPr>
            <w:tcW w:w="2880" w:type="dxa"/>
          </w:tcPr>
          <w:p w:rsidR="00C15CCB" w:rsidRPr="00C03E12" w:rsidRDefault="00C15CCB" w:rsidP="00DC1DB1">
            <w:pPr>
              <w:ind w:left="0"/>
              <w:rPr>
                <w:sz w:val="22"/>
                <w:szCs w:val="22"/>
              </w:rPr>
            </w:pPr>
            <w:r w:rsidRPr="00C03E12">
              <w:rPr>
                <w:sz w:val="22"/>
                <w:szCs w:val="22"/>
              </w:rPr>
              <w:t xml:space="preserve">2.2.3 Plan and implement workshop on findings of Needs Assessment and Develop a Land Resources Information management Policy. </w:t>
            </w:r>
          </w:p>
          <w:p w:rsidR="00C15CCB" w:rsidRPr="00C03E12" w:rsidRDefault="00C15CCB" w:rsidP="00DC1DB1">
            <w:pPr>
              <w:ind w:left="0"/>
              <w:rPr>
                <w:sz w:val="22"/>
                <w:szCs w:val="22"/>
              </w:rPr>
            </w:pPr>
            <w:r w:rsidRPr="00C03E12">
              <w:rPr>
                <w:sz w:val="22"/>
                <w:szCs w:val="22"/>
              </w:rPr>
              <w:t>In year 2</w:t>
            </w:r>
          </w:p>
        </w:tc>
        <w:tc>
          <w:tcPr>
            <w:tcW w:w="1980" w:type="dxa"/>
          </w:tcPr>
          <w:p w:rsidR="00C15CCB" w:rsidRPr="00C03E12" w:rsidRDefault="00C55A5C" w:rsidP="00DC1DB1">
            <w:pPr>
              <w:ind w:left="0"/>
              <w:rPr>
                <w:sz w:val="22"/>
                <w:szCs w:val="22"/>
              </w:rPr>
            </w:pPr>
            <w:r>
              <w:rPr>
                <w:sz w:val="22"/>
                <w:szCs w:val="22"/>
              </w:rPr>
              <w:t>Networked system established and access improved Yr 3</w:t>
            </w:r>
          </w:p>
        </w:tc>
        <w:tc>
          <w:tcPr>
            <w:tcW w:w="1440" w:type="dxa"/>
          </w:tcPr>
          <w:p w:rsidR="00C15CCB" w:rsidRPr="00C03E12" w:rsidRDefault="00C55A5C" w:rsidP="00DC1DB1">
            <w:pPr>
              <w:ind w:left="0"/>
              <w:rPr>
                <w:sz w:val="22"/>
                <w:szCs w:val="22"/>
              </w:rPr>
            </w:pPr>
            <w:r w:rsidRPr="00731893">
              <w:rPr>
                <w:b/>
                <w:sz w:val="22"/>
                <w:szCs w:val="22"/>
                <w:highlight w:val="red"/>
              </w:rPr>
              <w:t>Poor achieving</w:t>
            </w:r>
          </w:p>
        </w:tc>
        <w:tc>
          <w:tcPr>
            <w:tcW w:w="1170" w:type="dxa"/>
          </w:tcPr>
          <w:p w:rsidR="00C15CCB" w:rsidRPr="00910FDF" w:rsidRDefault="00910FDF" w:rsidP="00910FDF">
            <w:pPr>
              <w:ind w:left="0"/>
              <w:jc w:val="center"/>
              <w:rPr>
                <w:b/>
                <w:sz w:val="22"/>
                <w:szCs w:val="22"/>
              </w:rPr>
            </w:pPr>
            <w:r w:rsidRPr="00910FDF">
              <w:rPr>
                <w:b/>
                <w:sz w:val="22"/>
                <w:szCs w:val="22"/>
              </w:rPr>
              <w:t>U</w:t>
            </w:r>
          </w:p>
        </w:tc>
      </w:tr>
      <w:tr w:rsidR="00C15CCB" w:rsidRPr="00C03E12" w:rsidTr="00C15CCB">
        <w:trPr>
          <w:trHeight w:val="1665"/>
        </w:trPr>
        <w:tc>
          <w:tcPr>
            <w:tcW w:w="2301" w:type="dxa"/>
            <w:vMerge/>
          </w:tcPr>
          <w:p w:rsidR="00C15CCB" w:rsidRPr="00C03E12" w:rsidRDefault="00C15CCB" w:rsidP="00DC1DB1">
            <w:pPr>
              <w:ind w:left="0"/>
              <w:rPr>
                <w:sz w:val="22"/>
                <w:szCs w:val="22"/>
              </w:rPr>
            </w:pPr>
          </w:p>
        </w:tc>
        <w:tc>
          <w:tcPr>
            <w:tcW w:w="2880" w:type="dxa"/>
          </w:tcPr>
          <w:p w:rsidR="00C15CCB" w:rsidRPr="00C03E12" w:rsidRDefault="00C15CCB" w:rsidP="00DC1DB1">
            <w:pPr>
              <w:ind w:left="0"/>
              <w:rPr>
                <w:sz w:val="22"/>
                <w:szCs w:val="22"/>
              </w:rPr>
            </w:pPr>
            <w:r w:rsidRPr="00C03E12">
              <w:rPr>
                <w:sz w:val="22"/>
                <w:szCs w:val="22"/>
              </w:rPr>
              <w:t xml:space="preserve">2.2.4 Procure appropriate equipment and software for Land Information Management. </w:t>
            </w:r>
          </w:p>
          <w:p w:rsidR="00C15CCB" w:rsidRPr="00C03E12" w:rsidRDefault="00C15CCB" w:rsidP="00DC1DB1">
            <w:pPr>
              <w:ind w:left="0"/>
              <w:rPr>
                <w:sz w:val="22"/>
                <w:szCs w:val="22"/>
              </w:rPr>
            </w:pPr>
            <w:r w:rsidRPr="00C03E12">
              <w:rPr>
                <w:sz w:val="22"/>
                <w:szCs w:val="22"/>
              </w:rPr>
              <w:t>In year 3</w:t>
            </w:r>
          </w:p>
        </w:tc>
        <w:tc>
          <w:tcPr>
            <w:tcW w:w="1980" w:type="dxa"/>
          </w:tcPr>
          <w:p w:rsidR="00C15CCB" w:rsidRDefault="00C55A5C" w:rsidP="00DC1DB1">
            <w:pPr>
              <w:ind w:left="0"/>
              <w:rPr>
                <w:sz w:val="22"/>
                <w:szCs w:val="22"/>
              </w:rPr>
            </w:pPr>
            <w:r>
              <w:rPr>
                <w:sz w:val="22"/>
                <w:szCs w:val="22"/>
              </w:rPr>
              <w:t xml:space="preserve">Training implemented </w:t>
            </w:r>
          </w:p>
          <w:p w:rsidR="00C55A5C" w:rsidRPr="00C03E12" w:rsidRDefault="00C55A5C" w:rsidP="00DC1DB1">
            <w:pPr>
              <w:ind w:left="0"/>
              <w:rPr>
                <w:sz w:val="22"/>
                <w:szCs w:val="22"/>
              </w:rPr>
            </w:pPr>
            <w:r>
              <w:rPr>
                <w:sz w:val="22"/>
                <w:szCs w:val="22"/>
              </w:rPr>
              <w:t>Yr 3</w:t>
            </w:r>
          </w:p>
        </w:tc>
        <w:tc>
          <w:tcPr>
            <w:tcW w:w="1440" w:type="dxa"/>
          </w:tcPr>
          <w:p w:rsidR="00C15CCB" w:rsidRPr="00C03E12" w:rsidRDefault="00910FDF" w:rsidP="00DC1DB1">
            <w:pPr>
              <w:ind w:left="0"/>
              <w:rPr>
                <w:sz w:val="22"/>
                <w:szCs w:val="22"/>
              </w:rPr>
            </w:pPr>
            <w:r w:rsidRPr="00731893">
              <w:rPr>
                <w:b/>
                <w:sz w:val="22"/>
                <w:szCs w:val="22"/>
                <w:highlight w:val="red"/>
              </w:rPr>
              <w:t>Poor achieving</w:t>
            </w:r>
          </w:p>
        </w:tc>
        <w:tc>
          <w:tcPr>
            <w:tcW w:w="1170" w:type="dxa"/>
          </w:tcPr>
          <w:p w:rsidR="00C15CCB" w:rsidRPr="00C03E12" w:rsidRDefault="00910FDF" w:rsidP="00910FDF">
            <w:pPr>
              <w:ind w:left="0"/>
              <w:jc w:val="center"/>
              <w:rPr>
                <w:sz w:val="22"/>
                <w:szCs w:val="22"/>
              </w:rPr>
            </w:pPr>
            <w:r>
              <w:rPr>
                <w:sz w:val="22"/>
                <w:szCs w:val="22"/>
              </w:rPr>
              <w:t>U</w:t>
            </w:r>
          </w:p>
        </w:tc>
      </w:tr>
      <w:tr w:rsidR="00C15CCB" w:rsidRPr="00C03E12" w:rsidTr="00C15CCB">
        <w:trPr>
          <w:trHeight w:val="1665"/>
        </w:trPr>
        <w:tc>
          <w:tcPr>
            <w:tcW w:w="2301" w:type="dxa"/>
            <w:vMerge/>
          </w:tcPr>
          <w:p w:rsidR="00C15CCB" w:rsidRPr="00C03E12" w:rsidRDefault="00C15CCB" w:rsidP="00DC1DB1">
            <w:pPr>
              <w:ind w:left="0"/>
              <w:rPr>
                <w:sz w:val="22"/>
                <w:szCs w:val="22"/>
              </w:rPr>
            </w:pPr>
          </w:p>
        </w:tc>
        <w:tc>
          <w:tcPr>
            <w:tcW w:w="2880" w:type="dxa"/>
          </w:tcPr>
          <w:p w:rsidR="00C15CCB" w:rsidRPr="00C03E12" w:rsidRDefault="00C15CCB" w:rsidP="00DC1DB1">
            <w:pPr>
              <w:ind w:left="0"/>
              <w:rPr>
                <w:sz w:val="22"/>
                <w:szCs w:val="22"/>
              </w:rPr>
            </w:pPr>
            <w:r w:rsidRPr="00C03E12">
              <w:rPr>
                <w:sz w:val="22"/>
                <w:szCs w:val="22"/>
              </w:rPr>
              <w:t>2.2.5 Engage expertise and implement training activity in Land Information Management.</w:t>
            </w:r>
          </w:p>
        </w:tc>
        <w:tc>
          <w:tcPr>
            <w:tcW w:w="1980" w:type="dxa"/>
          </w:tcPr>
          <w:p w:rsidR="00C15CCB" w:rsidRPr="00C03E12" w:rsidRDefault="00C15CCB" w:rsidP="00DC1DB1">
            <w:pPr>
              <w:ind w:left="0"/>
              <w:rPr>
                <w:sz w:val="22"/>
                <w:szCs w:val="22"/>
              </w:rPr>
            </w:pPr>
          </w:p>
        </w:tc>
        <w:tc>
          <w:tcPr>
            <w:tcW w:w="1440" w:type="dxa"/>
          </w:tcPr>
          <w:p w:rsidR="00C15CCB" w:rsidRPr="00C03E12" w:rsidRDefault="00910FDF" w:rsidP="00DC1DB1">
            <w:pPr>
              <w:ind w:left="0"/>
              <w:rPr>
                <w:sz w:val="22"/>
                <w:szCs w:val="22"/>
              </w:rPr>
            </w:pPr>
            <w:r w:rsidRPr="00731893">
              <w:rPr>
                <w:b/>
                <w:sz w:val="22"/>
                <w:szCs w:val="22"/>
                <w:highlight w:val="red"/>
              </w:rPr>
              <w:t>Poor achieving</w:t>
            </w:r>
          </w:p>
        </w:tc>
        <w:tc>
          <w:tcPr>
            <w:tcW w:w="1170" w:type="dxa"/>
          </w:tcPr>
          <w:p w:rsidR="00C15CCB" w:rsidRPr="00C03E12" w:rsidRDefault="00910FDF" w:rsidP="00910FDF">
            <w:pPr>
              <w:ind w:left="0"/>
              <w:jc w:val="center"/>
              <w:rPr>
                <w:sz w:val="22"/>
                <w:szCs w:val="22"/>
              </w:rPr>
            </w:pPr>
            <w:r>
              <w:rPr>
                <w:sz w:val="22"/>
                <w:szCs w:val="22"/>
              </w:rPr>
              <w:t>U</w:t>
            </w:r>
          </w:p>
        </w:tc>
      </w:tr>
    </w:tbl>
    <w:p w:rsidR="0027689D" w:rsidRPr="00910FDF" w:rsidRDefault="0027689D" w:rsidP="0027689D">
      <w:pPr>
        <w:rPr>
          <w:b/>
          <w:sz w:val="22"/>
          <w:szCs w:val="22"/>
          <w:highlight w:val="cyan"/>
        </w:rPr>
      </w:pPr>
    </w:p>
    <w:p w:rsidR="0027689D" w:rsidRPr="00910FDF" w:rsidRDefault="0027689D" w:rsidP="0027689D">
      <w:pPr>
        <w:rPr>
          <w:b/>
          <w:sz w:val="22"/>
          <w:szCs w:val="22"/>
        </w:rPr>
      </w:pPr>
      <w:r w:rsidRPr="00910FDF">
        <w:rPr>
          <w:b/>
          <w:sz w:val="22"/>
          <w:szCs w:val="22"/>
          <w:highlight w:val="cyan"/>
        </w:rPr>
        <w:t>Outcome 2.3 Strengthened capacity for sustainable agro-forestry particularly in areas of high population density</w:t>
      </w:r>
    </w:p>
    <w:tbl>
      <w:tblPr>
        <w:tblW w:w="9771" w:type="dxa"/>
        <w:tblInd w:w="5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301"/>
        <w:gridCol w:w="2880"/>
        <w:gridCol w:w="1980"/>
        <w:gridCol w:w="1440"/>
        <w:gridCol w:w="1170"/>
      </w:tblGrid>
      <w:tr w:rsidR="00910FDF" w:rsidRPr="00C03E12" w:rsidTr="00910FDF">
        <w:tc>
          <w:tcPr>
            <w:tcW w:w="2301" w:type="dxa"/>
          </w:tcPr>
          <w:p w:rsidR="00910FDF" w:rsidRPr="00C03E12" w:rsidRDefault="00910FDF" w:rsidP="00DC1DB1">
            <w:pPr>
              <w:ind w:left="0"/>
              <w:rPr>
                <w:sz w:val="24"/>
                <w:szCs w:val="24"/>
              </w:rPr>
            </w:pPr>
            <w:r w:rsidRPr="00C03E12">
              <w:rPr>
                <w:b/>
                <w:sz w:val="24"/>
                <w:szCs w:val="24"/>
              </w:rPr>
              <w:t>Output Indicator</w:t>
            </w:r>
          </w:p>
        </w:tc>
        <w:tc>
          <w:tcPr>
            <w:tcW w:w="2880" w:type="dxa"/>
          </w:tcPr>
          <w:p w:rsidR="00910FDF" w:rsidRPr="00C03E12" w:rsidRDefault="00910FDF" w:rsidP="00DC1DB1">
            <w:pPr>
              <w:ind w:left="0"/>
              <w:rPr>
                <w:b/>
                <w:sz w:val="24"/>
                <w:szCs w:val="24"/>
              </w:rPr>
            </w:pPr>
            <w:r w:rsidRPr="00C03E12">
              <w:rPr>
                <w:b/>
                <w:sz w:val="24"/>
                <w:szCs w:val="24"/>
              </w:rPr>
              <w:t>Activities</w:t>
            </w:r>
          </w:p>
        </w:tc>
        <w:tc>
          <w:tcPr>
            <w:tcW w:w="1980" w:type="dxa"/>
          </w:tcPr>
          <w:p w:rsidR="00910FDF" w:rsidRPr="00C03E12" w:rsidRDefault="00910FDF" w:rsidP="00DC1DB1">
            <w:pPr>
              <w:ind w:left="0"/>
              <w:rPr>
                <w:sz w:val="24"/>
                <w:szCs w:val="24"/>
              </w:rPr>
            </w:pPr>
            <w:r w:rsidRPr="00731893">
              <w:rPr>
                <w:b/>
                <w:sz w:val="24"/>
                <w:szCs w:val="24"/>
              </w:rPr>
              <w:t>Annual Target</w:t>
            </w:r>
          </w:p>
        </w:tc>
        <w:tc>
          <w:tcPr>
            <w:tcW w:w="1440" w:type="dxa"/>
          </w:tcPr>
          <w:p w:rsidR="00910FDF" w:rsidRPr="00C03E12" w:rsidRDefault="00910FDF" w:rsidP="00DC1DB1">
            <w:pPr>
              <w:ind w:left="0"/>
              <w:rPr>
                <w:sz w:val="24"/>
                <w:szCs w:val="24"/>
              </w:rPr>
            </w:pPr>
            <w:r w:rsidRPr="0027689D">
              <w:rPr>
                <w:b/>
                <w:sz w:val="22"/>
                <w:szCs w:val="22"/>
              </w:rPr>
              <w:t>Status of Delivery</w:t>
            </w:r>
          </w:p>
        </w:tc>
        <w:tc>
          <w:tcPr>
            <w:tcW w:w="1170" w:type="dxa"/>
          </w:tcPr>
          <w:p w:rsidR="00910FDF" w:rsidRPr="00C03E12" w:rsidRDefault="00910FDF" w:rsidP="00DC1DB1">
            <w:pPr>
              <w:ind w:left="0"/>
              <w:rPr>
                <w:sz w:val="24"/>
                <w:szCs w:val="24"/>
              </w:rPr>
            </w:pPr>
            <w:r>
              <w:rPr>
                <w:b/>
                <w:sz w:val="22"/>
                <w:szCs w:val="22"/>
              </w:rPr>
              <w:t>Rating</w:t>
            </w:r>
          </w:p>
        </w:tc>
      </w:tr>
      <w:tr w:rsidR="00910FDF" w:rsidRPr="00C03E12" w:rsidTr="00910FDF">
        <w:trPr>
          <w:trHeight w:val="1833"/>
        </w:trPr>
        <w:tc>
          <w:tcPr>
            <w:tcW w:w="2301" w:type="dxa"/>
            <w:vMerge w:val="restart"/>
          </w:tcPr>
          <w:p w:rsidR="00910FDF" w:rsidRPr="00C03E12" w:rsidRDefault="00910FDF" w:rsidP="00DC1DB1">
            <w:pPr>
              <w:ind w:left="0"/>
              <w:rPr>
                <w:sz w:val="22"/>
                <w:szCs w:val="22"/>
              </w:rPr>
            </w:pPr>
            <w:r w:rsidRPr="00C03E12">
              <w:rPr>
                <w:sz w:val="22"/>
                <w:szCs w:val="22"/>
              </w:rPr>
              <w:t>Enhanced capacity of field staff and targeted communities to plan and implement introduced and traditional agro-forestry technologies to minimize land degradation in high populated areas.</w:t>
            </w:r>
          </w:p>
          <w:p w:rsidR="00910FDF" w:rsidRPr="00C03E12" w:rsidRDefault="00910FDF" w:rsidP="00DC1DB1">
            <w:pPr>
              <w:ind w:left="0"/>
              <w:rPr>
                <w:sz w:val="22"/>
                <w:szCs w:val="22"/>
              </w:rPr>
            </w:pPr>
          </w:p>
          <w:p w:rsidR="00910FDF" w:rsidRPr="00C03E12" w:rsidRDefault="00910FDF" w:rsidP="00DC1DB1">
            <w:pPr>
              <w:ind w:left="0"/>
              <w:rPr>
                <w:sz w:val="24"/>
                <w:szCs w:val="24"/>
              </w:rPr>
            </w:pPr>
            <w:r w:rsidRPr="00C03E12">
              <w:rPr>
                <w:sz w:val="22"/>
                <w:szCs w:val="22"/>
              </w:rPr>
              <w:t>By R&amp;D</w:t>
            </w:r>
          </w:p>
        </w:tc>
        <w:tc>
          <w:tcPr>
            <w:tcW w:w="2880" w:type="dxa"/>
          </w:tcPr>
          <w:p w:rsidR="00910FDF" w:rsidRPr="00C03E12" w:rsidRDefault="00910FDF" w:rsidP="00DC1DB1">
            <w:pPr>
              <w:ind w:left="0"/>
              <w:rPr>
                <w:sz w:val="22"/>
                <w:szCs w:val="22"/>
              </w:rPr>
            </w:pPr>
            <w:r w:rsidRPr="00C03E12">
              <w:rPr>
                <w:sz w:val="22"/>
                <w:szCs w:val="22"/>
              </w:rPr>
              <w:t xml:space="preserve">2.3.1 Community based participatory assessment planned and implemented to determine community’s priorities for agro-forestry activities to minimize land degradation. </w:t>
            </w:r>
          </w:p>
          <w:p w:rsidR="00910FDF" w:rsidRPr="00C03E12" w:rsidRDefault="00910FDF" w:rsidP="00DC1DB1">
            <w:pPr>
              <w:ind w:left="0"/>
              <w:rPr>
                <w:sz w:val="22"/>
                <w:szCs w:val="22"/>
              </w:rPr>
            </w:pPr>
            <w:r w:rsidRPr="00C03E12">
              <w:rPr>
                <w:sz w:val="22"/>
                <w:szCs w:val="22"/>
              </w:rPr>
              <w:t>In year 1</w:t>
            </w:r>
          </w:p>
        </w:tc>
        <w:tc>
          <w:tcPr>
            <w:tcW w:w="1980" w:type="dxa"/>
          </w:tcPr>
          <w:p w:rsidR="00910FDF" w:rsidRDefault="00910FDF" w:rsidP="00DC1DB1">
            <w:pPr>
              <w:ind w:left="0"/>
              <w:rPr>
                <w:sz w:val="22"/>
                <w:szCs w:val="22"/>
              </w:rPr>
            </w:pPr>
            <w:r>
              <w:rPr>
                <w:sz w:val="22"/>
                <w:szCs w:val="22"/>
              </w:rPr>
              <w:t xml:space="preserve">Two community based participatory assessments planned and implemented </w:t>
            </w:r>
          </w:p>
          <w:p w:rsidR="00910FDF" w:rsidRPr="00C03E12" w:rsidRDefault="00910FDF" w:rsidP="00DC1DB1">
            <w:pPr>
              <w:ind w:left="0"/>
              <w:rPr>
                <w:sz w:val="22"/>
                <w:szCs w:val="22"/>
              </w:rPr>
            </w:pPr>
            <w:r>
              <w:rPr>
                <w:sz w:val="22"/>
                <w:szCs w:val="22"/>
              </w:rPr>
              <w:t>Yr 1</w:t>
            </w:r>
          </w:p>
        </w:tc>
        <w:tc>
          <w:tcPr>
            <w:tcW w:w="1440" w:type="dxa"/>
          </w:tcPr>
          <w:p w:rsidR="00195333" w:rsidRPr="008E35C2" w:rsidRDefault="00195333" w:rsidP="00195333">
            <w:pPr>
              <w:tabs>
                <w:tab w:val="left" w:pos="1155"/>
              </w:tabs>
              <w:ind w:left="0"/>
              <w:rPr>
                <w:sz w:val="22"/>
                <w:szCs w:val="22"/>
                <w:highlight w:val="green"/>
              </w:rPr>
            </w:pPr>
            <w:r w:rsidRPr="008E35C2">
              <w:rPr>
                <w:sz w:val="22"/>
                <w:szCs w:val="22"/>
                <w:highlight w:val="green"/>
              </w:rPr>
              <w:t>Successf</w:t>
            </w:r>
            <w:r>
              <w:rPr>
                <w:sz w:val="22"/>
                <w:szCs w:val="22"/>
                <w:highlight w:val="green"/>
              </w:rPr>
              <w:t>ul</w:t>
            </w:r>
            <w:r w:rsidRPr="008E35C2">
              <w:rPr>
                <w:sz w:val="22"/>
                <w:szCs w:val="22"/>
                <w:highlight w:val="green"/>
              </w:rPr>
              <w:t>.</w:t>
            </w:r>
          </w:p>
          <w:p w:rsidR="00910FDF" w:rsidRPr="00C03E12" w:rsidRDefault="00195333" w:rsidP="00195333">
            <w:pPr>
              <w:ind w:left="0"/>
              <w:rPr>
                <w:sz w:val="22"/>
                <w:szCs w:val="22"/>
              </w:rPr>
            </w:pPr>
            <w:r w:rsidRPr="008E35C2">
              <w:rPr>
                <w:sz w:val="22"/>
                <w:szCs w:val="22"/>
                <w:highlight w:val="green"/>
              </w:rPr>
              <w:t>Achieved</w:t>
            </w:r>
          </w:p>
        </w:tc>
        <w:tc>
          <w:tcPr>
            <w:tcW w:w="1170" w:type="dxa"/>
          </w:tcPr>
          <w:p w:rsidR="00910FDF" w:rsidRPr="00195333" w:rsidRDefault="00195333" w:rsidP="00195333">
            <w:pPr>
              <w:ind w:left="0"/>
              <w:jc w:val="center"/>
              <w:rPr>
                <w:b/>
                <w:sz w:val="22"/>
                <w:szCs w:val="22"/>
              </w:rPr>
            </w:pPr>
            <w:r w:rsidRPr="00195333">
              <w:rPr>
                <w:b/>
                <w:sz w:val="22"/>
                <w:szCs w:val="22"/>
              </w:rPr>
              <w:t>S</w:t>
            </w:r>
          </w:p>
        </w:tc>
      </w:tr>
      <w:tr w:rsidR="00910FDF" w:rsidRPr="00C03E12" w:rsidTr="00910FDF">
        <w:trPr>
          <w:trHeight w:val="1833"/>
        </w:trPr>
        <w:tc>
          <w:tcPr>
            <w:tcW w:w="2301" w:type="dxa"/>
            <w:vMerge/>
          </w:tcPr>
          <w:p w:rsidR="00910FDF" w:rsidRPr="00C03E12" w:rsidRDefault="00910FDF" w:rsidP="00DC1DB1">
            <w:pPr>
              <w:ind w:left="0"/>
              <w:rPr>
                <w:sz w:val="22"/>
                <w:szCs w:val="22"/>
              </w:rPr>
            </w:pPr>
          </w:p>
        </w:tc>
        <w:tc>
          <w:tcPr>
            <w:tcW w:w="2880" w:type="dxa"/>
          </w:tcPr>
          <w:p w:rsidR="00910FDF" w:rsidRPr="00C03E12" w:rsidRDefault="00910FDF" w:rsidP="00DC1DB1">
            <w:pPr>
              <w:ind w:left="0"/>
              <w:rPr>
                <w:sz w:val="22"/>
                <w:szCs w:val="22"/>
              </w:rPr>
            </w:pPr>
            <w:r w:rsidRPr="00C03E12">
              <w:rPr>
                <w:sz w:val="22"/>
                <w:szCs w:val="22"/>
              </w:rPr>
              <w:t>2.3.2 Establishment of nurseries to support community based agro-forestry activities.</w:t>
            </w:r>
          </w:p>
        </w:tc>
        <w:tc>
          <w:tcPr>
            <w:tcW w:w="1980" w:type="dxa"/>
          </w:tcPr>
          <w:p w:rsidR="00910FDF" w:rsidRDefault="00195333" w:rsidP="00910FDF">
            <w:pPr>
              <w:ind w:left="0"/>
              <w:jc w:val="both"/>
              <w:rPr>
                <w:sz w:val="22"/>
                <w:szCs w:val="22"/>
              </w:rPr>
            </w:pPr>
            <w:r>
              <w:rPr>
                <w:sz w:val="22"/>
                <w:szCs w:val="22"/>
              </w:rPr>
              <w:t>Nurseries established and maintained in two pilot sites</w:t>
            </w:r>
          </w:p>
          <w:p w:rsidR="00195333" w:rsidRPr="00C03E12" w:rsidRDefault="00195333" w:rsidP="00910FDF">
            <w:pPr>
              <w:ind w:left="0"/>
              <w:jc w:val="both"/>
              <w:rPr>
                <w:sz w:val="22"/>
                <w:szCs w:val="22"/>
              </w:rPr>
            </w:pPr>
            <w:r>
              <w:rPr>
                <w:sz w:val="22"/>
                <w:szCs w:val="22"/>
              </w:rPr>
              <w:t>Yr 2</w:t>
            </w:r>
          </w:p>
        </w:tc>
        <w:tc>
          <w:tcPr>
            <w:tcW w:w="1440" w:type="dxa"/>
          </w:tcPr>
          <w:p w:rsidR="00195333" w:rsidRPr="008E35C2" w:rsidRDefault="00195333" w:rsidP="00195333">
            <w:pPr>
              <w:tabs>
                <w:tab w:val="left" w:pos="1155"/>
              </w:tabs>
              <w:ind w:left="0"/>
              <w:rPr>
                <w:sz w:val="22"/>
                <w:szCs w:val="22"/>
                <w:highlight w:val="green"/>
              </w:rPr>
            </w:pPr>
            <w:r w:rsidRPr="008E35C2">
              <w:rPr>
                <w:sz w:val="22"/>
                <w:szCs w:val="22"/>
                <w:highlight w:val="green"/>
              </w:rPr>
              <w:t>Successf</w:t>
            </w:r>
            <w:r>
              <w:rPr>
                <w:sz w:val="22"/>
                <w:szCs w:val="22"/>
                <w:highlight w:val="green"/>
              </w:rPr>
              <w:t>ul</w:t>
            </w:r>
            <w:r w:rsidRPr="008E35C2">
              <w:rPr>
                <w:sz w:val="22"/>
                <w:szCs w:val="22"/>
                <w:highlight w:val="green"/>
              </w:rPr>
              <w:t>.</w:t>
            </w:r>
          </w:p>
          <w:p w:rsidR="00910FDF" w:rsidRPr="00C03E12" w:rsidRDefault="00195333" w:rsidP="00195333">
            <w:pPr>
              <w:ind w:left="0"/>
              <w:jc w:val="both"/>
              <w:rPr>
                <w:sz w:val="22"/>
                <w:szCs w:val="22"/>
              </w:rPr>
            </w:pPr>
            <w:r w:rsidRPr="008E35C2">
              <w:rPr>
                <w:sz w:val="22"/>
                <w:szCs w:val="22"/>
                <w:highlight w:val="green"/>
              </w:rPr>
              <w:t>Achieved</w:t>
            </w:r>
          </w:p>
        </w:tc>
        <w:tc>
          <w:tcPr>
            <w:tcW w:w="1170" w:type="dxa"/>
          </w:tcPr>
          <w:p w:rsidR="00910FDF" w:rsidRPr="00195333" w:rsidRDefault="00195333" w:rsidP="00195333">
            <w:pPr>
              <w:ind w:left="0"/>
              <w:jc w:val="center"/>
              <w:rPr>
                <w:b/>
                <w:sz w:val="22"/>
                <w:szCs w:val="22"/>
              </w:rPr>
            </w:pPr>
            <w:r w:rsidRPr="00195333">
              <w:rPr>
                <w:b/>
                <w:sz w:val="22"/>
                <w:szCs w:val="22"/>
              </w:rPr>
              <w:t>HS</w:t>
            </w:r>
          </w:p>
        </w:tc>
      </w:tr>
      <w:tr w:rsidR="00910FDF" w:rsidRPr="00C03E12" w:rsidTr="00910FDF">
        <w:trPr>
          <w:trHeight w:val="1833"/>
        </w:trPr>
        <w:tc>
          <w:tcPr>
            <w:tcW w:w="2301" w:type="dxa"/>
            <w:vMerge/>
          </w:tcPr>
          <w:p w:rsidR="00910FDF" w:rsidRPr="00C03E12" w:rsidRDefault="00910FDF" w:rsidP="00DC1DB1">
            <w:pPr>
              <w:ind w:left="0"/>
              <w:rPr>
                <w:sz w:val="22"/>
                <w:szCs w:val="22"/>
              </w:rPr>
            </w:pPr>
          </w:p>
        </w:tc>
        <w:tc>
          <w:tcPr>
            <w:tcW w:w="2880" w:type="dxa"/>
          </w:tcPr>
          <w:p w:rsidR="00910FDF" w:rsidRPr="00C03E12" w:rsidRDefault="00910FDF" w:rsidP="00DC1DB1">
            <w:pPr>
              <w:ind w:left="0"/>
              <w:rPr>
                <w:sz w:val="22"/>
                <w:szCs w:val="22"/>
              </w:rPr>
            </w:pPr>
            <w:r w:rsidRPr="00C03E12">
              <w:rPr>
                <w:sz w:val="22"/>
                <w:szCs w:val="22"/>
              </w:rPr>
              <w:t xml:space="preserve">2.3.3 Pilot agro-forestry activities implemented in selected locations. </w:t>
            </w:r>
          </w:p>
          <w:p w:rsidR="00910FDF" w:rsidRPr="00C03E12" w:rsidRDefault="00910FDF" w:rsidP="00DC1DB1">
            <w:pPr>
              <w:ind w:left="0"/>
              <w:rPr>
                <w:sz w:val="22"/>
                <w:szCs w:val="22"/>
              </w:rPr>
            </w:pPr>
            <w:r w:rsidRPr="00C03E12">
              <w:rPr>
                <w:sz w:val="22"/>
                <w:szCs w:val="22"/>
              </w:rPr>
              <w:t>In year 1</w:t>
            </w:r>
          </w:p>
        </w:tc>
        <w:tc>
          <w:tcPr>
            <w:tcW w:w="1980" w:type="dxa"/>
          </w:tcPr>
          <w:p w:rsidR="00910FDF" w:rsidRPr="00195333" w:rsidRDefault="00195333" w:rsidP="00DC1DB1">
            <w:pPr>
              <w:ind w:left="0"/>
              <w:jc w:val="both"/>
              <w:rPr>
                <w:sz w:val="22"/>
                <w:szCs w:val="22"/>
              </w:rPr>
            </w:pPr>
            <w:r w:rsidRPr="00195333">
              <w:rPr>
                <w:sz w:val="22"/>
                <w:szCs w:val="22"/>
              </w:rPr>
              <w:t>Pilot activities established and used as demonstration sites.</w:t>
            </w:r>
          </w:p>
          <w:p w:rsidR="00195333" w:rsidRPr="00C03E12" w:rsidRDefault="00195333" w:rsidP="00DC1DB1">
            <w:pPr>
              <w:ind w:left="0"/>
              <w:jc w:val="both"/>
              <w:rPr>
                <w:b/>
                <w:sz w:val="22"/>
                <w:szCs w:val="22"/>
              </w:rPr>
            </w:pPr>
            <w:r w:rsidRPr="00195333">
              <w:rPr>
                <w:sz w:val="22"/>
                <w:szCs w:val="22"/>
              </w:rPr>
              <w:t>Yr 2</w:t>
            </w:r>
          </w:p>
        </w:tc>
        <w:tc>
          <w:tcPr>
            <w:tcW w:w="1440" w:type="dxa"/>
          </w:tcPr>
          <w:p w:rsidR="00910FDF" w:rsidRPr="00C03E12" w:rsidRDefault="00195333" w:rsidP="00DC1DB1">
            <w:pPr>
              <w:ind w:left="0"/>
              <w:jc w:val="both"/>
              <w:rPr>
                <w:b/>
                <w:sz w:val="22"/>
                <w:szCs w:val="22"/>
              </w:rPr>
            </w:pPr>
            <w:r w:rsidRPr="00731893">
              <w:rPr>
                <w:b/>
                <w:sz w:val="22"/>
                <w:szCs w:val="22"/>
                <w:highlight w:val="red"/>
              </w:rPr>
              <w:t>Poor achieving</w:t>
            </w:r>
          </w:p>
        </w:tc>
        <w:tc>
          <w:tcPr>
            <w:tcW w:w="1170" w:type="dxa"/>
          </w:tcPr>
          <w:p w:rsidR="00910FDF" w:rsidRPr="00C03E12" w:rsidRDefault="00195333" w:rsidP="00195333">
            <w:pPr>
              <w:ind w:left="0"/>
              <w:jc w:val="center"/>
              <w:rPr>
                <w:b/>
                <w:sz w:val="22"/>
                <w:szCs w:val="22"/>
              </w:rPr>
            </w:pPr>
            <w:r>
              <w:rPr>
                <w:b/>
                <w:sz w:val="22"/>
                <w:szCs w:val="22"/>
              </w:rPr>
              <w:t>U</w:t>
            </w:r>
          </w:p>
        </w:tc>
      </w:tr>
      <w:tr w:rsidR="00195333" w:rsidRPr="00C03E12" w:rsidTr="00910FDF">
        <w:trPr>
          <w:trHeight w:val="1833"/>
        </w:trPr>
        <w:tc>
          <w:tcPr>
            <w:tcW w:w="2301" w:type="dxa"/>
            <w:vMerge/>
          </w:tcPr>
          <w:p w:rsidR="00195333" w:rsidRPr="00C03E12" w:rsidRDefault="00195333" w:rsidP="00DC1DB1">
            <w:pPr>
              <w:ind w:left="0"/>
              <w:rPr>
                <w:sz w:val="22"/>
                <w:szCs w:val="22"/>
              </w:rPr>
            </w:pPr>
          </w:p>
        </w:tc>
        <w:tc>
          <w:tcPr>
            <w:tcW w:w="2880" w:type="dxa"/>
          </w:tcPr>
          <w:p w:rsidR="00195333" w:rsidRPr="00C03E12" w:rsidRDefault="00195333" w:rsidP="00DC1DB1">
            <w:pPr>
              <w:ind w:left="0"/>
              <w:rPr>
                <w:sz w:val="22"/>
                <w:szCs w:val="22"/>
              </w:rPr>
            </w:pPr>
            <w:r w:rsidRPr="00C03E12">
              <w:rPr>
                <w:sz w:val="22"/>
                <w:szCs w:val="22"/>
              </w:rPr>
              <w:t>2.3.4 Demonstration activities planned and implemented to promote organic farming and agro-forestry.</w:t>
            </w:r>
          </w:p>
          <w:p w:rsidR="00195333" w:rsidRPr="00C03E12" w:rsidRDefault="00195333" w:rsidP="00DC1DB1">
            <w:pPr>
              <w:ind w:left="0"/>
              <w:rPr>
                <w:sz w:val="22"/>
                <w:szCs w:val="22"/>
              </w:rPr>
            </w:pPr>
            <w:r w:rsidRPr="00C03E12">
              <w:rPr>
                <w:sz w:val="22"/>
                <w:szCs w:val="22"/>
              </w:rPr>
              <w:t>In year 2</w:t>
            </w:r>
          </w:p>
        </w:tc>
        <w:tc>
          <w:tcPr>
            <w:tcW w:w="1980" w:type="dxa"/>
          </w:tcPr>
          <w:p w:rsidR="00195333" w:rsidRDefault="00195333" w:rsidP="00DC1DB1">
            <w:pPr>
              <w:ind w:left="0"/>
              <w:jc w:val="both"/>
              <w:rPr>
                <w:sz w:val="22"/>
                <w:szCs w:val="22"/>
              </w:rPr>
            </w:pPr>
            <w:r>
              <w:rPr>
                <w:sz w:val="22"/>
                <w:szCs w:val="22"/>
              </w:rPr>
              <w:t>Demonstration activities planned and conducted.</w:t>
            </w:r>
          </w:p>
          <w:p w:rsidR="00195333" w:rsidRPr="00C03E12" w:rsidRDefault="00195333" w:rsidP="00DC1DB1">
            <w:pPr>
              <w:ind w:left="0"/>
              <w:jc w:val="both"/>
              <w:rPr>
                <w:sz w:val="22"/>
                <w:szCs w:val="22"/>
              </w:rPr>
            </w:pPr>
            <w:r>
              <w:rPr>
                <w:sz w:val="22"/>
                <w:szCs w:val="22"/>
              </w:rPr>
              <w:t>Yr 2</w:t>
            </w:r>
          </w:p>
        </w:tc>
        <w:tc>
          <w:tcPr>
            <w:tcW w:w="1440" w:type="dxa"/>
          </w:tcPr>
          <w:p w:rsidR="00195333" w:rsidRPr="00C03E12" w:rsidRDefault="00195333" w:rsidP="00DC1DB1">
            <w:pPr>
              <w:ind w:left="0"/>
              <w:jc w:val="both"/>
              <w:rPr>
                <w:b/>
                <w:sz w:val="22"/>
                <w:szCs w:val="22"/>
              </w:rPr>
            </w:pPr>
            <w:r w:rsidRPr="00731893">
              <w:rPr>
                <w:b/>
                <w:sz w:val="22"/>
                <w:szCs w:val="22"/>
                <w:highlight w:val="red"/>
              </w:rPr>
              <w:t>Poor achieving</w:t>
            </w:r>
          </w:p>
        </w:tc>
        <w:tc>
          <w:tcPr>
            <w:tcW w:w="1170" w:type="dxa"/>
          </w:tcPr>
          <w:p w:rsidR="00195333" w:rsidRPr="00195333" w:rsidRDefault="00195333" w:rsidP="00195333">
            <w:pPr>
              <w:ind w:left="0"/>
              <w:jc w:val="center"/>
              <w:rPr>
                <w:b/>
                <w:sz w:val="22"/>
                <w:szCs w:val="22"/>
              </w:rPr>
            </w:pPr>
            <w:r w:rsidRPr="00195333">
              <w:rPr>
                <w:b/>
                <w:sz w:val="22"/>
                <w:szCs w:val="22"/>
              </w:rPr>
              <w:t>U</w:t>
            </w:r>
          </w:p>
        </w:tc>
      </w:tr>
      <w:tr w:rsidR="00195333" w:rsidRPr="00C03E12" w:rsidTr="00910FDF">
        <w:trPr>
          <w:trHeight w:val="1833"/>
        </w:trPr>
        <w:tc>
          <w:tcPr>
            <w:tcW w:w="2301" w:type="dxa"/>
            <w:vMerge/>
          </w:tcPr>
          <w:p w:rsidR="00195333" w:rsidRPr="00C03E12" w:rsidRDefault="00195333" w:rsidP="00DC1DB1">
            <w:pPr>
              <w:ind w:left="0"/>
              <w:rPr>
                <w:sz w:val="22"/>
                <w:szCs w:val="22"/>
              </w:rPr>
            </w:pPr>
          </w:p>
        </w:tc>
        <w:tc>
          <w:tcPr>
            <w:tcW w:w="2880" w:type="dxa"/>
          </w:tcPr>
          <w:p w:rsidR="00195333" w:rsidRPr="00C03E12" w:rsidRDefault="00195333" w:rsidP="00DC1DB1">
            <w:pPr>
              <w:ind w:left="0"/>
              <w:rPr>
                <w:b/>
                <w:sz w:val="22"/>
                <w:szCs w:val="22"/>
              </w:rPr>
            </w:pPr>
            <w:r w:rsidRPr="00C03E12">
              <w:rPr>
                <w:sz w:val="22"/>
                <w:szCs w:val="22"/>
              </w:rPr>
              <w:t>2.3.5 Awareness raising programs and material developed to promote island agro-forestry to address land degradation</w:t>
            </w:r>
            <w:r w:rsidRPr="00C03E12">
              <w:rPr>
                <w:b/>
                <w:sz w:val="22"/>
                <w:szCs w:val="22"/>
              </w:rPr>
              <w:t xml:space="preserve">. </w:t>
            </w:r>
          </w:p>
          <w:p w:rsidR="00195333" w:rsidRPr="00C03E12" w:rsidRDefault="00195333" w:rsidP="00DC1DB1">
            <w:pPr>
              <w:ind w:left="0"/>
              <w:rPr>
                <w:sz w:val="22"/>
                <w:szCs w:val="22"/>
              </w:rPr>
            </w:pPr>
            <w:r w:rsidRPr="00C03E12">
              <w:rPr>
                <w:sz w:val="22"/>
                <w:szCs w:val="22"/>
              </w:rPr>
              <w:t>In year 2 and 3</w:t>
            </w:r>
          </w:p>
        </w:tc>
        <w:tc>
          <w:tcPr>
            <w:tcW w:w="1980" w:type="dxa"/>
          </w:tcPr>
          <w:p w:rsidR="00195333" w:rsidRPr="00C03E12" w:rsidRDefault="00195333" w:rsidP="00DC1DB1">
            <w:pPr>
              <w:ind w:left="0"/>
              <w:jc w:val="both"/>
              <w:rPr>
                <w:sz w:val="22"/>
                <w:szCs w:val="22"/>
              </w:rPr>
            </w:pPr>
            <w:r>
              <w:rPr>
                <w:sz w:val="22"/>
                <w:szCs w:val="22"/>
              </w:rPr>
              <w:t>Radio  programs and information sheets developed</w:t>
            </w:r>
          </w:p>
        </w:tc>
        <w:tc>
          <w:tcPr>
            <w:tcW w:w="1440" w:type="dxa"/>
          </w:tcPr>
          <w:p w:rsidR="00195333" w:rsidRPr="00C03E12" w:rsidRDefault="00195333" w:rsidP="00DC1DB1">
            <w:pPr>
              <w:ind w:left="0"/>
              <w:jc w:val="both"/>
              <w:rPr>
                <w:sz w:val="22"/>
                <w:szCs w:val="22"/>
              </w:rPr>
            </w:pPr>
            <w:r w:rsidRPr="00731893">
              <w:rPr>
                <w:b/>
                <w:sz w:val="22"/>
                <w:szCs w:val="22"/>
                <w:highlight w:val="red"/>
              </w:rPr>
              <w:t>Poor achieving</w:t>
            </w:r>
          </w:p>
        </w:tc>
        <w:tc>
          <w:tcPr>
            <w:tcW w:w="1170" w:type="dxa"/>
          </w:tcPr>
          <w:p w:rsidR="00195333" w:rsidRPr="00195333" w:rsidRDefault="00195333" w:rsidP="00195333">
            <w:pPr>
              <w:ind w:left="0"/>
              <w:jc w:val="center"/>
              <w:rPr>
                <w:b/>
                <w:sz w:val="22"/>
                <w:szCs w:val="22"/>
              </w:rPr>
            </w:pPr>
            <w:r w:rsidRPr="00195333">
              <w:rPr>
                <w:b/>
                <w:sz w:val="22"/>
                <w:szCs w:val="22"/>
              </w:rPr>
              <w:t>U</w:t>
            </w:r>
          </w:p>
        </w:tc>
      </w:tr>
    </w:tbl>
    <w:p w:rsidR="0027689D" w:rsidRPr="00C03E12" w:rsidRDefault="0027689D" w:rsidP="0027689D">
      <w:pPr>
        <w:rPr>
          <w:b/>
          <w:sz w:val="24"/>
          <w:szCs w:val="24"/>
          <w:highlight w:val="cyan"/>
        </w:rPr>
      </w:pPr>
    </w:p>
    <w:p w:rsidR="0027689D" w:rsidRPr="00195333" w:rsidRDefault="0027689D" w:rsidP="0027689D">
      <w:pPr>
        <w:rPr>
          <w:b/>
          <w:sz w:val="22"/>
          <w:szCs w:val="22"/>
        </w:rPr>
      </w:pPr>
      <w:r w:rsidRPr="00195333">
        <w:rPr>
          <w:b/>
          <w:sz w:val="22"/>
          <w:szCs w:val="22"/>
          <w:highlight w:val="cyan"/>
        </w:rPr>
        <w:t>Output 2.4 Enhanced capacity to assess for land degradation and recommended rehabilitation measures.</w:t>
      </w:r>
    </w:p>
    <w:tbl>
      <w:tblPr>
        <w:tblW w:w="9771" w:type="dxa"/>
        <w:tblInd w:w="5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301"/>
        <w:gridCol w:w="2880"/>
        <w:gridCol w:w="1980"/>
        <w:gridCol w:w="1440"/>
        <w:gridCol w:w="1170"/>
      </w:tblGrid>
      <w:tr w:rsidR="00195333" w:rsidRPr="00C03E12" w:rsidTr="00195333">
        <w:tc>
          <w:tcPr>
            <w:tcW w:w="2301" w:type="dxa"/>
          </w:tcPr>
          <w:p w:rsidR="00195333" w:rsidRPr="00C03E12" w:rsidRDefault="00195333" w:rsidP="00DC1DB1">
            <w:pPr>
              <w:ind w:left="0"/>
              <w:rPr>
                <w:sz w:val="24"/>
                <w:szCs w:val="24"/>
              </w:rPr>
            </w:pPr>
            <w:r w:rsidRPr="00C03E12">
              <w:rPr>
                <w:b/>
                <w:sz w:val="24"/>
                <w:szCs w:val="24"/>
              </w:rPr>
              <w:t>Output Indicator</w:t>
            </w:r>
          </w:p>
        </w:tc>
        <w:tc>
          <w:tcPr>
            <w:tcW w:w="2880" w:type="dxa"/>
          </w:tcPr>
          <w:p w:rsidR="00195333" w:rsidRPr="00C03E12" w:rsidRDefault="00195333" w:rsidP="00DC1DB1">
            <w:pPr>
              <w:ind w:left="0"/>
              <w:rPr>
                <w:b/>
                <w:sz w:val="24"/>
                <w:szCs w:val="24"/>
              </w:rPr>
            </w:pPr>
            <w:r w:rsidRPr="00C03E12">
              <w:rPr>
                <w:b/>
                <w:sz w:val="24"/>
                <w:szCs w:val="24"/>
              </w:rPr>
              <w:t>Activities</w:t>
            </w:r>
          </w:p>
        </w:tc>
        <w:tc>
          <w:tcPr>
            <w:tcW w:w="1980" w:type="dxa"/>
          </w:tcPr>
          <w:p w:rsidR="00195333" w:rsidRPr="00C03E12" w:rsidRDefault="00195333" w:rsidP="00DC1DB1">
            <w:pPr>
              <w:ind w:left="0"/>
              <w:rPr>
                <w:sz w:val="24"/>
                <w:szCs w:val="24"/>
              </w:rPr>
            </w:pPr>
            <w:r w:rsidRPr="00731893">
              <w:rPr>
                <w:b/>
                <w:sz w:val="24"/>
                <w:szCs w:val="24"/>
              </w:rPr>
              <w:t>Annual Target</w:t>
            </w:r>
          </w:p>
        </w:tc>
        <w:tc>
          <w:tcPr>
            <w:tcW w:w="1440" w:type="dxa"/>
          </w:tcPr>
          <w:p w:rsidR="00195333" w:rsidRPr="00C03E12" w:rsidRDefault="00195333" w:rsidP="00DC1DB1">
            <w:pPr>
              <w:ind w:left="0"/>
              <w:rPr>
                <w:sz w:val="24"/>
                <w:szCs w:val="24"/>
              </w:rPr>
            </w:pPr>
            <w:r w:rsidRPr="0027689D">
              <w:rPr>
                <w:b/>
                <w:sz w:val="22"/>
                <w:szCs w:val="22"/>
              </w:rPr>
              <w:t>Status of Delivery</w:t>
            </w:r>
          </w:p>
        </w:tc>
        <w:tc>
          <w:tcPr>
            <w:tcW w:w="1170" w:type="dxa"/>
          </w:tcPr>
          <w:p w:rsidR="00195333" w:rsidRPr="00C03E12" w:rsidRDefault="00195333" w:rsidP="00DC1DB1">
            <w:pPr>
              <w:ind w:left="0"/>
              <w:rPr>
                <w:sz w:val="24"/>
                <w:szCs w:val="24"/>
              </w:rPr>
            </w:pPr>
            <w:r>
              <w:rPr>
                <w:b/>
                <w:sz w:val="22"/>
                <w:szCs w:val="22"/>
              </w:rPr>
              <w:t>Rating</w:t>
            </w:r>
          </w:p>
        </w:tc>
      </w:tr>
      <w:tr w:rsidR="00195333" w:rsidRPr="00C03E12" w:rsidTr="00195333">
        <w:trPr>
          <w:trHeight w:val="2655"/>
        </w:trPr>
        <w:tc>
          <w:tcPr>
            <w:tcW w:w="2301" w:type="dxa"/>
            <w:vMerge w:val="restart"/>
          </w:tcPr>
          <w:p w:rsidR="00195333" w:rsidRPr="00C03E12" w:rsidRDefault="00195333" w:rsidP="00DC1DB1">
            <w:pPr>
              <w:autoSpaceDE w:val="0"/>
              <w:autoSpaceDN w:val="0"/>
              <w:adjustRightInd w:val="0"/>
              <w:spacing w:before="0" w:after="0" w:line="240" w:lineRule="auto"/>
              <w:ind w:left="0"/>
              <w:rPr>
                <w:color w:val="auto"/>
                <w:sz w:val="22"/>
                <w:szCs w:val="22"/>
                <w:lang w:val="en-US"/>
              </w:rPr>
            </w:pPr>
            <w:r w:rsidRPr="00C03E12">
              <w:rPr>
                <w:color w:val="auto"/>
                <w:sz w:val="22"/>
                <w:szCs w:val="22"/>
                <w:lang w:val="en-US"/>
              </w:rPr>
              <w:t>Targeted institutional and individual</w:t>
            </w:r>
          </w:p>
          <w:p w:rsidR="00195333" w:rsidRPr="00C03E12" w:rsidRDefault="00195333" w:rsidP="00DC1DB1">
            <w:pPr>
              <w:autoSpaceDE w:val="0"/>
              <w:autoSpaceDN w:val="0"/>
              <w:adjustRightInd w:val="0"/>
              <w:spacing w:before="0" w:after="0" w:line="240" w:lineRule="auto"/>
              <w:ind w:left="0"/>
              <w:rPr>
                <w:color w:val="auto"/>
                <w:sz w:val="22"/>
                <w:szCs w:val="22"/>
                <w:lang w:val="en-US"/>
              </w:rPr>
            </w:pPr>
            <w:r w:rsidRPr="00C03E12">
              <w:rPr>
                <w:color w:val="auto"/>
                <w:sz w:val="22"/>
                <w:szCs w:val="22"/>
                <w:lang w:val="en-US"/>
              </w:rPr>
              <w:t>level capacity within the EPA</w:t>
            </w:r>
          </w:p>
          <w:p w:rsidR="00195333" w:rsidRPr="00C03E12" w:rsidRDefault="00195333" w:rsidP="00DC1DB1">
            <w:pPr>
              <w:autoSpaceDE w:val="0"/>
              <w:autoSpaceDN w:val="0"/>
              <w:adjustRightInd w:val="0"/>
              <w:spacing w:before="0" w:after="0" w:line="240" w:lineRule="auto"/>
              <w:ind w:left="0"/>
              <w:rPr>
                <w:color w:val="auto"/>
                <w:sz w:val="22"/>
                <w:szCs w:val="22"/>
                <w:lang w:val="en-US"/>
              </w:rPr>
            </w:pPr>
            <w:r w:rsidRPr="00C03E12">
              <w:rPr>
                <w:color w:val="auto"/>
                <w:sz w:val="22"/>
                <w:szCs w:val="22"/>
                <w:lang w:val="en-US"/>
              </w:rPr>
              <w:t>strengthened to assess for land</w:t>
            </w:r>
          </w:p>
          <w:p w:rsidR="00195333" w:rsidRPr="00C03E12" w:rsidRDefault="00195333" w:rsidP="00DC1DB1">
            <w:pPr>
              <w:autoSpaceDE w:val="0"/>
              <w:autoSpaceDN w:val="0"/>
              <w:adjustRightInd w:val="0"/>
              <w:spacing w:before="0" w:after="0" w:line="240" w:lineRule="auto"/>
              <w:ind w:left="0"/>
              <w:rPr>
                <w:color w:val="auto"/>
                <w:sz w:val="22"/>
                <w:szCs w:val="22"/>
                <w:lang w:val="en-US"/>
              </w:rPr>
            </w:pPr>
            <w:r w:rsidRPr="00C03E12">
              <w:rPr>
                <w:color w:val="auto"/>
                <w:sz w:val="22"/>
                <w:szCs w:val="22"/>
                <w:lang w:val="en-US"/>
              </w:rPr>
              <w:t>degradation and provide</w:t>
            </w:r>
          </w:p>
          <w:p w:rsidR="00195333" w:rsidRPr="00C03E12" w:rsidRDefault="00195333" w:rsidP="00DC1DB1">
            <w:pPr>
              <w:autoSpaceDE w:val="0"/>
              <w:autoSpaceDN w:val="0"/>
              <w:adjustRightInd w:val="0"/>
              <w:spacing w:before="0" w:after="0" w:line="240" w:lineRule="auto"/>
              <w:ind w:left="0"/>
              <w:rPr>
                <w:color w:val="auto"/>
                <w:sz w:val="22"/>
                <w:szCs w:val="22"/>
                <w:lang w:val="en-US"/>
              </w:rPr>
            </w:pPr>
            <w:r w:rsidRPr="00C03E12">
              <w:rPr>
                <w:color w:val="auto"/>
                <w:sz w:val="22"/>
                <w:szCs w:val="22"/>
                <w:lang w:val="en-US"/>
              </w:rPr>
              <w:t>recommendations on rehabilitation measures.</w:t>
            </w:r>
          </w:p>
          <w:p w:rsidR="00195333" w:rsidRPr="00C03E12" w:rsidRDefault="00195333" w:rsidP="00DC1DB1">
            <w:pPr>
              <w:autoSpaceDE w:val="0"/>
              <w:autoSpaceDN w:val="0"/>
              <w:adjustRightInd w:val="0"/>
              <w:spacing w:before="0" w:after="0" w:line="240" w:lineRule="auto"/>
              <w:ind w:left="0"/>
              <w:rPr>
                <w:color w:val="auto"/>
                <w:sz w:val="22"/>
                <w:szCs w:val="22"/>
                <w:lang w:val="en-US"/>
              </w:rPr>
            </w:pPr>
          </w:p>
          <w:p w:rsidR="00195333" w:rsidRPr="00C03E12" w:rsidRDefault="00195333" w:rsidP="00DC1DB1">
            <w:pPr>
              <w:autoSpaceDE w:val="0"/>
              <w:autoSpaceDN w:val="0"/>
              <w:adjustRightInd w:val="0"/>
              <w:spacing w:before="0" w:after="0" w:line="240" w:lineRule="auto"/>
              <w:ind w:left="0"/>
              <w:rPr>
                <w:color w:val="auto"/>
                <w:sz w:val="22"/>
                <w:szCs w:val="22"/>
                <w:lang w:val="en-US"/>
              </w:rPr>
            </w:pPr>
            <w:r w:rsidRPr="00C03E12">
              <w:rPr>
                <w:color w:val="auto"/>
                <w:sz w:val="22"/>
                <w:szCs w:val="22"/>
                <w:lang w:val="en-US"/>
              </w:rPr>
              <w:t>By EPA</w:t>
            </w:r>
          </w:p>
        </w:tc>
        <w:tc>
          <w:tcPr>
            <w:tcW w:w="2880" w:type="dxa"/>
          </w:tcPr>
          <w:p w:rsidR="00195333" w:rsidRPr="00C03E12" w:rsidRDefault="00195333" w:rsidP="00DC1DB1">
            <w:pPr>
              <w:autoSpaceDE w:val="0"/>
              <w:autoSpaceDN w:val="0"/>
              <w:adjustRightInd w:val="0"/>
              <w:spacing w:before="0" w:after="0" w:line="240" w:lineRule="auto"/>
              <w:ind w:left="0"/>
              <w:rPr>
                <w:color w:val="auto"/>
                <w:sz w:val="22"/>
                <w:szCs w:val="22"/>
                <w:lang w:val="en-US"/>
              </w:rPr>
            </w:pPr>
            <w:r w:rsidRPr="00C03E12">
              <w:rPr>
                <w:color w:val="auto"/>
                <w:sz w:val="22"/>
                <w:szCs w:val="22"/>
                <w:lang w:val="en-US"/>
              </w:rPr>
              <w:lastRenderedPageBreak/>
              <w:t>2.4.1 Engage expert/consultant to</w:t>
            </w:r>
          </w:p>
          <w:p w:rsidR="00195333" w:rsidRPr="00C03E12" w:rsidRDefault="00195333" w:rsidP="00DC1DB1">
            <w:pPr>
              <w:autoSpaceDE w:val="0"/>
              <w:autoSpaceDN w:val="0"/>
              <w:adjustRightInd w:val="0"/>
              <w:spacing w:before="0" w:after="0" w:line="240" w:lineRule="auto"/>
              <w:ind w:left="0"/>
              <w:rPr>
                <w:color w:val="auto"/>
                <w:sz w:val="22"/>
                <w:szCs w:val="22"/>
                <w:lang w:val="en-US"/>
              </w:rPr>
            </w:pPr>
            <w:r w:rsidRPr="00C03E12">
              <w:rPr>
                <w:color w:val="auto"/>
                <w:sz w:val="22"/>
                <w:szCs w:val="22"/>
                <w:lang w:val="en-US"/>
              </w:rPr>
              <w:t>develop a guide for assessing land</w:t>
            </w:r>
          </w:p>
          <w:p w:rsidR="00195333" w:rsidRPr="00C03E12" w:rsidRDefault="00195333" w:rsidP="00DC1DB1">
            <w:pPr>
              <w:autoSpaceDE w:val="0"/>
              <w:autoSpaceDN w:val="0"/>
              <w:adjustRightInd w:val="0"/>
              <w:spacing w:before="0" w:after="0" w:line="240" w:lineRule="auto"/>
              <w:ind w:left="0"/>
              <w:rPr>
                <w:color w:val="auto"/>
                <w:sz w:val="22"/>
                <w:szCs w:val="22"/>
                <w:lang w:val="en-US"/>
              </w:rPr>
            </w:pPr>
            <w:r w:rsidRPr="00C03E12">
              <w:rPr>
                <w:color w:val="auto"/>
                <w:sz w:val="22"/>
                <w:szCs w:val="22"/>
                <w:lang w:val="en-US"/>
              </w:rPr>
              <w:t>degradation and identifying</w:t>
            </w:r>
          </w:p>
          <w:p w:rsidR="00195333" w:rsidRPr="00C03E12" w:rsidRDefault="00195333" w:rsidP="00DC1DB1">
            <w:pPr>
              <w:autoSpaceDE w:val="0"/>
              <w:autoSpaceDN w:val="0"/>
              <w:adjustRightInd w:val="0"/>
              <w:spacing w:before="0" w:after="0" w:line="240" w:lineRule="auto"/>
              <w:ind w:left="0"/>
              <w:rPr>
                <w:color w:val="auto"/>
                <w:sz w:val="22"/>
                <w:szCs w:val="22"/>
                <w:lang w:val="en-US"/>
              </w:rPr>
            </w:pPr>
            <w:r w:rsidRPr="00C03E12">
              <w:rPr>
                <w:color w:val="auto"/>
                <w:sz w:val="22"/>
                <w:szCs w:val="22"/>
                <w:lang w:val="en-US"/>
              </w:rPr>
              <w:t>rehabilitation measures.</w:t>
            </w:r>
          </w:p>
          <w:p w:rsidR="00195333" w:rsidRPr="00C03E12" w:rsidRDefault="00195333" w:rsidP="00DC1DB1">
            <w:pPr>
              <w:autoSpaceDE w:val="0"/>
              <w:autoSpaceDN w:val="0"/>
              <w:adjustRightInd w:val="0"/>
              <w:spacing w:before="0" w:after="0" w:line="240" w:lineRule="auto"/>
              <w:ind w:left="0"/>
              <w:rPr>
                <w:color w:val="auto"/>
                <w:sz w:val="22"/>
                <w:szCs w:val="22"/>
                <w:lang w:val="en-US"/>
              </w:rPr>
            </w:pPr>
          </w:p>
          <w:p w:rsidR="00195333" w:rsidRPr="00C03E12" w:rsidRDefault="00195333" w:rsidP="00DC1DB1">
            <w:pPr>
              <w:autoSpaceDE w:val="0"/>
              <w:autoSpaceDN w:val="0"/>
              <w:adjustRightInd w:val="0"/>
              <w:spacing w:before="0" w:after="0" w:line="240" w:lineRule="auto"/>
              <w:ind w:left="0"/>
              <w:rPr>
                <w:color w:val="auto"/>
                <w:sz w:val="22"/>
                <w:szCs w:val="22"/>
                <w:lang w:val="en-US"/>
              </w:rPr>
            </w:pPr>
            <w:r w:rsidRPr="00C03E12">
              <w:rPr>
                <w:color w:val="auto"/>
                <w:sz w:val="22"/>
                <w:szCs w:val="22"/>
                <w:lang w:val="en-US"/>
              </w:rPr>
              <w:t>RMI EPA .</w:t>
            </w:r>
          </w:p>
          <w:p w:rsidR="00195333" w:rsidRPr="00C03E12" w:rsidRDefault="00195333" w:rsidP="00DC1DB1">
            <w:pPr>
              <w:autoSpaceDE w:val="0"/>
              <w:autoSpaceDN w:val="0"/>
              <w:adjustRightInd w:val="0"/>
              <w:spacing w:before="0" w:after="0" w:line="240" w:lineRule="auto"/>
              <w:ind w:left="0"/>
              <w:rPr>
                <w:color w:val="auto"/>
                <w:sz w:val="22"/>
                <w:szCs w:val="22"/>
                <w:lang w:val="en-US"/>
              </w:rPr>
            </w:pPr>
          </w:p>
          <w:p w:rsidR="00195333" w:rsidRPr="00C03E12" w:rsidRDefault="00195333" w:rsidP="00DC1DB1">
            <w:pPr>
              <w:autoSpaceDE w:val="0"/>
              <w:autoSpaceDN w:val="0"/>
              <w:adjustRightInd w:val="0"/>
              <w:spacing w:before="0" w:after="0" w:line="240" w:lineRule="auto"/>
              <w:ind w:left="0"/>
              <w:rPr>
                <w:color w:val="auto"/>
                <w:sz w:val="22"/>
                <w:szCs w:val="22"/>
                <w:lang w:val="en-US"/>
              </w:rPr>
            </w:pPr>
            <w:r w:rsidRPr="00C03E12">
              <w:rPr>
                <w:color w:val="auto"/>
                <w:sz w:val="22"/>
                <w:szCs w:val="22"/>
                <w:lang w:val="en-US"/>
              </w:rPr>
              <w:t>Guide developed and completed in year 2.</w:t>
            </w:r>
          </w:p>
        </w:tc>
        <w:tc>
          <w:tcPr>
            <w:tcW w:w="1980" w:type="dxa"/>
          </w:tcPr>
          <w:p w:rsidR="00195333" w:rsidRPr="00195333" w:rsidRDefault="00195333" w:rsidP="00195333">
            <w:pPr>
              <w:ind w:left="0"/>
              <w:rPr>
                <w:sz w:val="22"/>
                <w:szCs w:val="22"/>
              </w:rPr>
            </w:pPr>
            <w:r w:rsidRPr="00195333">
              <w:rPr>
                <w:sz w:val="22"/>
                <w:szCs w:val="22"/>
              </w:rPr>
              <w:t>Guide developed and completed</w:t>
            </w:r>
          </w:p>
          <w:p w:rsidR="00195333" w:rsidRPr="00C03E12" w:rsidRDefault="00195333" w:rsidP="00195333">
            <w:pPr>
              <w:ind w:left="0"/>
              <w:rPr>
                <w:b/>
                <w:i/>
                <w:sz w:val="22"/>
                <w:szCs w:val="22"/>
              </w:rPr>
            </w:pPr>
            <w:r w:rsidRPr="00195333">
              <w:rPr>
                <w:sz w:val="22"/>
                <w:szCs w:val="22"/>
              </w:rPr>
              <w:t>Yr. 2</w:t>
            </w:r>
          </w:p>
        </w:tc>
        <w:tc>
          <w:tcPr>
            <w:tcW w:w="1440" w:type="dxa"/>
          </w:tcPr>
          <w:p w:rsidR="00DD52D9" w:rsidRPr="008E35C2" w:rsidRDefault="00DD52D9" w:rsidP="00DD52D9">
            <w:pPr>
              <w:tabs>
                <w:tab w:val="left" w:pos="1155"/>
              </w:tabs>
              <w:ind w:left="0"/>
              <w:rPr>
                <w:sz w:val="22"/>
                <w:szCs w:val="22"/>
                <w:highlight w:val="green"/>
              </w:rPr>
            </w:pPr>
            <w:r w:rsidRPr="008E35C2">
              <w:rPr>
                <w:sz w:val="22"/>
                <w:szCs w:val="22"/>
                <w:highlight w:val="green"/>
              </w:rPr>
              <w:t>Successf</w:t>
            </w:r>
            <w:r>
              <w:rPr>
                <w:sz w:val="22"/>
                <w:szCs w:val="22"/>
                <w:highlight w:val="green"/>
              </w:rPr>
              <w:t>ul</w:t>
            </w:r>
            <w:r w:rsidRPr="008E35C2">
              <w:rPr>
                <w:sz w:val="22"/>
                <w:szCs w:val="22"/>
                <w:highlight w:val="green"/>
              </w:rPr>
              <w:t>.</w:t>
            </w:r>
          </w:p>
          <w:p w:rsidR="00195333" w:rsidRPr="00C03E12" w:rsidRDefault="00DD52D9" w:rsidP="00DD52D9">
            <w:pPr>
              <w:ind w:left="0"/>
              <w:rPr>
                <w:b/>
                <w:i/>
                <w:sz w:val="22"/>
                <w:szCs w:val="22"/>
              </w:rPr>
            </w:pPr>
            <w:r w:rsidRPr="008E35C2">
              <w:rPr>
                <w:sz w:val="22"/>
                <w:szCs w:val="22"/>
                <w:highlight w:val="green"/>
              </w:rPr>
              <w:t>Achieved</w:t>
            </w:r>
          </w:p>
        </w:tc>
        <w:tc>
          <w:tcPr>
            <w:tcW w:w="1170" w:type="dxa"/>
          </w:tcPr>
          <w:p w:rsidR="00195333" w:rsidRPr="00DD52D9" w:rsidRDefault="00DD52D9" w:rsidP="00DD52D9">
            <w:pPr>
              <w:ind w:left="0"/>
              <w:jc w:val="center"/>
              <w:rPr>
                <w:b/>
                <w:sz w:val="22"/>
                <w:szCs w:val="22"/>
              </w:rPr>
            </w:pPr>
            <w:r>
              <w:rPr>
                <w:b/>
                <w:sz w:val="22"/>
                <w:szCs w:val="22"/>
              </w:rPr>
              <w:t>S</w:t>
            </w:r>
          </w:p>
        </w:tc>
      </w:tr>
      <w:tr w:rsidR="00195333" w:rsidRPr="00C03E12" w:rsidTr="00195333">
        <w:trPr>
          <w:trHeight w:val="2655"/>
        </w:trPr>
        <w:tc>
          <w:tcPr>
            <w:tcW w:w="2301" w:type="dxa"/>
            <w:vMerge/>
          </w:tcPr>
          <w:p w:rsidR="00195333" w:rsidRPr="00C03E12" w:rsidRDefault="00195333" w:rsidP="00DC1DB1">
            <w:pPr>
              <w:autoSpaceDE w:val="0"/>
              <w:autoSpaceDN w:val="0"/>
              <w:adjustRightInd w:val="0"/>
              <w:spacing w:before="0" w:after="0" w:line="240" w:lineRule="auto"/>
              <w:ind w:left="0"/>
              <w:rPr>
                <w:color w:val="auto"/>
                <w:sz w:val="22"/>
                <w:szCs w:val="22"/>
                <w:lang w:val="en-US"/>
              </w:rPr>
            </w:pPr>
          </w:p>
        </w:tc>
        <w:tc>
          <w:tcPr>
            <w:tcW w:w="2880" w:type="dxa"/>
          </w:tcPr>
          <w:p w:rsidR="00195333" w:rsidRPr="00C03E12" w:rsidRDefault="00195333" w:rsidP="00DC1DB1">
            <w:pPr>
              <w:autoSpaceDE w:val="0"/>
              <w:autoSpaceDN w:val="0"/>
              <w:adjustRightInd w:val="0"/>
              <w:spacing w:before="0" w:after="0" w:line="240" w:lineRule="auto"/>
              <w:ind w:left="0"/>
              <w:rPr>
                <w:color w:val="auto"/>
                <w:sz w:val="22"/>
                <w:szCs w:val="22"/>
                <w:lang w:val="en-US"/>
              </w:rPr>
            </w:pPr>
            <w:r w:rsidRPr="00C03E12">
              <w:rPr>
                <w:color w:val="auto"/>
                <w:sz w:val="22"/>
                <w:szCs w:val="22"/>
                <w:lang w:val="en-US"/>
              </w:rPr>
              <w:t>2.4.2 Plan and implement a pilot participatory assessment activity to</w:t>
            </w:r>
          </w:p>
          <w:p w:rsidR="00195333" w:rsidRPr="00C03E12" w:rsidRDefault="00195333" w:rsidP="00DC1DB1">
            <w:pPr>
              <w:autoSpaceDE w:val="0"/>
              <w:autoSpaceDN w:val="0"/>
              <w:adjustRightInd w:val="0"/>
              <w:spacing w:before="0" w:after="0" w:line="240" w:lineRule="auto"/>
              <w:ind w:left="0"/>
              <w:rPr>
                <w:color w:val="auto"/>
                <w:sz w:val="22"/>
                <w:szCs w:val="22"/>
                <w:lang w:val="en-US"/>
              </w:rPr>
            </w:pPr>
            <w:r w:rsidRPr="00C03E12">
              <w:rPr>
                <w:color w:val="auto"/>
                <w:sz w:val="22"/>
                <w:szCs w:val="22"/>
                <w:lang w:val="en-US"/>
              </w:rPr>
              <w:t>trial out the guidelines the</w:t>
            </w:r>
          </w:p>
          <w:p w:rsidR="00195333" w:rsidRPr="00C03E12" w:rsidRDefault="00195333" w:rsidP="00DC1DB1">
            <w:pPr>
              <w:autoSpaceDE w:val="0"/>
              <w:autoSpaceDN w:val="0"/>
              <w:adjustRightInd w:val="0"/>
              <w:spacing w:before="0" w:after="0" w:line="240" w:lineRule="auto"/>
              <w:ind w:left="0"/>
              <w:rPr>
                <w:color w:val="auto"/>
                <w:sz w:val="22"/>
                <w:szCs w:val="22"/>
                <w:lang w:val="en-US"/>
              </w:rPr>
            </w:pPr>
            <w:r w:rsidRPr="00C03E12">
              <w:rPr>
                <w:color w:val="auto"/>
                <w:sz w:val="22"/>
                <w:szCs w:val="22"/>
                <w:lang w:val="en-US"/>
              </w:rPr>
              <w:t>RMI EPA pilot assessment activity implemented and report produced.</w:t>
            </w:r>
          </w:p>
          <w:p w:rsidR="00195333" w:rsidRPr="00C03E12" w:rsidRDefault="00195333" w:rsidP="00DC1DB1">
            <w:pPr>
              <w:autoSpaceDE w:val="0"/>
              <w:autoSpaceDN w:val="0"/>
              <w:adjustRightInd w:val="0"/>
              <w:spacing w:before="0" w:after="0" w:line="240" w:lineRule="auto"/>
              <w:ind w:left="0"/>
              <w:rPr>
                <w:color w:val="auto"/>
                <w:sz w:val="22"/>
                <w:szCs w:val="22"/>
                <w:lang w:val="en-US"/>
              </w:rPr>
            </w:pPr>
          </w:p>
          <w:p w:rsidR="00195333" w:rsidRPr="00C03E12" w:rsidRDefault="00195333" w:rsidP="00DC1DB1">
            <w:pPr>
              <w:autoSpaceDE w:val="0"/>
              <w:autoSpaceDN w:val="0"/>
              <w:adjustRightInd w:val="0"/>
              <w:spacing w:before="0" w:after="0" w:line="240" w:lineRule="auto"/>
              <w:ind w:left="0"/>
              <w:rPr>
                <w:color w:val="auto"/>
                <w:sz w:val="22"/>
                <w:szCs w:val="22"/>
                <w:lang w:val="en-US"/>
              </w:rPr>
            </w:pPr>
            <w:r w:rsidRPr="00C03E12">
              <w:rPr>
                <w:color w:val="auto"/>
                <w:sz w:val="22"/>
                <w:szCs w:val="22"/>
                <w:lang w:val="en-US"/>
              </w:rPr>
              <w:t>In year 2</w:t>
            </w:r>
          </w:p>
        </w:tc>
        <w:tc>
          <w:tcPr>
            <w:tcW w:w="1980" w:type="dxa"/>
          </w:tcPr>
          <w:p w:rsidR="00195333" w:rsidRPr="00195333" w:rsidRDefault="00195333" w:rsidP="00DC1DB1">
            <w:pPr>
              <w:ind w:left="0"/>
              <w:rPr>
                <w:sz w:val="22"/>
                <w:szCs w:val="22"/>
              </w:rPr>
            </w:pPr>
            <w:r w:rsidRPr="00195333">
              <w:rPr>
                <w:sz w:val="22"/>
                <w:szCs w:val="22"/>
              </w:rPr>
              <w:t>Pilot assessment activity implemented and report produced</w:t>
            </w:r>
          </w:p>
          <w:p w:rsidR="00195333" w:rsidRPr="00C03E12" w:rsidRDefault="00195333" w:rsidP="00DC1DB1">
            <w:pPr>
              <w:ind w:left="0"/>
              <w:rPr>
                <w:b/>
                <w:sz w:val="22"/>
                <w:szCs w:val="22"/>
              </w:rPr>
            </w:pPr>
            <w:r w:rsidRPr="00195333">
              <w:rPr>
                <w:sz w:val="22"/>
                <w:szCs w:val="22"/>
              </w:rPr>
              <w:t>Yr. 2</w:t>
            </w:r>
          </w:p>
        </w:tc>
        <w:tc>
          <w:tcPr>
            <w:tcW w:w="1440" w:type="dxa"/>
          </w:tcPr>
          <w:p w:rsidR="00195333" w:rsidRPr="00C03E12" w:rsidRDefault="00DD52D9" w:rsidP="00DC1DB1">
            <w:pPr>
              <w:ind w:left="0"/>
              <w:rPr>
                <w:b/>
                <w:sz w:val="22"/>
                <w:szCs w:val="22"/>
              </w:rPr>
            </w:pPr>
            <w:r w:rsidRPr="00731893">
              <w:rPr>
                <w:b/>
                <w:sz w:val="22"/>
                <w:szCs w:val="22"/>
                <w:highlight w:val="red"/>
              </w:rPr>
              <w:t>Poor achieving</w:t>
            </w:r>
          </w:p>
        </w:tc>
        <w:tc>
          <w:tcPr>
            <w:tcW w:w="1170" w:type="dxa"/>
          </w:tcPr>
          <w:p w:rsidR="00195333" w:rsidRPr="00C03E12" w:rsidRDefault="00DD52D9" w:rsidP="00DD52D9">
            <w:pPr>
              <w:ind w:left="0"/>
              <w:jc w:val="center"/>
              <w:rPr>
                <w:b/>
                <w:sz w:val="22"/>
                <w:szCs w:val="22"/>
              </w:rPr>
            </w:pPr>
            <w:r>
              <w:rPr>
                <w:b/>
                <w:sz w:val="22"/>
                <w:szCs w:val="22"/>
              </w:rPr>
              <w:t>U</w:t>
            </w:r>
          </w:p>
        </w:tc>
      </w:tr>
      <w:tr w:rsidR="00195333" w:rsidRPr="00C03E12" w:rsidTr="00195333">
        <w:trPr>
          <w:trHeight w:val="2655"/>
        </w:trPr>
        <w:tc>
          <w:tcPr>
            <w:tcW w:w="2301" w:type="dxa"/>
            <w:vMerge/>
          </w:tcPr>
          <w:p w:rsidR="00195333" w:rsidRPr="00C03E12" w:rsidRDefault="00195333" w:rsidP="00DC1DB1">
            <w:pPr>
              <w:autoSpaceDE w:val="0"/>
              <w:autoSpaceDN w:val="0"/>
              <w:adjustRightInd w:val="0"/>
              <w:spacing w:before="0" w:after="0" w:line="240" w:lineRule="auto"/>
              <w:ind w:left="0"/>
              <w:rPr>
                <w:color w:val="auto"/>
                <w:sz w:val="22"/>
                <w:szCs w:val="22"/>
                <w:lang w:val="en-US"/>
              </w:rPr>
            </w:pPr>
          </w:p>
        </w:tc>
        <w:tc>
          <w:tcPr>
            <w:tcW w:w="2880" w:type="dxa"/>
          </w:tcPr>
          <w:p w:rsidR="00195333" w:rsidRPr="00C03E12" w:rsidRDefault="00195333" w:rsidP="00DC1DB1">
            <w:pPr>
              <w:autoSpaceDE w:val="0"/>
              <w:autoSpaceDN w:val="0"/>
              <w:adjustRightInd w:val="0"/>
              <w:spacing w:before="0" w:after="0" w:line="240" w:lineRule="auto"/>
              <w:ind w:left="0"/>
              <w:rPr>
                <w:color w:val="auto"/>
                <w:sz w:val="22"/>
                <w:szCs w:val="22"/>
                <w:lang w:val="en-US"/>
              </w:rPr>
            </w:pPr>
            <w:r w:rsidRPr="00C03E12">
              <w:rPr>
                <w:color w:val="auto"/>
                <w:sz w:val="22"/>
                <w:szCs w:val="22"/>
                <w:lang w:val="en-US"/>
              </w:rPr>
              <w:t>2.4. 3 Conduct a survey in Majuro atoll to identify areas that are highly degraded and recommend measures to prevent and/or minimize further degradation.</w:t>
            </w:r>
          </w:p>
          <w:p w:rsidR="00195333" w:rsidRPr="00C03E12" w:rsidRDefault="00195333" w:rsidP="00DC1DB1">
            <w:pPr>
              <w:autoSpaceDE w:val="0"/>
              <w:autoSpaceDN w:val="0"/>
              <w:adjustRightInd w:val="0"/>
              <w:spacing w:before="0" w:after="0" w:line="240" w:lineRule="auto"/>
              <w:ind w:left="0"/>
              <w:rPr>
                <w:color w:val="auto"/>
                <w:sz w:val="22"/>
                <w:szCs w:val="22"/>
                <w:lang w:val="en-US"/>
              </w:rPr>
            </w:pPr>
          </w:p>
          <w:p w:rsidR="00195333" w:rsidRPr="00C03E12" w:rsidRDefault="00195333" w:rsidP="00DC1DB1">
            <w:pPr>
              <w:autoSpaceDE w:val="0"/>
              <w:autoSpaceDN w:val="0"/>
              <w:adjustRightInd w:val="0"/>
              <w:spacing w:before="0" w:after="0" w:line="240" w:lineRule="auto"/>
              <w:ind w:left="0"/>
              <w:rPr>
                <w:color w:val="auto"/>
                <w:sz w:val="22"/>
                <w:szCs w:val="22"/>
                <w:lang w:val="en-US"/>
              </w:rPr>
            </w:pPr>
            <w:r w:rsidRPr="00C03E12">
              <w:rPr>
                <w:color w:val="auto"/>
                <w:sz w:val="22"/>
                <w:szCs w:val="22"/>
                <w:lang w:val="en-US"/>
              </w:rPr>
              <w:t>RMI EPA Survey completed and priority areas identified</w:t>
            </w:r>
          </w:p>
          <w:p w:rsidR="00195333" w:rsidRPr="00C03E12" w:rsidRDefault="00195333" w:rsidP="00DC1DB1">
            <w:pPr>
              <w:autoSpaceDE w:val="0"/>
              <w:autoSpaceDN w:val="0"/>
              <w:adjustRightInd w:val="0"/>
              <w:spacing w:before="0" w:after="0" w:line="240" w:lineRule="auto"/>
              <w:ind w:left="0"/>
              <w:rPr>
                <w:color w:val="auto"/>
                <w:sz w:val="22"/>
                <w:szCs w:val="22"/>
                <w:lang w:val="en-US"/>
              </w:rPr>
            </w:pPr>
          </w:p>
          <w:p w:rsidR="00195333" w:rsidRPr="00C03E12" w:rsidRDefault="00195333" w:rsidP="00DC1DB1">
            <w:pPr>
              <w:autoSpaceDE w:val="0"/>
              <w:autoSpaceDN w:val="0"/>
              <w:adjustRightInd w:val="0"/>
              <w:spacing w:before="0" w:after="0" w:line="240" w:lineRule="auto"/>
              <w:ind w:left="0"/>
              <w:rPr>
                <w:color w:val="auto"/>
                <w:sz w:val="22"/>
                <w:szCs w:val="22"/>
                <w:lang w:val="en-US"/>
              </w:rPr>
            </w:pPr>
            <w:r w:rsidRPr="00C03E12">
              <w:rPr>
                <w:color w:val="auto"/>
                <w:sz w:val="22"/>
                <w:szCs w:val="22"/>
                <w:lang w:val="en-US"/>
              </w:rPr>
              <w:t>In year 2</w:t>
            </w:r>
          </w:p>
        </w:tc>
        <w:tc>
          <w:tcPr>
            <w:tcW w:w="1980" w:type="dxa"/>
          </w:tcPr>
          <w:p w:rsidR="00195333" w:rsidRPr="00DD52D9" w:rsidRDefault="00DD52D9" w:rsidP="00DC1DB1">
            <w:pPr>
              <w:ind w:left="0"/>
              <w:rPr>
                <w:sz w:val="22"/>
                <w:szCs w:val="22"/>
              </w:rPr>
            </w:pPr>
            <w:r w:rsidRPr="00DD52D9">
              <w:rPr>
                <w:sz w:val="22"/>
                <w:szCs w:val="22"/>
              </w:rPr>
              <w:t>Survey completed and  priority areas identified</w:t>
            </w:r>
          </w:p>
          <w:p w:rsidR="00DD52D9" w:rsidRPr="00C03E12" w:rsidRDefault="00DD52D9" w:rsidP="00DC1DB1">
            <w:pPr>
              <w:ind w:left="0"/>
              <w:rPr>
                <w:b/>
                <w:sz w:val="22"/>
                <w:szCs w:val="22"/>
              </w:rPr>
            </w:pPr>
            <w:r w:rsidRPr="00DD52D9">
              <w:rPr>
                <w:sz w:val="22"/>
                <w:szCs w:val="22"/>
              </w:rPr>
              <w:t>Yr. 2</w:t>
            </w:r>
          </w:p>
        </w:tc>
        <w:tc>
          <w:tcPr>
            <w:tcW w:w="1440" w:type="dxa"/>
          </w:tcPr>
          <w:p w:rsidR="00195333" w:rsidRPr="00C03E12" w:rsidRDefault="00DD52D9" w:rsidP="00DC1DB1">
            <w:pPr>
              <w:ind w:left="0"/>
              <w:rPr>
                <w:b/>
                <w:sz w:val="22"/>
                <w:szCs w:val="22"/>
              </w:rPr>
            </w:pPr>
            <w:r w:rsidRPr="00731893">
              <w:rPr>
                <w:b/>
                <w:sz w:val="22"/>
                <w:szCs w:val="22"/>
                <w:highlight w:val="red"/>
              </w:rPr>
              <w:t>Poor achieving</w:t>
            </w:r>
          </w:p>
        </w:tc>
        <w:tc>
          <w:tcPr>
            <w:tcW w:w="1170" w:type="dxa"/>
          </w:tcPr>
          <w:p w:rsidR="00195333" w:rsidRPr="00C03E12" w:rsidRDefault="00DD52D9" w:rsidP="00DD52D9">
            <w:pPr>
              <w:ind w:left="0"/>
              <w:jc w:val="center"/>
              <w:rPr>
                <w:b/>
                <w:sz w:val="22"/>
                <w:szCs w:val="22"/>
              </w:rPr>
            </w:pPr>
            <w:r>
              <w:rPr>
                <w:b/>
                <w:sz w:val="22"/>
                <w:szCs w:val="22"/>
              </w:rPr>
              <w:t>U</w:t>
            </w:r>
          </w:p>
        </w:tc>
      </w:tr>
      <w:tr w:rsidR="00195333" w:rsidRPr="00C03E12" w:rsidTr="00195333">
        <w:trPr>
          <w:trHeight w:val="2655"/>
        </w:trPr>
        <w:tc>
          <w:tcPr>
            <w:tcW w:w="2301" w:type="dxa"/>
            <w:vMerge/>
          </w:tcPr>
          <w:p w:rsidR="00195333" w:rsidRPr="00C03E12" w:rsidRDefault="00195333" w:rsidP="00DC1DB1">
            <w:pPr>
              <w:autoSpaceDE w:val="0"/>
              <w:autoSpaceDN w:val="0"/>
              <w:adjustRightInd w:val="0"/>
              <w:spacing w:before="0" w:after="0" w:line="240" w:lineRule="auto"/>
              <w:ind w:left="0"/>
              <w:rPr>
                <w:color w:val="auto"/>
                <w:sz w:val="22"/>
                <w:szCs w:val="22"/>
                <w:lang w:val="en-US"/>
              </w:rPr>
            </w:pPr>
          </w:p>
        </w:tc>
        <w:tc>
          <w:tcPr>
            <w:tcW w:w="2880" w:type="dxa"/>
          </w:tcPr>
          <w:p w:rsidR="00195333" w:rsidRPr="00C03E12" w:rsidRDefault="00195333" w:rsidP="00DC1DB1">
            <w:pPr>
              <w:autoSpaceDE w:val="0"/>
              <w:autoSpaceDN w:val="0"/>
              <w:adjustRightInd w:val="0"/>
              <w:spacing w:before="0" w:after="0" w:line="240" w:lineRule="auto"/>
              <w:ind w:left="0"/>
              <w:rPr>
                <w:color w:val="auto"/>
                <w:sz w:val="22"/>
                <w:szCs w:val="22"/>
                <w:lang w:val="en-US"/>
              </w:rPr>
            </w:pPr>
            <w:r w:rsidRPr="00C03E12">
              <w:rPr>
                <w:color w:val="auto"/>
                <w:sz w:val="22"/>
                <w:szCs w:val="22"/>
                <w:lang w:val="en-US"/>
              </w:rPr>
              <w:t>2.4.4 Conduct training for local government officials and staff on</w:t>
            </w:r>
          </w:p>
          <w:p w:rsidR="00195333" w:rsidRPr="00C03E12" w:rsidRDefault="00195333" w:rsidP="00DC1DB1">
            <w:pPr>
              <w:autoSpaceDE w:val="0"/>
              <w:autoSpaceDN w:val="0"/>
              <w:adjustRightInd w:val="0"/>
              <w:spacing w:before="0" w:after="0" w:line="240" w:lineRule="auto"/>
              <w:ind w:left="0"/>
              <w:rPr>
                <w:color w:val="auto"/>
                <w:sz w:val="22"/>
                <w:szCs w:val="22"/>
                <w:lang w:val="en-US"/>
              </w:rPr>
            </w:pPr>
            <w:r w:rsidRPr="00C03E12">
              <w:rPr>
                <w:color w:val="auto"/>
                <w:sz w:val="22"/>
                <w:szCs w:val="22"/>
                <w:lang w:val="en-US"/>
              </w:rPr>
              <w:t>the use of the guidelines in planning land use and land rehabilitation.</w:t>
            </w:r>
          </w:p>
        </w:tc>
        <w:tc>
          <w:tcPr>
            <w:tcW w:w="1980" w:type="dxa"/>
          </w:tcPr>
          <w:p w:rsidR="00195333" w:rsidRPr="00DD52D9" w:rsidRDefault="00DD52D9" w:rsidP="00DC1DB1">
            <w:pPr>
              <w:ind w:left="0"/>
              <w:rPr>
                <w:sz w:val="22"/>
                <w:szCs w:val="22"/>
              </w:rPr>
            </w:pPr>
            <w:r w:rsidRPr="00DD52D9">
              <w:rPr>
                <w:sz w:val="22"/>
                <w:szCs w:val="22"/>
              </w:rPr>
              <w:t>Training implemented and guideline used</w:t>
            </w:r>
          </w:p>
          <w:p w:rsidR="00DD52D9" w:rsidRPr="00C03E12" w:rsidRDefault="00DD52D9" w:rsidP="00DC1DB1">
            <w:pPr>
              <w:ind w:left="0"/>
              <w:rPr>
                <w:b/>
                <w:sz w:val="22"/>
                <w:szCs w:val="22"/>
              </w:rPr>
            </w:pPr>
            <w:r w:rsidRPr="00DD52D9">
              <w:rPr>
                <w:sz w:val="22"/>
                <w:szCs w:val="22"/>
              </w:rPr>
              <w:t>Yr. 2</w:t>
            </w:r>
          </w:p>
        </w:tc>
        <w:tc>
          <w:tcPr>
            <w:tcW w:w="1440" w:type="dxa"/>
          </w:tcPr>
          <w:p w:rsidR="00195333" w:rsidRPr="00C03E12" w:rsidRDefault="00DD52D9" w:rsidP="00DC1DB1">
            <w:pPr>
              <w:ind w:left="0"/>
              <w:rPr>
                <w:b/>
                <w:sz w:val="22"/>
                <w:szCs w:val="22"/>
              </w:rPr>
            </w:pPr>
            <w:r w:rsidRPr="00731893">
              <w:rPr>
                <w:b/>
                <w:sz w:val="22"/>
                <w:szCs w:val="22"/>
                <w:highlight w:val="red"/>
              </w:rPr>
              <w:t>Poor achieving</w:t>
            </w:r>
          </w:p>
        </w:tc>
        <w:tc>
          <w:tcPr>
            <w:tcW w:w="1170" w:type="dxa"/>
          </w:tcPr>
          <w:p w:rsidR="00195333" w:rsidRPr="00C03E12" w:rsidRDefault="00DD52D9" w:rsidP="00DD52D9">
            <w:pPr>
              <w:ind w:left="0"/>
              <w:jc w:val="center"/>
              <w:rPr>
                <w:b/>
                <w:sz w:val="22"/>
                <w:szCs w:val="22"/>
              </w:rPr>
            </w:pPr>
            <w:r>
              <w:rPr>
                <w:b/>
                <w:sz w:val="22"/>
                <w:szCs w:val="22"/>
              </w:rPr>
              <w:t>U</w:t>
            </w:r>
          </w:p>
        </w:tc>
      </w:tr>
    </w:tbl>
    <w:p w:rsidR="0027689D" w:rsidRPr="00C03E12" w:rsidRDefault="0027689D" w:rsidP="0027689D">
      <w:pPr>
        <w:autoSpaceDE w:val="0"/>
        <w:autoSpaceDN w:val="0"/>
        <w:adjustRightInd w:val="0"/>
        <w:spacing w:before="0" w:after="0" w:line="240" w:lineRule="auto"/>
        <w:ind w:left="0"/>
        <w:rPr>
          <w:b/>
          <w:sz w:val="24"/>
          <w:szCs w:val="24"/>
          <w:highlight w:val="cyan"/>
        </w:rPr>
      </w:pPr>
    </w:p>
    <w:p w:rsidR="0027689D" w:rsidRPr="00DD52D9" w:rsidRDefault="0027689D" w:rsidP="0027689D">
      <w:pPr>
        <w:autoSpaceDE w:val="0"/>
        <w:autoSpaceDN w:val="0"/>
        <w:adjustRightInd w:val="0"/>
        <w:spacing w:before="0" w:after="0" w:line="240" w:lineRule="auto"/>
        <w:ind w:left="0"/>
        <w:rPr>
          <w:b/>
          <w:sz w:val="22"/>
          <w:szCs w:val="22"/>
          <w:highlight w:val="cyan"/>
        </w:rPr>
      </w:pPr>
    </w:p>
    <w:p w:rsidR="0027689D" w:rsidRPr="00DD52D9" w:rsidRDefault="0027689D" w:rsidP="0027689D">
      <w:pPr>
        <w:autoSpaceDE w:val="0"/>
        <w:autoSpaceDN w:val="0"/>
        <w:adjustRightInd w:val="0"/>
        <w:spacing w:before="0" w:after="0" w:line="240" w:lineRule="auto"/>
        <w:ind w:left="0"/>
        <w:rPr>
          <w:b/>
          <w:color w:val="auto"/>
          <w:sz w:val="22"/>
          <w:szCs w:val="22"/>
          <w:lang w:val="en-US"/>
        </w:rPr>
      </w:pPr>
      <w:r w:rsidRPr="00DD52D9">
        <w:rPr>
          <w:b/>
          <w:sz w:val="22"/>
          <w:szCs w:val="22"/>
          <w:highlight w:val="cyan"/>
        </w:rPr>
        <w:t xml:space="preserve">Output 2.5 </w:t>
      </w:r>
      <w:r w:rsidRPr="00DD52D9">
        <w:rPr>
          <w:b/>
          <w:color w:val="auto"/>
          <w:sz w:val="22"/>
          <w:szCs w:val="22"/>
          <w:highlight w:val="cyan"/>
          <w:lang w:val="en-US"/>
        </w:rPr>
        <w:t>Enhanced capacity for the identification and rehabilitation of degraded coastal areas through pilot community based initiatives.</w:t>
      </w:r>
    </w:p>
    <w:tbl>
      <w:tblPr>
        <w:tblW w:w="9771" w:type="dxa"/>
        <w:tblInd w:w="5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301"/>
        <w:gridCol w:w="2880"/>
        <w:gridCol w:w="1980"/>
        <w:gridCol w:w="1440"/>
        <w:gridCol w:w="1170"/>
      </w:tblGrid>
      <w:tr w:rsidR="00DD52D9" w:rsidRPr="00C03E12" w:rsidTr="00DD52D9">
        <w:tc>
          <w:tcPr>
            <w:tcW w:w="2301" w:type="dxa"/>
          </w:tcPr>
          <w:p w:rsidR="00DD52D9" w:rsidRPr="00C03E12" w:rsidRDefault="00DD52D9" w:rsidP="00DC1DB1">
            <w:pPr>
              <w:ind w:left="0"/>
              <w:rPr>
                <w:b/>
                <w:sz w:val="24"/>
                <w:szCs w:val="24"/>
              </w:rPr>
            </w:pPr>
            <w:r w:rsidRPr="00C03E12">
              <w:rPr>
                <w:b/>
                <w:sz w:val="24"/>
                <w:szCs w:val="24"/>
              </w:rPr>
              <w:t>Output Indicator</w:t>
            </w:r>
          </w:p>
        </w:tc>
        <w:tc>
          <w:tcPr>
            <w:tcW w:w="2880" w:type="dxa"/>
          </w:tcPr>
          <w:p w:rsidR="00DD52D9" w:rsidRPr="00C03E12" w:rsidRDefault="00DD52D9" w:rsidP="00DC1DB1">
            <w:pPr>
              <w:ind w:left="0"/>
              <w:rPr>
                <w:b/>
                <w:sz w:val="24"/>
                <w:szCs w:val="24"/>
              </w:rPr>
            </w:pPr>
            <w:r w:rsidRPr="00C03E12">
              <w:rPr>
                <w:b/>
                <w:sz w:val="24"/>
                <w:szCs w:val="24"/>
              </w:rPr>
              <w:t>Activities</w:t>
            </w:r>
          </w:p>
        </w:tc>
        <w:tc>
          <w:tcPr>
            <w:tcW w:w="1980" w:type="dxa"/>
          </w:tcPr>
          <w:p w:rsidR="00DD52D9" w:rsidRPr="00C03E12" w:rsidRDefault="00DD52D9" w:rsidP="00DC1DB1">
            <w:pPr>
              <w:ind w:left="0"/>
              <w:rPr>
                <w:b/>
                <w:sz w:val="24"/>
                <w:szCs w:val="24"/>
              </w:rPr>
            </w:pPr>
            <w:r w:rsidRPr="00731893">
              <w:rPr>
                <w:b/>
                <w:sz w:val="24"/>
                <w:szCs w:val="24"/>
              </w:rPr>
              <w:t>Annual Target</w:t>
            </w:r>
          </w:p>
        </w:tc>
        <w:tc>
          <w:tcPr>
            <w:tcW w:w="1440" w:type="dxa"/>
          </w:tcPr>
          <w:p w:rsidR="00DD52D9" w:rsidRPr="00C03E12" w:rsidRDefault="00DD52D9" w:rsidP="00DC1DB1">
            <w:pPr>
              <w:ind w:left="0"/>
              <w:rPr>
                <w:b/>
                <w:sz w:val="24"/>
                <w:szCs w:val="24"/>
              </w:rPr>
            </w:pPr>
            <w:r w:rsidRPr="0027689D">
              <w:rPr>
                <w:b/>
                <w:sz w:val="22"/>
                <w:szCs w:val="22"/>
              </w:rPr>
              <w:t>Status of Delivery</w:t>
            </w:r>
          </w:p>
        </w:tc>
        <w:tc>
          <w:tcPr>
            <w:tcW w:w="1170" w:type="dxa"/>
          </w:tcPr>
          <w:p w:rsidR="00DD52D9" w:rsidRPr="00C03E12" w:rsidRDefault="00DD52D9" w:rsidP="00DC1DB1">
            <w:pPr>
              <w:ind w:left="0"/>
              <w:rPr>
                <w:b/>
                <w:sz w:val="24"/>
                <w:szCs w:val="24"/>
              </w:rPr>
            </w:pPr>
            <w:r>
              <w:rPr>
                <w:b/>
                <w:sz w:val="22"/>
                <w:szCs w:val="22"/>
              </w:rPr>
              <w:t>Rating</w:t>
            </w:r>
          </w:p>
        </w:tc>
      </w:tr>
      <w:tr w:rsidR="00DD52D9" w:rsidRPr="00C03E12" w:rsidTr="00DD52D9">
        <w:trPr>
          <w:trHeight w:val="2784"/>
        </w:trPr>
        <w:tc>
          <w:tcPr>
            <w:tcW w:w="2301" w:type="dxa"/>
            <w:vMerge w:val="restart"/>
          </w:tcPr>
          <w:p w:rsidR="00DD52D9" w:rsidRPr="00C03E12" w:rsidRDefault="00DD52D9" w:rsidP="00DC1DB1">
            <w:pPr>
              <w:autoSpaceDE w:val="0"/>
              <w:autoSpaceDN w:val="0"/>
              <w:adjustRightInd w:val="0"/>
              <w:spacing w:before="0" w:after="0" w:line="240" w:lineRule="auto"/>
              <w:ind w:left="0"/>
              <w:rPr>
                <w:color w:val="auto"/>
                <w:sz w:val="22"/>
                <w:szCs w:val="22"/>
                <w:lang w:val="en-US"/>
              </w:rPr>
            </w:pPr>
            <w:r w:rsidRPr="00C03E12">
              <w:rPr>
                <w:color w:val="auto"/>
                <w:sz w:val="22"/>
                <w:szCs w:val="22"/>
                <w:lang w:val="en-US"/>
              </w:rPr>
              <w:lastRenderedPageBreak/>
              <w:t>Improved capacity of communities</w:t>
            </w:r>
          </w:p>
          <w:p w:rsidR="00DD52D9" w:rsidRPr="00C03E12" w:rsidRDefault="00DD52D9" w:rsidP="00DC1DB1">
            <w:pPr>
              <w:autoSpaceDE w:val="0"/>
              <w:autoSpaceDN w:val="0"/>
              <w:adjustRightInd w:val="0"/>
              <w:spacing w:before="0" w:after="0" w:line="240" w:lineRule="auto"/>
              <w:ind w:left="0"/>
              <w:rPr>
                <w:color w:val="auto"/>
                <w:sz w:val="22"/>
                <w:szCs w:val="22"/>
                <w:lang w:val="en-US"/>
              </w:rPr>
            </w:pPr>
            <w:r w:rsidRPr="00C03E12">
              <w:rPr>
                <w:color w:val="auto"/>
                <w:sz w:val="22"/>
                <w:szCs w:val="22"/>
                <w:lang w:val="en-US"/>
              </w:rPr>
              <w:t>and government agencies to work</w:t>
            </w:r>
          </w:p>
          <w:p w:rsidR="00DD52D9" w:rsidRPr="00C03E12" w:rsidRDefault="00DD52D9" w:rsidP="00DC1DB1">
            <w:pPr>
              <w:autoSpaceDE w:val="0"/>
              <w:autoSpaceDN w:val="0"/>
              <w:adjustRightInd w:val="0"/>
              <w:spacing w:before="0" w:after="0" w:line="240" w:lineRule="auto"/>
              <w:ind w:left="0"/>
              <w:rPr>
                <w:color w:val="auto"/>
                <w:sz w:val="22"/>
                <w:szCs w:val="22"/>
                <w:lang w:val="en-US"/>
              </w:rPr>
            </w:pPr>
            <w:r w:rsidRPr="00C03E12">
              <w:rPr>
                <w:color w:val="auto"/>
                <w:sz w:val="22"/>
                <w:szCs w:val="22"/>
                <w:lang w:val="en-US"/>
              </w:rPr>
              <w:t>together and implement low-cost</w:t>
            </w:r>
          </w:p>
          <w:p w:rsidR="00DD52D9" w:rsidRPr="00C03E12" w:rsidRDefault="00DD52D9" w:rsidP="00DC1DB1">
            <w:pPr>
              <w:autoSpaceDE w:val="0"/>
              <w:autoSpaceDN w:val="0"/>
              <w:adjustRightInd w:val="0"/>
              <w:spacing w:before="0" w:after="0" w:line="240" w:lineRule="auto"/>
              <w:ind w:left="0"/>
              <w:rPr>
                <w:color w:val="auto"/>
                <w:sz w:val="22"/>
                <w:szCs w:val="22"/>
                <w:lang w:val="en-US"/>
              </w:rPr>
            </w:pPr>
            <w:r w:rsidRPr="00C03E12">
              <w:rPr>
                <w:color w:val="auto"/>
                <w:sz w:val="22"/>
                <w:szCs w:val="22"/>
                <w:lang w:val="en-US"/>
              </w:rPr>
              <w:t>coastal rehabilitation measures</w:t>
            </w:r>
          </w:p>
          <w:p w:rsidR="00DD52D9" w:rsidRPr="00C03E12" w:rsidRDefault="00DD52D9" w:rsidP="00DC1DB1">
            <w:pPr>
              <w:autoSpaceDE w:val="0"/>
              <w:autoSpaceDN w:val="0"/>
              <w:adjustRightInd w:val="0"/>
              <w:spacing w:before="0" w:after="0" w:line="240" w:lineRule="auto"/>
              <w:ind w:left="0"/>
              <w:rPr>
                <w:color w:val="auto"/>
                <w:sz w:val="22"/>
                <w:szCs w:val="22"/>
                <w:lang w:val="en-US"/>
              </w:rPr>
            </w:pPr>
          </w:p>
          <w:p w:rsidR="00DD52D9" w:rsidRPr="00C03E12" w:rsidRDefault="00DD52D9" w:rsidP="00DC1DB1">
            <w:pPr>
              <w:autoSpaceDE w:val="0"/>
              <w:autoSpaceDN w:val="0"/>
              <w:adjustRightInd w:val="0"/>
              <w:spacing w:before="0" w:after="0" w:line="240" w:lineRule="auto"/>
              <w:ind w:left="0"/>
              <w:rPr>
                <w:color w:val="auto"/>
                <w:sz w:val="22"/>
                <w:szCs w:val="22"/>
                <w:lang w:val="en-US"/>
              </w:rPr>
            </w:pPr>
            <w:r w:rsidRPr="00C03E12">
              <w:rPr>
                <w:color w:val="auto"/>
                <w:sz w:val="22"/>
                <w:szCs w:val="22"/>
                <w:lang w:val="en-US"/>
              </w:rPr>
              <w:t>By EPA</w:t>
            </w:r>
          </w:p>
        </w:tc>
        <w:tc>
          <w:tcPr>
            <w:tcW w:w="2880" w:type="dxa"/>
          </w:tcPr>
          <w:p w:rsidR="00DD52D9" w:rsidRPr="00C03E12" w:rsidRDefault="00DD52D9" w:rsidP="00DC1DB1">
            <w:pPr>
              <w:autoSpaceDE w:val="0"/>
              <w:autoSpaceDN w:val="0"/>
              <w:adjustRightInd w:val="0"/>
              <w:spacing w:before="0" w:after="0" w:line="240" w:lineRule="auto"/>
              <w:ind w:left="0"/>
              <w:rPr>
                <w:color w:val="auto"/>
                <w:sz w:val="22"/>
                <w:szCs w:val="22"/>
                <w:lang w:val="en-US"/>
              </w:rPr>
            </w:pPr>
            <w:r w:rsidRPr="00C03E12">
              <w:rPr>
                <w:color w:val="auto"/>
                <w:sz w:val="22"/>
                <w:szCs w:val="22"/>
                <w:lang w:val="en-US"/>
              </w:rPr>
              <w:t>2.5.1 Use findings of survey carried out in</w:t>
            </w:r>
          </w:p>
          <w:p w:rsidR="00DD52D9" w:rsidRPr="00C03E12" w:rsidRDefault="00DD52D9" w:rsidP="00DC1DB1">
            <w:pPr>
              <w:autoSpaceDE w:val="0"/>
              <w:autoSpaceDN w:val="0"/>
              <w:adjustRightInd w:val="0"/>
              <w:spacing w:before="0" w:after="0" w:line="240" w:lineRule="auto"/>
              <w:ind w:left="0"/>
              <w:rPr>
                <w:color w:val="auto"/>
                <w:sz w:val="22"/>
                <w:szCs w:val="22"/>
                <w:lang w:val="en-US"/>
              </w:rPr>
            </w:pPr>
            <w:r w:rsidRPr="00C03E12">
              <w:rPr>
                <w:color w:val="auto"/>
                <w:sz w:val="22"/>
                <w:szCs w:val="22"/>
                <w:lang w:val="en-US"/>
              </w:rPr>
              <w:t>activity 2.4.3 and conduct further consultations to identify a priority</w:t>
            </w:r>
          </w:p>
          <w:p w:rsidR="00DD52D9" w:rsidRPr="00C03E12" w:rsidRDefault="00DD52D9" w:rsidP="00DC1DB1">
            <w:pPr>
              <w:autoSpaceDE w:val="0"/>
              <w:autoSpaceDN w:val="0"/>
              <w:adjustRightInd w:val="0"/>
              <w:spacing w:before="0" w:after="0" w:line="240" w:lineRule="auto"/>
              <w:ind w:left="0"/>
              <w:rPr>
                <w:color w:val="auto"/>
                <w:sz w:val="22"/>
                <w:szCs w:val="22"/>
                <w:lang w:val="en-US"/>
              </w:rPr>
            </w:pPr>
            <w:r w:rsidRPr="00C03E12">
              <w:rPr>
                <w:color w:val="auto"/>
                <w:sz w:val="22"/>
                <w:szCs w:val="22"/>
                <w:lang w:val="en-US"/>
              </w:rPr>
              <w:t>coastal area needing rehabilitation.</w:t>
            </w:r>
          </w:p>
          <w:p w:rsidR="00DD52D9" w:rsidRPr="00C03E12" w:rsidRDefault="00DD52D9" w:rsidP="00DC1DB1">
            <w:pPr>
              <w:autoSpaceDE w:val="0"/>
              <w:autoSpaceDN w:val="0"/>
              <w:adjustRightInd w:val="0"/>
              <w:spacing w:before="0" w:after="0" w:line="240" w:lineRule="auto"/>
              <w:ind w:left="0"/>
              <w:rPr>
                <w:color w:val="auto"/>
                <w:sz w:val="22"/>
                <w:szCs w:val="22"/>
                <w:lang w:val="en-US"/>
              </w:rPr>
            </w:pPr>
          </w:p>
          <w:p w:rsidR="00DD52D9" w:rsidRPr="00C03E12" w:rsidRDefault="00DD52D9" w:rsidP="00DC1DB1">
            <w:pPr>
              <w:autoSpaceDE w:val="0"/>
              <w:autoSpaceDN w:val="0"/>
              <w:adjustRightInd w:val="0"/>
              <w:spacing w:before="0" w:after="0" w:line="240" w:lineRule="auto"/>
              <w:ind w:left="0"/>
              <w:rPr>
                <w:color w:val="auto"/>
                <w:sz w:val="22"/>
                <w:szCs w:val="22"/>
                <w:lang w:val="en-US"/>
              </w:rPr>
            </w:pPr>
            <w:r w:rsidRPr="00C03E12">
              <w:rPr>
                <w:color w:val="auto"/>
                <w:sz w:val="22"/>
                <w:szCs w:val="22"/>
                <w:lang w:val="en-US"/>
              </w:rPr>
              <w:t>RMI EPA .</w:t>
            </w:r>
          </w:p>
          <w:p w:rsidR="00DD52D9" w:rsidRPr="00C03E12" w:rsidRDefault="00DD52D9" w:rsidP="00DC1DB1">
            <w:pPr>
              <w:autoSpaceDE w:val="0"/>
              <w:autoSpaceDN w:val="0"/>
              <w:adjustRightInd w:val="0"/>
              <w:spacing w:before="0" w:after="0" w:line="240" w:lineRule="auto"/>
              <w:ind w:left="0"/>
              <w:rPr>
                <w:color w:val="auto"/>
                <w:sz w:val="22"/>
                <w:szCs w:val="22"/>
                <w:lang w:val="en-US"/>
              </w:rPr>
            </w:pPr>
          </w:p>
          <w:p w:rsidR="00DD52D9" w:rsidRPr="00C03E12" w:rsidRDefault="00DD52D9" w:rsidP="00DC1DB1">
            <w:pPr>
              <w:autoSpaceDE w:val="0"/>
              <w:autoSpaceDN w:val="0"/>
              <w:adjustRightInd w:val="0"/>
              <w:spacing w:before="0" w:after="0" w:line="240" w:lineRule="auto"/>
              <w:ind w:left="0"/>
              <w:rPr>
                <w:color w:val="auto"/>
                <w:sz w:val="22"/>
                <w:szCs w:val="22"/>
                <w:lang w:val="en-US"/>
              </w:rPr>
            </w:pPr>
            <w:r w:rsidRPr="00C03E12">
              <w:rPr>
                <w:color w:val="auto"/>
                <w:sz w:val="22"/>
                <w:szCs w:val="22"/>
                <w:lang w:val="en-US"/>
              </w:rPr>
              <w:t>Priority coastal area for</w:t>
            </w:r>
          </w:p>
          <w:p w:rsidR="00DD52D9" w:rsidRPr="00C03E12" w:rsidRDefault="00DD52D9" w:rsidP="00DC1DB1">
            <w:pPr>
              <w:autoSpaceDE w:val="0"/>
              <w:autoSpaceDN w:val="0"/>
              <w:adjustRightInd w:val="0"/>
              <w:spacing w:before="0" w:after="0" w:line="240" w:lineRule="auto"/>
              <w:ind w:left="0"/>
              <w:rPr>
                <w:color w:val="auto"/>
                <w:sz w:val="22"/>
                <w:szCs w:val="22"/>
                <w:lang w:val="en-US"/>
              </w:rPr>
            </w:pPr>
            <w:r w:rsidRPr="00C03E12">
              <w:rPr>
                <w:color w:val="auto"/>
                <w:sz w:val="22"/>
                <w:szCs w:val="22"/>
                <w:lang w:val="en-US"/>
              </w:rPr>
              <w:t>rehabilitation identified</w:t>
            </w:r>
          </w:p>
          <w:p w:rsidR="00DD52D9" w:rsidRPr="00C03E12" w:rsidRDefault="00DD52D9" w:rsidP="00DC1DB1">
            <w:pPr>
              <w:autoSpaceDE w:val="0"/>
              <w:autoSpaceDN w:val="0"/>
              <w:adjustRightInd w:val="0"/>
              <w:spacing w:before="0" w:after="0" w:line="240" w:lineRule="auto"/>
              <w:ind w:left="0"/>
              <w:rPr>
                <w:color w:val="auto"/>
                <w:sz w:val="22"/>
                <w:szCs w:val="22"/>
                <w:lang w:val="en-US"/>
              </w:rPr>
            </w:pPr>
          </w:p>
          <w:p w:rsidR="00DD52D9" w:rsidRPr="00C03E12" w:rsidRDefault="00DD52D9" w:rsidP="00DC1DB1">
            <w:pPr>
              <w:autoSpaceDE w:val="0"/>
              <w:autoSpaceDN w:val="0"/>
              <w:adjustRightInd w:val="0"/>
              <w:spacing w:before="0" w:after="0" w:line="240" w:lineRule="auto"/>
              <w:ind w:left="0"/>
              <w:rPr>
                <w:color w:val="auto"/>
                <w:sz w:val="22"/>
                <w:szCs w:val="22"/>
                <w:lang w:val="en-US"/>
              </w:rPr>
            </w:pPr>
            <w:r w:rsidRPr="00C03E12">
              <w:rPr>
                <w:color w:val="auto"/>
                <w:sz w:val="22"/>
                <w:szCs w:val="22"/>
                <w:lang w:val="en-US"/>
              </w:rPr>
              <w:t>In year 2</w:t>
            </w:r>
          </w:p>
        </w:tc>
        <w:tc>
          <w:tcPr>
            <w:tcW w:w="1980" w:type="dxa"/>
          </w:tcPr>
          <w:p w:rsidR="00DD52D9" w:rsidRPr="00DD52D9" w:rsidRDefault="00DD52D9" w:rsidP="00DD52D9">
            <w:pPr>
              <w:ind w:left="0"/>
              <w:rPr>
                <w:sz w:val="22"/>
                <w:szCs w:val="22"/>
              </w:rPr>
            </w:pPr>
            <w:r w:rsidRPr="00DD52D9">
              <w:rPr>
                <w:sz w:val="22"/>
                <w:szCs w:val="22"/>
              </w:rPr>
              <w:t>Priority coastal area for rehabilitation identified.</w:t>
            </w:r>
          </w:p>
          <w:p w:rsidR="00DD52D9" w:rsidRPr="00C03E12" w:rsidRDefault="00DD52D9" w:rsidP="00DD52D9">
            <w:pPr>
              <w:ind w:left="0"/>
              <w:rPr>
                <w:b/>
                <w:i/>
                <w:sz w:val="22"/>
                <w:szCs w:val="22"/>
              </w:rPr>
            </w:pPr>
            <w:r w:rsidRPr="00DD52D9">
              <w:rPr>
                <w:sz w:val="22"/>
                <w:szCs w:val="22"/>
              </w:rPr>
              <w:t>Yr 2</w:t>
            </w:r>
          </w:p>
        </w:tc>
        <w:tc>
          <w:tcPr>
            <w:tcW w:w="1440" w:type="dxa"/>
          </w:tcPr>
          <w:p w:rsidR="00DD52D9" w:rsidRPr="00C03E12" w:rsidRDefault="00A32A72" w:rsidP="00DD52D9">
            <w:pPr>
              <w:ind w:left="0"/>
              <w:rPr>
                <w:b/>
                <w:i/>
                <w:sz w:val="22"/>
                <w:szCs w:val="22"/>
              </w:rPr>
            </w:pPr>
            <w:r w:rsidRPr="00731893">
              <w:rPr>
                <w:b/>
                <w:sz w:val="22"/>
                <w:szCs w:val="22"/>
                <w:highlight w:val="red"/>
              </w:rPr>
              <w:t>Poor achieving</w:t>
            </w:r>
          </w:p>
        </w:tc>
        <w:tc>
          <w:tcPr>
            <w:tcW w:w="1170" w:type="dxa"/>
          </w:tcPr>
          <w:p w:rsidR="00DD52D9" w:rsidRPr="00A32A72" w:rsidRDefault="00A32A72" w:rsidP="00A32A72">
            <w:pPr>
              <w:ind w:left="0"/>
              <w:jc w:val="center"/>
              <w:rPr>
                <w:b/>
                <w:sz w:val="22"/>
                <w:szCs w:val="22"/>
              </w:rPr>
            </w:pPr>
            <w:r>
              <w:rPr>
                <w:b/>
                <w:sz w:val="22"/>
                <w:szCs w:val="22"/>
              </w:rPr>
              <w:t>U</w:t>
            </w:r>
          </w:p>
        </w:tc>
      </w:tr>
      <w:tr w:rsidR="00DD52D9" w:rsidRPr="00C03E12" w:rsidTr="00DD52D9">
        <w:trPr>
          <w:trHeight w:val="2782"/>
        </w:trPr>
        <w:tc>
          <w:tcPr>
            <w:tcW w:w="2301" w:type="dxa"/>
            <w:vMerge/>
          </w:tcPr>
          <w:p w:rsidR="00DD52D9" w:rsidRPr="00C03E12" w:rsidRDefault="00DD52D9" w:rsidP="00DC1DB1">
            <w:pPr>
              <w:autoSpaceDE w:val="0"/>
              <w:autoSpaceDN w:val="0"/>
              <w:adjustRightInd w:val="0"/>
              <w:spacing w:before="0" w:after="0" w:line="240" w:lineRule="auto"/>
              <w:ind w:left="0"/>
              <w:rPr>
                <w:color w:val="auto"/>
                <w:sz w:val="22"/>
                <w:szCs w:val="22"/>
                <w:lang w:val="en-US"/>
              </w:rPr>
            </w:pPr>
          </w:p>
        </w:tc>
        <w:tc>
          <w:tcPr>
            <w:tcW w:w="2880" w:type="dxa"/>
          </w:tcPr>
          <w:p w:rsidR="00DD52D9" w:rsidRPr="00C03E12" w:rsidRDefault="00DD52D9" w:rsidP="00DC1DB1">
            <w:pPr>
              <w:autoSpaceDE w:val="0"/>
              <w:autoSpaceDN w:val="0"/>
              <w:adjustRightInd w:val="0"/>
              <w:spacing w:before="0" w:after="0" w:line="240" w:lineRule="auto"/>
              <w:ind w:left="0"/>
              <w:rPr>
                <w:color w:val="auto"/>
                <w:sz w:val="22"/>
                <w:szCs w:val="22"/>
                <w:lang w:val="en-US"/>
              </w:rPr>
            </w:pPr>
            <w:r w:rsidRPr="00C03E12">
              <w:rPr>
                <w:color w:val="auto"/>
                <w:sz w:val="22"/>
                <w:szCs w:val="22"/>
                <w:lang w:val="en-US"/>
              </w:rPr>
              <w:t>2.5.2 Conduct a community-based</w:t>
            </w:r>
          </w:p>
          <w:p w:rsidR="00DD52D9" w:rsidRPr="00C03E12" w:rsidRDefault="00DD52D9" w:rsidP="00DC1DB1">
            <w:pPr>
              <w:autoSpaceDE w:val="0"/>
              <w:autoSpaceDN w:val="0"/>
              <w:adjustRightInd w:val="0"/>
              <w:spacing w:before="0" w:after="0" w:line="240" w:lineRule="auto"/>
              <w:ind w:left="0"/>
              <w:rPr>
                <w:color w:val="auto"/>
                <w:sz w:val="22"/>
                <w:szCs w:val="22"/>
                <w:lang w:val="en-US"/>
              </w:rPr>
            </w:pPr>
            <w:r w:rsidRPr="00C03E12">
              <w:rPr>
                <w:color w:val="auto"/>
                <w:sz w:val="22"/>
                <w:szCs w:val="22"/>
                <w:lang w:val="en-US"/>
              </w:rPr>
              <w:t>participatory approach to identify</w:t>
            </w:r>
            <w:r>
              <w:rPr>
                <w:color w:val="auto"/>
                <w:sz w:val="22"/>
                <w:szCs w:val="22"/>
                <w:lang w:val="en-US"/>
              </w:rPr>
              <w:t xml:space="preserve"> </w:t>
            </w:r>
            <w:r w:rsidRPr="00C03E12">
              <w:rPr>
                <w:color w:val="auto"/>
                <w:sz w:val="22"/>
                <w:szCs w:val="22"/>
                <w:lang w:val="en-US"/>
              </w:rPr>
              <w:t>options for rehabilitation.</w:t>
            </w:r>
          </w:p>
          <w:p w:rsidR="00DD52D9" w:rsidRPr="00C03E12" w:rsidRDefault="00DD52D9" w:rsidP="00DC1DB1">
            <w:pPr>
              <w:autoSpaceDE w:val="0"/>
              <w:autoSpaceDN w:val="0"/>
              <w:adjustRightInd w:val="0"/>
              <w:spacing w:before="0" w:after="0" w:line="240" w:lineRule="auto"/>
              <w:ind w:left="0"/>
              <w:rPr>
                <w:color w:val="auto"/>
                <w:sz w:val="22"/>
                <w:szCs w:val="22"/>
                <w:lang w:val="en-US"/>
              </w:rPr>
            </w:pPr>
          </w:p>
          <w:p w:rsidR="00DD52D9" w:rsidRPr="00C03E12" w:rsidRDefault="00DD52D9" w:rsidP="00DC1DB1">
            <w:pPr>
              <w:autoSpaceDE w:val="0"/>
              <w:autoSpaceDN w:val="0"/>
              <w:adjustRightInd w:val="0"/>
              <w:spacing w:before="0" w:after="0" w:line="240" w:lineRule="auto"/>
              <w:ind w:left="0"/>
              <w:rPr>
                <w:color w:val="auto"/>
                <w:sz w:val="22"/>
                <w:szCs w:val="22"/>
                <w:lang w:val="en-US"/>
              </w:rPr>
            </w:pPr>
            <w:r w:rsidRPr="00C03E12">
              <w:rPr>
                <w:color w:val="auto"/>
                <w:sz w:val="22"/>
                <w:szCs w:val="22"/>
                <w:lang w:val="en-US"/>
              </w:rPr>
              <w:t>RMI EPA Participatory planning</w:t>
            </w:r>
          </w:p>
          <w:p w:rsidR="00DD52D9" w:rsidRPr="00C03E12" w:rsidRDefault="00DD52D9" w:rsidP="00DC1DB1">
            <w:pPr>
              <w:autoSpaceDE w:val="0"/>
              <w:autoSpaceDN w:val="0"/>
              <w:adjustRightInd w:val="0"/>
              <w:spacing w:before="0" w:after="0" w:line="240" w:lineRule="auto"/>
              <w:ind w:left="0"/>
              <w:rPr>
                <w:color w:val="auto"/>
                <w:sz w:val="22"/>
                <w:szCs w:val="22"/>
                <w:lang w:val="en-US"/>
              </w:rPr>
            </w:pPr>
            <w:r w:rsidRPr="00C03E12">
              <w:rPr>
                <w:color w:val="auto"/>
                <w:sz w:val="22"/>
                <w:szCs w:val="22"/>
                <w:lang w:val="en-US"/>
              </w:rPr>
              <w:t>activity undertaken and</w:t>
            </w:r>
          </w:p>
          <w:p w:rsidR="00DD52D9" w:rsidRPr="00C03E12" w:rsidRDefault="00DD52D9" w:rsidP="00DC1DB1">
            <w:pPr>
              <w:autoSpaceDE w:val="0"/>
              <w:autoSpaceDN w:val="0"/>
              <w:adjustRightInd w:val="0"/>
              <w:spacing w:before="0" w:after="0" w:line="240" w:lineRule="auto"/>
              <w:ind w:left="0"/>
              <w:rPr>
                <w:color w:val="auto"/>
                <w:sz w:val="22"/>
                <w:szCs w:val="22"/>
                <w:lang w:val="en-US"/>
              </w:rPr>
            </w:pPr>
            <w:r w:rsidRPr="00C03E12">
              <w:rPr>
                <w:color w:val="auto"/>
                <w:sz w:val="22"/>
                <w:szCs w:val="22"/>
                <w:lang w:val="en-US"/>
              </w:rPr>
              <w:t>option identified.</w:t>
            </w:r>
          </w:p>
          <w:p w:rsidR="00DD52D9" w:rsidRPr="00C03E12" w:rsidRDefault="00DD52D9" w:rsidP="00DC1DB1">
            <w:pPr>
              <w:autoSpaceDE w:val="0"/>
              <w:autoSpaceDN w:val="0"/>
              <w:adjustRightInd w:val="0"/>
              <w:spacing w:before="0" w:after="0" w:line="240" w:lineRule="auto"/>
              <w:ind w:left="0"/>
              <w:rPr>
                <w:color w:val="auto"/>
                <w:sz w:val="22"/>
                <w:szCs w:val="22"/>
                <w:lang w:val="en-US"/>
              </w:rPr>
            </w:pPr>
          </w:p>
          <w:p w:rsidR="00DD52D9" w:rsidRPr="00C03E12" w:rsidRDefault="00DD52D9" w:rsidP="00DC1DB1">
            <w:pPr>
              <w:autoSpaceDE w:val="0"/>
              <w:autoSpaceDN w:val="0"/>
              <w:adjustRightInd w:val="0"/>
              <w:spacing w:before="0" w:after="0" w:line="240" w:lineRule="auto"/>
              <w:ind w:left="0"/>
              <w:rPr>
                <w:color w:val="auto"/>
                <w:sz w:val="22"/>
                <w:szCs w:val="22"/>
                <w:lang w:val="en-US"/>
              </w:rPr>
            </w:pPr>
            <w:r w:rsidRPr="00C03E12">
              <w:rPr>
                <w:color w:val="auto"/>
                <w:sz w:val="22"/>
                <w:szCs w:val="22"/>
                <w:lang w:val="en-US"/>
              </w:rPr>
              <w:t>In year 2</w:t>
            </w:r>
          </w:p>
          <w:p w:rsidR="00DD52D9" w:rsidRPr="00C03E12" w:rsidRDefault="00DD52D9" w:rsidP="00DC1DB1">
            <w:pPr>
              <w:autoSpaceDE w:val="0"/>
              <w:autoSpaceDN w:val="0"/>
              <w:adjustRightInd w:val="0"/>
              <w:spacing w:before="0" w:after="0" w:line="240" w:lineRule="auto"/>
              <w:ind w:left="0"/>
              <w:rPr>
                <w:color w:val="auto"/>
                <w:sz w:val="22"/>
                <w:szCs w:val="22"/>
                <w:lang w:val="en-US"/>
              </w:rPr>
            </w:pPr>
          </w:p>
        </w:tc>
        <w:tc>
          <w:tcPr>
            <w:tcW w:w="1980" w:type="dxa"/>
          </w:tcPr>
          <w:p w:rsidR="00DD52D9" w:rsidRPr="00DD52D9" w:rsidRDefault="00DD52D9" w:rsidP="00DC1DB1">
            <w:pPr>
              <w:ind w:left="0"/>
              <w:rPr>
                <w:sz w:val="22"/>
                <w:szCs w:val="22"/>
              </w:rPr>
            </w:pPr>
            <w:r w:rsidRPr="00DD52D9">
              <w:rPr>
                <w:sz w:val="22"/>
                <w:szCs w:val="22"/>
              </w:rPr>
              <w:t>Participatory planning activity undertaken and option identified</w:t>
            </w:r>
          </w:p>
          <w:p w:rsidR="00DD52D9" w:rsidRPr="00C03E12" w:rsidRDefault="00DD52D9" w:rsidP="00DC1DB1">
            <w:pPr>
              <w:ind w:left="0"/>
              <w:rPr>
                <w:b/>
                <w:sz w:val="22"/>
                <w:szCs w:val="22"/>
              </w:rPr>
            </w:pPr>
            <w:r w:rsidRPr="00DD52D9">
              <w:rPr>
                <w:sz w:val="22"/>
                <w:szCs w:val="22"/>
              </w:rPr>
              <w:t>Yr. 2</w:t>
            </w:r>
          </w:p>
        </w:tc>
        <w:tc>
          <w:tcPr>
            <w:tcW w:w="1440" w:type="dxa"/>
          </w:tcPr>
          <w:p w:rsidR="00DD52D9" w:rsidRPr="00C03E12" w:rsidRDefault="00A32A72" w:rsidP="00DC1DB1">
            <w:pPr>
              <w:ind w:left="0"/>
              <w:rPr>
                <w:b/>
                <w:sz w:val="22"/>
                <w:szCs w:val="22"/>
              </w:rPr>
            </w:pPr>
            <w:r w:rsidRPr="00731893">
              <w:rPr>
                <w:b/>
                <w:sz w:val="22"/>
                <w:szCs w:val="22"/>
                <w:highlight w:val="red"/>
              </w:rPr>
              <w:t>Poor achieving</w:t>
            </w:r>
          </w:p>
        </w:tc>
        <w:tc>
          <w:tcPr>
            <w:tcW w:w="1170" w:type="dxa"/>
          </w:tcPr>
          <w:p w:rsidR="00DD52D9" w:rsidRPr="00C03E12" w:rsidRDefault="00A32A72" w:rsidP="00A32A72">
            <w:pPr>
              <w:ind w:left="0"/>
              <w:jc w:val="center"/>
              <w:rPr>
                <w:b/>
                <w:sz w:val="22"/>
                <w:szCs w:val="22"/>
              </w:rPr>
            </w:pPr>
            <w:r>
              <w:rPr>
                <w:b/>
                <w:sz w:val="22"/>
                <w:szCs w:val="22"/>
              </w:rPr>
              <w:t>U</w:t>
            </w:r>
          </w:p>
        </w:tc>
      </w:tr>
      <w:tr w:rsidR="00A32A72" w:rsidRPr="00C03E12" w:rsidTr="00DD52D9">
        <w:trPr>
          <w:trHeight w:val="2782"/>
        </w:trPr>
        <w:tc>
          <w:tcPr>
            <w:tcW w:w="2301" w:type="dxa"/>
            <w:vMerge/>
          </w:tcPr>
          <w:p w:rsidR="00A32A72" w:rsidRPr="00C03E12" w:rsidRDefault="00A32A72" w:rsidP="00DC1DB1">
            <w:pPr>
              <w:autoSpaceDE w:val="0"/>
              <w:autoSpaceDN w:val="0"/>
              <w:adjustRightInd w:val="0"/>
              <w:spacing w:before="0" w:after="0" w:line="240" w:lineRule="auto"/>
              <w:ind w:left="0"/>
              <w:rPr>
                <w:color w:val="auto"/>
                <w:sz w:val="22"/>
                <w:szCs w:val="22"/>
                <w:lang w:val="en-US"/>
              </w:rPr>
            </w:pPr>
          </w:p>
        </w:tc>
        <w:tc>
          <w:tcPr>
            <w:tcW w:w="2880" w:type="dxa"/>
          </w:tcPr>
          <w:p w:rsidR="00A32A72" w:rsidRPr="00C03E12" w:rsidRDefault="00A32A72" w:rsidP="00DC1DB1">
            <w:pPr>
              <w:autoSpaceDE w:val="0"/>
              <w:autoSpaceDN w:val="0"/>
              <w:adjustRightInd w:val="0"/>
              <w:spacing w:before="0" w:after="0" w:line="240" w:lineRule="auto"/>
              <w:ind w:left="0"/>
              <w:rPr>
                <w:color w:val="auto"/>
                <w:sz w:val="22"/>
                <w:szCs w:val="22"/>
                <w:lang w:val="en-US"/>
              </w:rPr>
            </w:pPr>
            <w:r w:rsidRPr="00C03E12">
              <w:rPr>
                <w:color w:val="auto"/>
                <w:sz w:val="22"/>
                <w:szCs w:val="22"/>
                <w:lang w:val="en-US"/>
              </w:rPr>
              <w:t>2.5.3 Plan and implement a rehabilitation</w:t>
            </w:r>
          </w:p>
          <w:p w:rsidR="00A32A72" w:rsidRPr="00C03E12" w:rsidRDefault="00A32A72" w:rsidP="00DC1DB1">
            <w:pPr>
              <w:autoSpaceDE w:val="0"/>
              <w:autoSpaceDN w:val="0"/>
              <w:adjustRightInd w:val="0"/>
              <w:spacing w:before="0" w:after="0" w:line="240" w:lineRule="auto"/>
              <w:ind w:left="0"/>
              <w:rPr>
                <w:color w:val="auto"/>
                <w:sz w:val="22"/>
                <w:szCs w:val="22"/>
                <w:lang w:val="en-US"/>
              </w:rPr>
            </w:pPr>
            <w:r w:rsidRPr="00C03E12">
              <w:rPr>
                <w:color w:val="auto"/>
                <w:sz w:val="22"/>
                <w:szCs w:val="22"/>
                <w:lang w:val="en-US"/>
              </w:rPr>
              <w:t>measure using traditional</w:t>
            </w:r>
          </w:p>
          <w:p w:rsidR="00A32A72" w:rsidRPr="00C03E12" w:rsidRDefault="00A32A72" w:rsidP="00DC1DB1">
            <w:pPr>
              <w:autoSpaceDE w:val="0"/>
              <w:autoSpaceDN w:val="0"/>
              <w:adjustRightInd w:val="0"/>
              <w:spacing w:before="0" w:after="0" w:line="240" w:lineRule="auto"/>
              <w:ind w:left="0"/>
              <w:rPr>
                <w:color w:val="auto"/>
                <w:sz w:val="22"/>
                <w:szCs w:val="22"/>
                <w:lang w:val="en-US"/>
              </w:rPr>
            </w:pPr>
            <w:r w:rsidRPr="00C03E12">
              <w:rPr>
                <w:color w:val="auto"/>
                <w:sz w:val="22"/>
                <w:szCs w:val="22"/>
                <w:lang w:val="en-US"/>
              </w:rPr>
              <w:t>knowledge and natural resources such as trees and mangroves etc.</w:t>
            </w:r>
          </w:p>
          <w:p w:rsidR="00A32A72" w:rsidRPr="00C03E12" w:rsidRDefault="00A32A72" w:rsidP="00DC1DB1">
            <w:pPr>
              <w:autoSpaceDE w:val="0"/>
              <w:autoSpaceDN w:val="0"/>
              <w:adjustRightInd w:val="0"/>
              <w:spacing w:before="0" w:after="0" w:line="240" w:lineRule="auto"/>
              <w:ind w:left="0"/>
              <w:rPr>
                <w:color w:val="auto"/>
                <w:sz w:val="22"/>
                <w:szCs w:val="22"/>
                <w:lang w:val="en-US"/>
              </w:rPr>
            </w:pPr>
          </w:p>
          <w:p w:rsidR="00A32A72" w:rsidRPr="00C03E12" w:rsidRDefault="00A32A72" w:rsidP="00DC1DB1">
            <w:pPr>
              <w:autoSpaceDE w:val="0"/>
              <w:autoSpaceDN w:val="0"/>
              <w:adjustRightInd w:val="0"/>
              <w:spacing w:before="0" w:after="0" w:line="240" w:lineRule="auto"/>
              <w:ind w:left="0"/>
              <w:rPr>
                <w:color w:val="auto"/>
                <w:sz w:val="22"/>
                <w:szCs w:val="22"/>
                <w:lang w:val="en-US"/>
              </w:rPr>
            </w:pPr>
            <w:r w:rsidRPr="00C03E12">
              <w:rPr>
                <w:color w:val="auto"/>
                <w:sz w:val="22"/>
                <w:szCs w:val="22"/>
                <w:lang w:val="en-US"/>
              </w:rPr>
              <w:t>RMI EPA Rehabilitation project implemented.</w:t>
            </w:r>
          </w:p>
          <w:p w:rsidR="00A32A72" w:rsidRPr="00C03E12" w:rsidRDefault="00A32A72" w:rsidP="00DC1DB1">
            <w:pPr>
              <w:autoSpaceDE w:val="0"/>
              <w:autoSpaceDN w:val="0"/>
              <w:adjustRightInd w:val="0"/>
              <w:spacing w:before="0" w:after="0" w:line="240" w:lineRule="auto"/>
              <w:ind w:left="0"/>
              <w:rPr>
                <w:color w:val="auto"/>
                <w:sz w:val="22"/>
                <w:szCs w:val="22"/>
                <w:lang w:val="en-US"/>
              </w:rPr>
            </w:pPr>
          </w:p>
          <w:p w:rsidR="00A32A72" w:rsidRPr="00C03E12" w:rsidRDefault="00A32A72" w:rsidP="00DC1DB1">
            <w:pPr>
              <w:autoSpaceDE w:val="0"/>
              <w:autoSpaceDN w:val="0"/>
              <w:adjustRightInd w:val="0"/>
              <w:spacing w:before="0" w:after="0" w:line="240" w:lineRule="auto"/>
              <w:ind w:left="0"/>
              <w:rPr>
                <w:color w:val="auto"/>
                <w:sz w:val="22"/>
                <w:szCs w:val="22"/>
                <w:lang w:val="en-US"/>
              </w:rPr>
            </w:pPr>
            <w:r w:rsidRPr="00C03E12">
              <w:rPr>
                <w:color w:val="auto"/>
                <w:sz w:val="22"/>
                <w:szCs w:val="22"/>
                <w:lang w:val="en-US"/>
              </w:rPr>
              <w:t>In year 2</w:t>
            </w:r>
          </w:p>
          <w:p w:rsidR="00A32A72" w:rsidRPr="00C03E12" w:rsidRDefault="00A32A72" w:rsidP="00DC1DB1">
            <w:pPr>
              <w:autoSpaceDE w:val="0"/>
              <w:autoSpaceDN w:val="0"/>
              <w:adjustRightInd w:val="0"/>
              <w:spacing w:before="0" w:after="0" w:line="240" w:lineRule="auto"/>
              <w:ind w:left="0"/>
              <w:rPr>
                <w:color w:val="auto"/>
                <w:sz w:val="22"/>
                <w:szCs w:val="22"/>
                <w:lang w:val="en-US"/>
              </w:rPr>
            </w:pPr>
          </w:p>
        </w:tc>
        <w:tc>
          <w:tcPr>
            <w:tcW w:w="1980" w:type="dxa"/>
          </w:tcPr>
          <w:p w:rsidR="00A32A72" w:rsidRPr="00DD52D9" w:rsidRDefault="00A32A72" w:rsidP="00DC1DB1">
            <w:pPr>
              <w:ind w:left="0"/>
              <w:rPr>
                <w:sz w:val="22"/>
                <w:szCs w:val="22"/>
              </w:rPr>
            </w:pPr>
            <w:r w:rsidRPr="00DD52D9">
              <w:rPr>
                <w:sz w:val="22"/>
                <w:szCs w:val="22"/>
              </w:rPr>
              <w:t>Rehabilitation project implemented</w:t>
            </w:r>
          </w:p>
          <w:p w:rsidR="00A32A72" w:rsidRPr="00C03E12" w:rsidRDefault="00A32A72" w:rsidP="00DC1DB1">
            <w:pPr>
              <w:ind w:left="0"/>
              <w:rPr>
                <w:b/>
                <w:sz w:val="22"/>
                <w:szCs w:val="22"/>
              </w:rPr>
            </w:pPr>
            <w:r w:rsidRPr="00DD52D9">
              <w:rPr>
                <w:sz w:val="22"/>
                <w:szCs w:val="22"/>
              </w:rPr>
              <w:t>Yr. 2</w:t>
            </w:r>
          </w:p>
        </w:tc>
        <w:tc>
          <w:tcPr>
            <w:tcW w:w="1440" w:type="dxa"/>
          </w:tcPr>
          <w:p w:rsidR="00A32A72" w:rsidRPr="00C03E12" w:rsidRDefault="00A32A72" w:rsidP="00DC1DB1">
            <w:pPr>
              <w:ind w:left="0"/>
              <w:rPr>
                <w:b/>
                <w:sz w:val="22"/>
                <w:szCs w:val="22"/>
              </w:rPr>
            </w:pPr>
            <w:r w:rsidRPr="00731893">
              <w:rPr>
                <w:b/>
                <w:sz w:val="22"/>
                <w:szCs w:val="22"/>
                <w:highlight w:val="red"/>
              </w:rPr>
              <w:t>Poor achieving</w:t>
            </w:r>
          </w:p>
        </w:tc>
        <w:tc>
          <w:tcPr>
            <w:tcW w:w="1170" w:type="dxa"/>
          </w:tcPr>
          <w:p w:rsidR="00A32A72" w:rsidRPr="00C03E12" w:rsidRDefault="00A32A72" w:rsidP="00A32A72">
            <w:pPr>
              <w:ind w:left="0"/>
              <w:jc w:val="center"/>
              <w:rPr>
                <w:b/>
                <w:sz w:val="22"/>
                <w:szCs w:val="22"/>
              </w:rPr>
            </w:pPr>
            <w:r>
              <w:rPr>
                <w:b/>
                <w:sz w:val="22"/>
                <w:szCs w:val="22"/>
              </w:rPr>
              <w:t>U</w:t>
            </w:r>
          </w:p>
        </w:tc>
      </w:tr>
      <w:tr w:rsidR="00A32A72" w:rsidRPr="00C03E12" w:rsidTr="00DD52D9">
        <w:trPr>
          <w:trHeight w:val="2782"/>
        </w:trPr>
        <w:tc>
          <w:tcPr>
            <w:tcW w:w="2301" w:type="dxa"/>
            <w:vMerge/>
          </w:tcPr>
          <w:p w:rsidR="00A32A72" w:rsidRPr="00C03E12" w:rsidRDefault="00A32A72" w:rsidP="00DC1DB1">
            <w:pPr>
              <w:autoSpaceDE w:val="0"/>
              <w:autoSpaceDN w:val="0"/>
              <w:adjustRightInd w:val="0"/>
              <w:spacing w:before="0" w:after="0" w:line="240" w:lineRule="auto"/>
              <w:ind w:left="0"/>
              <w:rPr>
                <w:color w:val="auto"/>
                <w:sz w:val="22"/>
                <w:szCs w:val="22"/>
                <w:lang w:val="en-US"/>
              </w:rPr>
            </w:pPr>
          </w:p>
        </w:tc>
        <w:tc>
          <w:tcPr>
            <w:tcW w:w="2880" w:type="dxa"/>
          </w:tcPr>
          <w:p w:rsidR="00A32A72" w:rsidRPr="00C03E12" w:rsidRDefault="00A32A72" w:rsidP="00DC1DB1">
            <w:pPr>
              <w:autoSpaceDE w:val="0"/>
              <w:autoSpaceDN w:val="0"/>
              <w:adjustRightInd w:val="0"/>
              <w:spacing w:before="0" w:after="0" w:line="240" w:lineRule="auto"/>
              <w:ind w:left="0"/>
              <w:rPr>
                <w:color w:val="auto"/>
                <w:sz w:val="22"/>
                <w:szCs w:val="22"/>
                <w:lang w:val="en-US"/>
              </w:rPr>
            </w:pPr>
            <w:r w:rsidRPr="00C03E12">
              <w:rPr>
                <w:color w:val="auto"/>
                <w:sz w:val="22"/>
                <w:szCs w:val="22"/>
                <w:lang w:val="en-US"/>
              </w:rPr>
              <w:t>2.5.4 Document process of rehabilitation and make information available for</w:t>
            </w:r>
          </w:p>
          <w:p w:rsidR="00A32A72" w:rsidRPr="00C03E12" w:rsidRDefault="00A32A72" w:rsidP="00DC1DB1">
            <w:pPr>
              <w:autoSpaceDE w:val="0"/>
              <w:autoSpaceDN w:val="0"/>
              <w:adjustRightInd w:val="0"/>
              <w:spacing w:before="0" w:after="0" w:line="240" w:lineRule="auto"/>
              <w:ind w:left="0"/>
              <w:rPr>
                <w:color w:val="auto"/>
                <w:sz w:val="22"/>
                <w:szCs w:val="22"/>
                <w:lang w:val="en-US"/>
              </w:rPr>
            </w:pPr>
            <w:r w:rsidRPr="00C03E12">
              <w:rPr>
                <w:color w:val="auto"/>
                <w:sz w:val="22"/>
                <w:szCs w:val="22"/>
                <w:lang w:val="en-US"/>
              </w:rPr>
              <w:t>future use.</w:t>
            </w:r>
          </w:p>
        </w:tc>
        <w:tc>
          <w:tcPr>
            <w:tcW w:w="1980" w:type="dxa"/>
          </w:tcPr>
          <w:p w:rsidR="00A32A72" w:rsidRPr="00A32A72" w:rsidRDefault="00A32A72" w:rsidP="00A32A72">
            <w:pPr>
              <w:ind w:left="0"/>
              <w:rPr>
                <w:sz w:val="22"/>
                <w:szCs w:val="22"/>
              </w:rPr>
            </w:pPr>
            <w:r w:rsidRPr="00A32A72">
              <w:rPr>
                <w:sz w:val="22"/>
                <w:szCs w:val="22"/>
              </w:rPr>
              <w:t>Report produced on the pilot rehabilitation project</w:t>
            </w:r>
          </w:p>
          <w:p w:rsidR="00A32A72" w:rsidRPr="00C03E12" w:rsidRDefault="00A32A72" w:rsidP="00A32A72">
            <w:pPr>
              <w:ind w:left="0"/>
              <w:rPr>
                <w:b/>
                <w:sz w:val="22"/>
                <w:szCs w:val="22"/>
              </w:rPr>
            </w:pPr>
            <w:r w:rsidRPr="00A32A72">
              <w:rPr>
                <w:sz w:val="22"/>
                <w:szCs w:val="22"/>
              </w:rPr>
              <w:t>Yr.3</w:t>
            </w:r>
          </w:p>
        </w:tc>
        <w:tc>
          <w:tcPr>
            <w:tcW w:w="1440" w:type="dxa"/>
          </w:tcPr>
          <w:p w:rsidR="00A32A72" w:rsidRPr="00C03E12" w:rsidRDefault="00A32A72" w:rsidP="00DC1DB1">
            <w:pPr>
              <w:ind w:left="0"/>
              <w:rPr>
                <w:b/>
                <w:sz w:val="22"/>
                <w:szCs w:val="22"/>
              </w:rPr>
            </w:pPr>
            <w:r w:rsidRPr="00731893">
              <w:rPr>
                <w:b/>
                <w:sz w:val="22"/>
                <w:szCs w:val="22"/>
                <w:highlight w:val="red"/>
              </w:rPr>
              <w:t>Poor achieving</w:t>
            </w:r>
          </w:p>
        </w:tc>
        <w:tc>
          <w:tcPr>
            <w:tcW w:w="1170" w:type="dxa"/>
          </w:tcPr>
          <w:p w:rsidR="00A32A72" w:rsidRPr="00C03E12" w:rsidRDefault="00A32A72" w:rsidP="00A32A72">
            <w:pPr>
              <w:ind w:left="0"/>
              <w:jc w:val="center"/>
              <w:rPr>
                <w:b/>
                <w:sz w:val="22"/>
                <w:szCs w:val="22"/>
              </w:rPr>
            </w:pPr>
            <w:r>
              <w:rPr>
                <w:b/>
                <w:sz w:val="22"/>
                <w:szCs w:val="22"/>
              </w:rPr>
              <w:t>U</w:t>
            </w:r>
          </w:p>
        </w:tc>
      </w:tr>
    </w:tbl>
    <w:p w:rsidR="004A7542" w:rsidRPr="00C03E12" w:rsidRDefault="004A7542" w:rsidP="0027689D">
      <w:pPr>
        <w:autoSpaceDE w:val="0"/>
        <w:autoSpaceDN w:val="0"/>
        <w:adjustRightInd w:val="0"/>
        <w:spacing w:before="0" w:after="0" w:line="240" w:lineRule="auto"/>
        <w:ind w:left="0"/>
        <w:rPr>
          <w:b/>
          <w:sz w:val="28"/>
          <w:szCs w:val="28"/>
          <w:highlight w:val="cyan"/>
        </w:rPr>
      </w:pPr>
    </w:p>
    <w:p w:rsidR="0027689D" w:rsidRPr="00BF7CC2" w:rsidRDefault="0027689D" w:rsidP="0027689D">
      <w:pPr>
        <w:autoSpaceDE w:val="0"/>
        <w:autoSpaceDN w:val="0"/>
        <w:adjustRightInd w:val="0"/>
        <w:spacing w:before="0" w:after="0" w:line="240" w:lineRule="auto"/>
        <w:ind w:left="0"/>
        <w:rPr>
          <w:b/>
          <w:sz w:val="22"/>
          <w:szCs w:val="22"/>
          <w:highlight w:val="cyan"/>
        </w:rPr>
      </w:pPr>
    </w:p>
    <w:p w:rsidR="0027689D" w:rsidRPr="00BF7CC2" w:rsidRDefault="0027689D" w:rsidP="0027689D">
      <w:pPr>
        <w:autoSpaceDE w:val="0"/>
        <w:autoSpaceDN w:val="0"/>
        <w:adjustRightInd w:val="0"/>
        <w:spacing w:before="0" w:after="0" w:line="240" w:lineRule="auto"/>
        <w:ind w:left="0"/>
        <w:rPr>
          <w:b/>
          <w:color w:val="auto"/>
          <w:sz w:val="22"/>
          <w:szCs w:val="22"/>
          <w:lang w:val="en-US"/>
        </w:rPr>
      </w:pPr>
      <w:r w:rsidRPr="00BF7CC2">
        <w:rPr>
          <w:b/>
          <w:sz w:val="22"/>
          <w:szCs w:val="22"/>
          <w:highlight w:val="cyan"/>
        </w:rPr>
        <w:t xml:space="preserve">Output 2.6 </w:t>
      </w:r>
      <w:r w:rsidRPr="00BF7CC2">
        <w:rPr>
          <w:b/>
          <w:color w:val="auto"/>
          <w:sz w:val="22"/>
          <w:szCs w:val="22"/>
          <w:highlight w:val="cyan"/>
          <w:lang w:val="en-US"/>
        </w:rPr>
        <w:t>Strengthened capacity for increased water catchments to support livelihoods and organic farming activities</w:t>
      </w:r>
      <w:r w:rsidRPr="00BF7CC2">
        <w:rPr>
          <w:b/>
          <w:color w:val="auto"/>
          <w:sz w:val="22"/>
          <w:szCs w:val="22"/>
          <w:lang w:val="en-US"/>
        </w:rPr>
        <w:t>.</w:t>
      </w:r>
    </w:p>
    <w:tbl>
      <w:tblPr>
        <w:tblW w:w="9771" w:type="dxa"/>
        <w:tblInd w:w="5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301"/>
        <w:gridCol w:w="2880"/>
        <w:gridCol w:w="1980"/>
        <w:gridCol w:w="1440"/>
        <w:gridCol w:w="1170"/>
      </w:tblGrid>
      <w:tr w:rsidR="00BF7CC2" w:rsidRPr="00C03E12" w:rsidTr="00BF7CC2">
        <w:tc>
          <w:tcPr>
            <w:tcW w:w="2301" w:type="dxa"/>
          </w:tcPr>
          <w:p w:rsidR="00BF7CC2" w:rsidRPr="00C03E12" w:rsidRDefault="00BF7CC2" w:rsidP="00DC1DB1">
            <w:pPr>
              <w:ind w:left="0"/>
              <w:rPr>
                <w:b/>
                <w:sz w:val="24"/>
                <w:szCs w:val="24"/>
              </w:rPr>
            </w:pPr>
            <w:r w:rsidRPr="00C03E12">
              <w:rPr>
                <w:b/>
                <w:sz w:val="24"/>
                <w:szCs w:val="24"/>
              </w:rPr>
              <w:t>Output Indicator</w:t>
            </w:r>
          </w:p>
        </w:tc>
        <w:tc>
          <w:tcPr>
            <w:tcW w:w="2880" w:type="dxa"/>
          </w:tcPr>
          <w:p w:rsidR="00BF7CC2" w:rsidRPr="00C03E12" w:rsidRDefault="00BF7CC2" w:rsidP="00DC1DB1">
            <w:pPr>
              <w:ind w:left="0"/>
              <w:rPr>
                <w:b/>
                <w:sz w:val="24"/>
                <w:szCs w:val="24"/>
              </w:rPr>
            </w:pPr>
            <w:r w:rsidRPr="00C03E12">
              <w:rPr>
                <w:b/>
                <w:sz w:val="24"/>
                <w:szCs w:val="24"/>
              </w:rPr>
              <w:t>Activities</w:t>
            </w:r>
          </w:p>
        </w:tc>
        <w:tc>
          <w:tcPr>
            <w:tcW w:w="1980" w:type="dxa"/>
          </w:tcPr>
          <w:p w:rsidR="00BF7CC2" w:rsidRPr="00C03E12" w:rsidRDefault="00BF7CC2" w:rsidP="00DC1DB1">
            <w:pPr>
              <w:ind w:left="0"/>
              <w:rPr>
                <w:b/>
                <w:sz w:val="24"/>
                <w:szCs w:val="24"/>
              </w:rPr>
            </w:pPr>
            <w:r w:rsidRPr="00731893">
              <w:rPr>
                <w:b/>
                <w:sz w:val="24"/>
                <w:szCs w:val="24"/>
              </w:rPr>
              <w:t>Annual Target</w:t>
            </w:r>
          </w:p>
        </w:tc>
        <w:tc>
          <w:tcPr>
            <w:tcW w:w="1440" w:type="dxa"/>
          </w:tcPr>
          <w:p w:rsidR="00BF7CC2" w:rsidRPr="00C03E12" w:rsidRDefault="00BF7CC2" w:rsidP="00DC1DB1">
            <w:pPr>
              <w:ind w:left="0"/>
              <w:rPr>
                <w:b/>
                <w:sz w:val="24"/>
                <w:szCs w:val="24"/>
              </w:rPr>
            </w:pPr>
            <w:r w:rsidRPr="0027689D">
              <w:rPr>
                <w:b/>
                <w:sz w:val="22"/>
                <w:szCs w:val="22"/>
              </w:rPr>
              <w:t>Status of Delivery</w:t>
            </w:r>
          </w:p>
        </w:tc>
        <w:tc>
          <w:tcPr>
            <w:tcW w:w="1170" w:type="dxa"/>
          </w:tcPr>
          <w:p w:rsidR="00BF7CC2" w:rsidRPr="00C03E12" w:rsidRDefault="00BF7CC2" w:rsidP="00DC1DB1">
            <w:pPr>
              <w:ind w:left="0"/>
              <w:rPr>
                <w:b/>
                <w:sz w:val="24"/>
                <w:szCs w:val="24"/>
              </w:rPr>
            </w:pPr>
            <w:r w:rsidRPr="00BF7CC2">
              <w:rPr>
                <w:b/>
                <w:sz w:val="24"/>
                <w:szCs w:val="24"/>
              </w:rPr>
              <w:t>Rating</w:t>
            </w:r>
          </w:p>
        </w:tc>
      </w:tr>
      <w:tr w:rsidR="00BF7CC2" w:rsidRPr="00C03E12" w:rsidTr="00BF7CC2">
        <w:trPr>
          <w:trHeight w:val="2532"/>
        </w:trPr>
        <w:tc>
          <w:tcPr>
            <w:tcW w:w="2301" w:type="dxa"/>
            <w:vMerge w:val="restart"/>
          </w:tcPr>
          <w:p w:rsidR="00BF7CC2" w:rsidRPr="00C03E12" w:rsidRDefault="00BF7CC2" w:rsidP="00DC1DB1">
            <w:pPr>
              <w:autoSpaceDE w:val="0"/>
              <w:autoSpaceDN w:val="0"/>
              <w:adjustRightInd w:val="0"/>
              <w:spacing w:before="0" w:after="0" w:line="240" w:lineRule="auto"/>
              <w:ind w:left="0"/>
              <w:rPr>
                <w:color w:val="auto"/>
                <w:sz w:val="22"/>
                <w:szCs w:val="22"/>
                <w:lang w:val="en-US"/>
              </w:rPr>
            </w:pPr>
            <w:r w:rsidRPr="00C03E12">
              <w:rPr>
                <w:color w:val="auto"/>
                <w:sz w:val="22"/>
                <w:szCs w:val="22"/>
                <w:lang w:val="en-US"/>
              </w:rPr>
              <w:t>At least two targeted atoll communities capacity to adapt to</w:t>
            </w:r>
          </w:p>
          <w:p w:rsidR="00BF7CC2" w:rsidRPr="00C03E12" w:rsidRDefault="00BF7CC2" w:rsidP="00DC1DB1">
            <w:pPr>
              <w:autoSpaceDE w:val="0"/>
              <w:autoSpaceDN w:val="0"/>
              <w:adjustRightInd w:val="0"/>
              <w:spacing w:before="0" w:after="0" w:line="240" w:lineRule="auto"/>
              <w:ind w:left="0"/>
              <w:rPr>
                <w:color w:val="auto"/>
                <w:sz w:val="22"/>
                <w:szCs w:val="22"/>
                <w:lang w:val="en-US"/>
              </w:rPr>
            </w:pPr>
            <w:r w:rsidRPr="00C03E12">
              <w:rPr>
                <w:color w:val="auto"/>
                <w:sz w:val="22"/>
                <w:szCs w:val="22"/>
                <w:lang w:val="en-US"/>
              </w:rPr>
              <w:t>periods of low rainfall strengthened through improvements in water</w:t>
            </w:r>
          </w:p>
          <w:p w:rsidR="00BF7CC2" w:rsidRPr="00C03E12" w:rsidRDefault="00BF7CC2" w:rsidP="00DC1DB1">
            <w:pPr>
              <w:autoSpaceDE w:val="0"/>
              <w:autoSpaceDN w:val="0"/>
              <w:adjustRightInd w:val="0"/>
              <w:spacing w:before="0" w:after="0" w:line="240" w:lineRule="auto"/>
              <w:ind w:left="0"/>
              <w:rPr>
                <w:color w:val="auto"/>
                <w:sz w:val="22"/>
                <w:szCs w:val="22"/>
                <w:lang w:val="en-US"/>
              </w:rPr>
            </w:pPr>
            <w:r w:rsidRPr="00C03E12">
              <w:rPr>
                <w:color w:val="auto"/>
                <w:sz w:val="22"/>
                <w:szCs w:val="22"/>
                <w:lang w:val="en-US"/>
              </w:rPr>
              <w:t>catchments and use for livelihood purposes.</w:t>
            </w:r>
          </w:p>
          <w:p w:rsidR="00BF7CC2" w:rsidRPr="00C03E12" w:rsidRDefault="00BF7CC2" w:rsidP="00DC1DB1">
            <w:pPr>
              <w:autoSpaceDE w:val="0"/>
              <w:autoSpaceDN w:val="0"/>
              <w:adjustRightInd w:val="0"/>
              <w:spacing w:before="0" w:after="0" w:line="240" w:lineRule="auto"/>
              <w:ind w:left="0"/>
              <w:rPr>
                <w:color w:val="auto"/>
                <w:sz w:val="22"/>
                <w:szCs w:val="22"/>
                <w:lang w:val="en-US"/>
              </w:rPr>
            </w:pPr>
          </w:p>
          <w:p w:rsidR="00BF7CC2" w:rsidRPr="00C03E12" w:rsidRDefault="00BF7CC2" w:rsidP="00DC1DB1">
            <w:pPr>
              <w:autoSpaceDE w:val="0"/>
              <w:autoSpaceDN w:val="0"/>
              <w:adjustRightInd w:val="0"/>
              <w:spacing w:before="0" w:after="0" w:line="240" w:lineRule="auto"/>
              <w:ind w:left="0"/>
              <w:rPr>
                <w:rFonts w:ascii="Times New Roman" w:hAnsi="Times New Roman" w:cs="Times New Roman"/>
                <w:color w:val="auto"/>
                <w:sz w:val="22"/>
                <w:szCs w:val="22"/>
                <w:lang w:val="en-US"/>
              </w:rPr>
            </w:pPr>
            <w:r w:rsidRPr="00C03E12">
              <w:rPr>
                <w:color w:val="auto"/>
                <w:sz w:val="22"/>
                <w:szCs w:val="22"/>
                <w:lang w:val="en-US"/>
              </w:rPr>
              <w:t>By OEPPC</w:t>
            </w:r>
          </w:p>
        </w:tc>
        <w:tc>
          <w:tcPr>
            <w:tcW w:w="2880" w:type="dxa"/>
          </w:tcPr>
          <w:p w:rsidR="00BF7CC2" w:rsidRPr="00C03E12" w:rsidRDefault="00BF7CC2" w:rsidP="00DC1DB1">
            <w:pPr>
              <w:autoSpaceDE w:val="0"/>
              <w:autoSpaceDN w:val="0"/>
              <w:adjustRightInd w:val="0"/>
              <w:spacing w:before="0" w:after="0" w:line="240" w:lineRule="auto"/>
              <w:ind w:left="0"/>
              <w:rPr>
                <w:color w:val="auto"/>
                <w:sz w:val="22"/>
                <w:szCs w:val="22"/>
                <w:lang w:val="en-US"/>
              </w:rPr>
            </w:pPr>
            <w:r w:rsidRPr="00C03E12">
              <w:rPr>
                <w:color w:val="auto"/>
                <w:sz w:val="22"/>
                <w:szCs w:val="22"/>
                <w:lang w:val="en-US"/>
              </w:rPr>
              <w:t>2.6.1 Assessment carried out to identify</w:t>
            </w:r>
          </w:p>
          <w:p w:rsidR="00BF7CC2" w:rsidRPr="00C03E12" w:rsidRDefault="00BF7CC2" w:rsidP="00DC1DB1">
            <w:pPr>
              <w:autoSpaceDE w:val="0"/>
              <w:autoSpaceDN w:val="0"/>
              <w:adjustRightInd w:val="0"/>
              <w:spacing w:before="0" w:after="0" w:line="240" w:lineRule="auto"/>
              <w:ind w:left="0"/>
              <w:rPr>
                <w:color w:val="auto"/>
                <w:sz w:val="22"/>
                <w:szCs w:val="22"/>
                <w:lang w:val="en-US"/>
              </w:rPr>
            </w:pPr>
            <w:r w:rsidRPr="00C03E12">
              <w:rPr>
                <w:color w:val="auto"/>
                <w:sz w:val="22"/>
                <w:szCs w:val="22"/>
                <w:lang w:val="en-US"/>
              </w:rPr>
              <w:t>priority affected areas needing</w:t>
            </w:r>
          </w:p>
          <w:p w:rsidR="00BF7CC2" w:rsidRPr="00C03E12" w:rsidRDefault="00BF7CC2" w:rsidP="00DC1DB1">
            <w:pPr>
              <w:autoSpaceDE w:val="0"/>
              <w:autoSpaceDN w:val="0"/>
              <w:adjustRightInd w:val="0"/>
              <w:spacing w:before="0" w:after="0" w:line="240" w:lineRule="auto"/>
              <w:ind w:left="0"/>
              <w:rPr>
                <w:color w:val="auto"/>
                <w:sz w:val="22"/>
                <w:szCs w:val="22"/>
                <w:lang w:val="en-US"/>
              </w:rPr>
            </w:pPr>
            <w:r w:rsidRPr="00C03E12">
              <w:rPr>
                <w:color w:val="auto"/>
                <w:sz w:val="22"/>
                <w:szCs w:val="22"/>
                <w:lang w:val="en-US"/>
              </w:rPr>
              <w:t>assistance to improve water</w:t>
            </w:r>
          </w:p>
          <w:p w:rsidR="00BF7CC2" w:rsidRPr="00C03E12" w:rsidRDefault="00BF7CC2" w:rsidP="00DC1DB1">
            <w:pPr>
              <w:autoSpaceDE w:val="0"/>
              <w:autoSpaceDN w:val="0"/>
              <w:adjustRightInd w:val="0"/>
              <w:spacing w:before="0" w:after="0" w:line="240" w:lineRule="auto"/>
              <w:ind w:left="0"/>
              <w:rPr>
                <w:color w:val="auto"/>
                <w:sz w:val="22"/>
                <w:szCs w:val="22"/>
                <w:lang w:val="en-US"/>
              </w:rPr>
            </w:pPr>
            <w:r w:rsidRPr="00C03E12">
              <w:rPr>
                <w:color w:val="auto"/>
                <w:sz w:val="22"/>
                <w:szCs w:val="22"/>
                <w:lang w:val="en-US"/>
              </w:rPr>
              <w:t xml:space="preserve">catchment capacity. </w:t>
            </w:r>
          </w:p>
          <w:p w:rsidR="00BF7CC2" w:rsidRPr="00C03E12" w:rsidRDefault="00BF7CC2" w:rsidP="00DC1DB1">
            <w:pPr>
              <w:autoSpaceDE w:val="0"/>
              <w:autoSpaceDN w:val="0"/>
              <w:adjustRightInd w:val="0"/>
              <w:spacing w:before="0" w:after="0" w:line="240" w:lineRule="auto"/>
              <w:ind w:left="0"/>
              <w:rPr>
                <w:color w:val="auto"/>
                <w:sz w:val="22"/>
                <w:szCs w:val="22"/>
                <w:lang w:val="en-US"/>
              </w:rPr>
            </w:pPr>
          </w:p>
          <w:p w:rsidR="00BF7CC2" w:rsidRPr="00C03E12" w:rsidRDefault="00BF7CC2" w:rsidP="00DC1DB1">
            <w:pPr>
              <w:autoSpaceDE w:val="0"/>
              <w:autoSpaceDN w:val="0"/>
              <w:adjustRightInd w:val="0"/>
              <w:spacing w:before="0" w:after="0" w:line="240" w:lineRule="auto"/>
              <w:ind w:left="0"/>
              <w:rPr>
                <w:color w:val="auto"/>
                <w:sz w:val="22"/>
                <w:szCs w:val="22"/>
                <w:lang w:val="en-US"/>
              </w:rPr>
            </w:pPr>
            <w:r w:rsidRPr="00C03E12">
              <w:rPr>
                <w:color w:val="auto"/>
                <w:sz w:val="22"/>
                <w:szCs w:val="22"/>
                <w:lang w:val="en-US"/>
              </w:rPr>
              <w:t>OEPPC</w:t>
            </w:r>
          </w:p>
          <w:p w:rsidR="00BF7CC2" w:rsidRPr="00C03E12" w:rsidRDefault="00BF7CC2" w:rsidP="00DC1DB1">
            <w:pPr>
              <w:autoSpaceDE w:val="0"/>
              <w:autoSpaceDN w:val="0"/>
              <w:adjustRightInd w:val="0"/>
              <w:spacing w:before="0" w:after="0" w:line="240" w:lineRule="auto"/>
              <w:ind w:left="0"/>
              <w:rPr>
                <w:color w:val="auto"/>
                <w:sz w:val="22"/>
                <w:szCs w:val="22"/>
                <w:lang w:val="en-US"/>
              </w:rPr>
            </w:pPr>
          </w:p>
          <w:p w:rsidR="00BF7CC2" w:rsidRPr="00C03E12" w:rsidRDefault="00BF7CC2" w:rsidP="00DC1DB1">
            <w:pPr>
              <w:autoSpaceDE w:val="0"/>
              <w:autoSpaceDN w:val="0"/>
              <w:adjustRightInd w:val="0"/>
              <w:spacing w:before="0" w:after="0" w:line="240" w:lineRule="auto"/>
              <w:ind w:left="0"/>
              <w:rPr>
                <w:color w:val="auto"/>
                <w:sz w:val="22"/>
                <w:szCs w:val="22"/>
                <w:lang w:val="en-US"/>
              </w:rPr>
            </w:pPr>
            <w:r w:rsidRPr="00C03E12">
              <w:rPr>
                <w:color w:val="auto"/>
                <w:sz w:val="22"/>
                <w:szCs w:val="22"/>
                <w:lang w:val="en-US"/>
              </w:rPr>
              <w:t>In year 1</w:t>
            </w:r>
            <w:r w:rsidRPr="00C03E12">
              <w:rPr>
                <w:rFonts w:ascii="Times New Roman" w:hAnsi="Times New Roman" w:cs="Times New Roman"/>
                <w:color w:val="auto"/>
                <w:sz w:val="22"/>
                <w:szCs w:val="22"/>
                <w:lang w:val="en-US"/>
              </w:rPr>
              <w:t xml:space="preserve"> </w:t>
            </w:r>
          </w:p>
        </w:tc>
        <w:tc>
          <w:tcPr>
            <w:tcW w:w="1980" w:type="dxa"/>
          </w:tcPr>
          <w:p w:rsidR="00BF7CC2" w:rsidRPr="00C03E12" w:rsidRDefault="00BF7CC2" w:rsidP="00DC1DB1">
            <w:pPr>
              <w:ind w:left="0"/>
              <w:rPr>
                <w:sz w:val="22"/>
                <w:szCs w:val="22"/>
              </w:rPr>
            </w:pPr>
            <w:r>
              <w:rPr>
                <w:sz w:val="22"/>
                <w:szCs w:val="22"/>
              </w:rPr>
              <w:t>Yr. 1</w:t>
            </w:r>
          </w:p>
        </w:tc>
        <w:tc>
          <w:tcPr>
            <w:tcW w:w="1440" w:type="dxa"/>
          </w:tcPr>
          <w:p w:rsidR="00BF7CC2" w:rsidRPr="00C03E12" w:rsidRDefault="00BF7CC2" w:rsidP="00DC1DB1">
            <w:pPr>
              <w:ind w:left="0"/>
              <w:rPr>
                <w:sz w:val="22"/>
                <w:szCs w:val="22"/>
              </w:rPr>
            </w:pPr>
            <w:r w:rsidRPr="00BF7CC2">
              <w:rPr>
                <w:sz w:val="22"/>
                <w:szCs w:val="22"/>
                <w:highlight w:val="yellow"/>
              </w:rPr>
              <w:t>Expected Completion</w:t>
            </w:r>
          </w:p>
        </w:tc>
        <w:tc>
          <w:tcPr>
            <w:tcW w:w="1170" w:type="dxa"/>
          </w:tcPr>
          <w:p w:rsidR="00BF7CC2" w:rsidRPr="00C03E12" w:rsidRDefault="00BF7CC2" w:rsidP="00BF7CC2">
            <w:pPr>
              <w:ind w:left="0"/>
              <w:jc w:val="center"/>
              <w:rPr>
                <w:sz w:val="22"/>
                <w:szCs w:val="22"/>
              </w:rPr>
            </w:pPr>
            <w:r>
              <w:rPr>
                <w:sz w:val="22"/>
                <w:szCs w:val="22"/>
              </w:rPr>
              <w:t>MS</w:t>
            </w:r>
          </w:p>
        </w:tc>
      </w:tr>
      <w:tr w:rsidR="00BF7CC2" w:rsidRPr="00C03E12" w:rsidTr="00BF7CC2">
        <w:trPr>
          <w:trHeight w:val="2531"/>
        </w:trPr>
        <w:tc>
          <w:tcPr>
            <w:tcW w:w="2301" w:type="dxa"/>
            <w:vMerge/>
          </w:tcPr>
          <w:p w:rsidR="00BF7CC2" w:rsidRPr="00C03E12" w:rsidRDefault="00BF7CC2" w:rsidP="00DC1DB1">
            <w:pPr>
              <w:autoSpaceDE w:val="0"/>
              <w:autoSpaceDN w:val="0"/>
              <w:adjustRightInd w:val="0"/>
              <w:spacing w:before="0" w:after="0" w:line="240" w:lineRule="auto"/>
              <w:ind w:left="0"/>
              <w:rPr>
                <w:color w:val="auto"/>
                <w:sz w:val="22"/>
                <w:szCs w:val="22"/>
                <w:lang w:val="en-US"/>
              </w:rPr>
            </w:pPr>
          </w:p>
        </w:tc>
        <w:tc>
          <w:tcPr>
            <w:tcW w:w="2880" w:type="dxa"/>
          </w:tcPr>
          <w:p w:rsidR="00BF7CC2" w:rsidRPr="00C03E12" w:rsidRDefault="00BF7CC2" w:rsidP="00DC1DB1">
            <w:pPr>
              <w:autoSpaceDE w:val="0"/>
              <w:autoSpaceDN w:val="0"/>
              <w:adjustRightInd w:val="0"/>
              <w:spacing w:before="0" w:after="0" w:line="240" w:lineRule="auto"/>
              <w:ind w:left="0"/>
              <w:rPr>
                <w:color w:val="auto"/>
                <w:sz w:val="22"/>
                <w:szCs w:val="22"/>
                <w:lang w:val="en-US"/>
              </w:rPr>
            </w:pPr>
            <w:r w:rsidRPr="00C03E12">
              <w:rPr>
                <w:color w:val="auto"/>
                <w:sz w:val="22"/>
                <w:szCs w:val="22"/>
                <w:lang w:val="en-US"/>
              </w:rPr>
              <w:t>2.6.2</w:t>
            </w:r>
          </w:p>
          <w:p w:rsidR="00BF7CC2" w:rsidRPr="00C03E12" w:rsidRDefault="00BF7CC2" w:rsidP="00DC1DB1">
            <w:pPr>
              <w:autoSpaceDE w:val="0"/>
              <w:autoSpaceDN w:val="0"/>
              <w:adjustRightInd w:val="0"/>
              <w:spacing w:before="0" w:after="0" w:line="240" w:lineRule="auto"/>
              <w:ind w:left="0"/>
              <w:rPr>
                <w:color w:val="auto"/>
                <w:sz w:val="22"/>
                <w:szCs w:val="22"/>
                <w:lang w:val="en-US"/>
              </w:rPr>
            </w:pPr>
            <w:r w:rsidRPr="00C03E12">
              <w:rPr>
                <w:color w:val="auto"/>
                <w:sz w:val="22"/>
                <w:szCs w:val="22"/>
                <w:lang w:val="en-US"/>
              </w:rPr>
              <w:t>Detailed community-based</w:t>
            </w:r>
          </w:p>
          <w:p w:rsidR="00BF7CC2" w:rsidRPr="00C03E12" w:rsidRDefault="00BF7CC2" w:rsidP="00DC1DB1">
            <w:pPr>
              <w:autoSpaceDE w:val="0"/>
              <w:autoSpaceDN w:val="0"/>
              <w:adjustRightInd w:val="0"/>
              <w:spacing w:before="0" w:after="0" w:line="240" w:lineRule="auto"/>
              <w:ind w:left="0"/>
              <w:rPr>
                <w:color w:val="auto"/>
                <w:sz w:val="22"/>
                <w:szCs w:val="22"/>
                <w:lang w:val="en-US"/>
              </w:rPr>
            </w:pPr>
            <w:r w:rsidRPr="00C03E12">
              <w:rPr>
                <w:color w:val="auto"/>
                <w:sz w:val="22"/>
                <w:szCs w:val="22"/>
                <w:lang w:val="en-US"/>
              </w:rPr>
              <w:t xml:space="preserve">assessment undertaken to determine inputs required and role of community and government in implementing the project to improve water catchment. </w:t>
            </w:r>
          </w:p>
          <w:p w:rsidR="00BF7CC2" w:rsidRPr="00C03E12" w:rsidRDefault="00BF7CC2" w:rsidP="00DC1DB1">
            <w:pPr>
              <w:autoSpaceDE w:val="0"/>
              <w:autoSpaceDN w:val="0"/>
              <w:adjustRightInd w:val="0"/>
              <w:spacing w:before="0" w:after="0" w:line="240" w:lineRule="auto"/>
              <w:ind w:left="0"/>
              <w:rPr>
                <w:color w:val="auto"/>
                <w:sz w:val="22"/>
                <w:szCs w:val="22"/>
                <w:lang w:val="en-US"/>
              </w:rPr>
            </w:pPr>
          </w:p>
          <w:p w:rsidR="00BF7CC2" w:rsidRPr="00C03E12" w:rsidRDefault="00BF7CC2" w:rsidP="00DC1DB1">
            <w:pPr>
              <w:autoSpaceDE w:val="0"/>
              <w:autoSpaceDN w:val="0"/>
              <w:adjustRightInd w:val="0"/>
              <w:spacing w:before="0" w:after="0" w:line="240" w:lineRule="auto"/>
              <w:ind w:left="0"/>
              <w:rPr>
                <w:color w:val="auto"/>
                <w:sz w:val="22"/>
                <w:szCs w:val="22"/>
                <w:lang w:val="en-US"/>
              </w:rPr>
            </w:pPr>
            <w:r w:rsidRPr="00C03E12">
              <w:rPr>
                <w:color w:val="auto"/>
                <w:sz w:val="22"/>
                <w:szCs w:val="22"/>
                <w:lang w:val="en-US"/>
              </w:rPr>
              <w:t xml:space="preserve">OEPPC </w:t>
            </w:r>
          </w:p>
          <w:p w:rsidR="00BF7CC2" w:rsidRPr="00C03E12" w:rsidRDefault="00BF7CC2" w:rsidP="00DC1DB1">
            <w:pPr>
              <w:autoSpaceDE w:val="0"/>
              <w:autoSpaceDN w:val="0"/>
              <w:adjustRightInd w:val="0"/>
              <w:spacing w:before="0" w:after="0" w:line="240" w:lineRule="auto"/>
              <w:ind w:left="0"/>
              <w:rPr>
                <w:color w:val="auto"/>
                <w:sz w:val="22"/>
                <w:szCs w:val="22"/>
                <w:lang w:val="en-US"/>
              </w:rPr>
            </w:pPr>
          </w:p>
          <w:p w:rsidR="00BF7CC2" w:rsidRPr="00C03E12" w:rsidRDefault="00BF7CC2" w:rsidP="00DC1DB1">
            <w:pPr>
              <w:autoSpaceDE w:val="0"/>
              <w:autoSpaceDN w:val="0"/>
              <w:adjustRightInd w:val="0"/>
              <w:spacing w:before="0" w:after="0" w:line="240" w:lineRule="auto"/>
              <w:ind w:left="0"/>
              <w:rPr>
                <w:color w:val="auto"/>
                <w:sz w:val="22"/>
                <w:szCs w:val="22"/>
                <w:lang w:val="en-US"/>
              </w:rPr>
            </w:pPr>
            <w:r w:rsidRPr="00C03E12">
              <w:rPr>
                <w:color w:val="auto"/>
                <w:sz w:val="22"/>
                <w:szCs w:val="22"/>
                <w:lang w:val="en-US"/>
              </w:rPr>
              <w:t>In year 1</w:t>
            </w:r>
          </w:p>
        </w:tc>
        <w:tc>
          <w:tcPr>
            <w:tcW w:w="1980" w:type="dxa"/>
          </w:tcPr>
          <w:p w:rsidR="00BF7CC2" w:rsidRPr="00C03E12" w:rsidRDefault="00BF7CC2" w:rsidP="00BF7CC2">
            <w:pPr>
              <w:ind w:left="0"/>
              <w:rPr>
                <w:sz w:val="22"/>
                <w:szCs w:val="22"/>
              </w:rPr>
            </w:pPr>
            <w:r>
              <w:rPr>
                <w:sz w:val="22"/>
                <w:szCs w:val="22"/>
              </w:rPr>
              <w:t>Yr. 1</w:t>
            </w:r>
          </w:p>
        </w:tc>
        <w:tc>
          <w:tcPr>
            <w:tcW w:w="1440" w:type="dxa"/>
          </w:tcPr>
          <w:p w:rsidR="00BF7CC2" w:rsidRPr="00C03E12" w:rsidRDefault="00BF7CC2" w:rsidP="00BF7CC2">
            <w:pPr>
              <w:ind w:left="0"/>
              <w:rPr>
                <w:sz w:val="22"/>
                <w:szCs w:val="22"/>
              </w:rPr>
            </w:pPr>
            <w:r w:rsidRPr="00731893">
              <w:rPr>
                <w:b/>
                <w:sz w:val="22"/>
                <w:szCs w:val="22"/>
                <w:highlight w:val="red"/>
              </w:rPr>
              <w:t>Poor achieving</w:t>
            </w:r>
          </w:p>
        </w:tc>
        <w:tc>
          <w:tcPr>
            <w:tcW w:w="1170" w:type="dxa"/>
          </w:tcPr>
          <w:p w:rsidR="00BF7CC2" w:rsidRPr="00BF7CC2" w:rsidRDefault="00BF7CC2" w:rsidP="00BF7CC2">
            <w:pPr>
              <w:ind w:left="0"/>
              <w:jc w:val="center"/>
              <w:rPr>
                <w:b/>
                <w:sz w:val="22"/>
                <w:szCs w:val="22"/>
              </w:rPr>
            </w:pPr>
            <w:r w:rsidRPr="00BF7CC2">
              <w:rPr>
                <w:b/>
                <w:sz w:val="22"/>
                <w:szCs w:val="22"/>
              </w:rPr>
              <w:t>U</w:t>
            </w:r>
          </w:p>
        </w:tc>
      </w:tr>
      <w:tr w:rsidR="00BF7CC2" w:rsidRPr="00C03E12" w:rsidTr="00BF7CC2">
        <w:trPr>
          <w:trHeight w:val="2531"/>
        </w:trPr>
        <w:tc>
          <w:tcPr>
            <w:tcW w:w="2301" w:type="dxa"/>
            <w:vMerge/>
          </w:tcPr>
          <w:p w:rsidR="00BF7CC2" w:rsidRPr="00C03E12" w:rsidRDefault="00BF7CC2" w:rsidP="00DC1DB1">
            <w:pPr>
              <w:autoSpaceDE w:val="0"/>
              <w:autoSpaceDN w:val="0"/>
              <w:adjustRightInd w:val="0"/>
              <w:spacing w:before="0" w:after="0" w:line="240" w:lineRule="auto"/>
              <w:ind w:left="0"/>
              <w:rPr>
                <w:color w:val="auto"/>
                <w:sz w:val="22"/>
                <w:szCs w:val="22"/>
                <w:lang w:val="en-US"/>
              </w:rPr>
            </w:pPr>
          </w:p>
        </w:tc>
        <w:tc>
          <w:tcPr>
            <w:tcW w:w="2880" w:type="dxa"/>
          </w:tcPr>
          <w:p w:rsidR="00BF7CC2" w:rsidRPr="00C03E12" w:rsidRDefault="00BF7CC2" w:rsidP="00DC1DB1">
            <w:pPr>
              <w:autoSpaceDE w:val="0"/>
              <w:autoSpaceDN w:val="0"/>
              <w:adjustRightInd w:val="0"/>
              <w:spacing w:before="0" w:after="0" w:line="240" w:lineRule="auto"/>
              <w:ind w:left="0"/>
              <w:rPr>
                <w:color w:val="auto"/>
                <w:sz w:val="22"/>
                <w:szCs w:val="22"/>
                <w:lang w:val="en-US"/>
              </w:rPr>
            </w:pPr>
            <w:r w:rsidRPr="00C03E12">
              <w:rPr>
                <w:color w:val="auto"/>
                <w:sz w:val="22"/>
                <w:szCs w:val="22"/>
                <w:lang w:val="en-US"/>
              </w:rPr>
              <w:t>2.6.3</w:t>
            </w:r>
          </w:p>
          <w:p w:rsidR="00BF7CC2" w:rsidRPr="00C03E12" w:rsidRDefault="00BF7CC2" w:rsidP="00DC1DB1">
            <w:pPr>
              <w:autoSpaceDE w:val="0"/>
              <w:autoSpaceDN w:val="0"/>
              <w:adjustRightInd w:val="0"/>
              <w:spacing w:before="0" w:after="0" w:line="240" w:lineRule="auto"/>
              <w:ind w:left="0"/>
              <w:rPr>
                <w:color w:val="auto"/>
                <w:sz w:val="22"/>
                <w:szCs w:val="22"/>
                <w:lang w:val="en-US"/>
              </w:rPr>
            </w:pPr>
            <w:r w:rsidRPr="00C03E12">
              <w:rPr>
                <w:color w:val="auto"/>
                <w:sz w:val="22"/>
                <w:szCs w:val="22"/>
                <w:lang w:val="en-US"/>
              </w:rPr>
              <w:t>Supply and installment of water</w:t>
            </w:r>
          </w:p>
          <w:p w:rsidR="00BF7CC2" w:rsidRPr="00C03E12" w:rsidRDefault="00BF7CC2" w:rsidP="00DC1DB1">
            <w:pPr>
              <w:autoSpaceDE w:val="0"/>
              <w:autoSpaceDN w:val="0"/>
              <w:adjustRightInd w:val="0"/>
              <w:spacing w:before="0" w:after="0" w:line="240" w:lineRule="auto"/>
              <w:ind w:left="0"/>
              <w:rPr>
                <w:color w:val="auto"/>
                <w:sz w:val="22"/>
                <w:szCs w:val="22"/>
                <w:lang w:val="en-US"/>
              </w:rPr>
            </w:pPr>
            <w:r w:rsidRPr="00C03E12">
              <w:rPr>
                <w:color w:val="auto"/>
                <w:sz w:val="22"/>
                <w:szCs w:val="22"/>
                <w:lang w:val="en-US"/>
              </w:rPr>
              <w:t>catchment facilities.</w:t>
            </w:r>
          </w:p>
          <w:p w:rsidR="00BF7CC2" w:rsidRPr="00C03E12" w:rsidRDefault="00BF7CC2" w:rsidP="00DC1DB1">
            <w:pPr>
              <w:autoSpaceDE w:val="0"/>
              <w:autoSpaceDN w:val="0"/>
              <w:adjustRightInd w:val="0"/>
              <w:spacing w:before="0" w:after="0" w:line="240" w:lineRule="auto"/>
              <w:ind w:left="0"/>
              <w:rPr>
                <w:color w:val="auto"/>
                <w:sz w:val="22"/>
                <w:szCs w:val="22"/>
                <w:lang w:val="en-US"/>
              </w:rPr>
            </w:pPr>
          </w:p>
          <w:p w:rsidR="00BF7CC2" w:rsidRPr="00C03E12" w:rsidRDefault="00BF7CC2" w:rsidP="00DC1DB1">
            <w:pPr>
              <w:autoSpaceDE w:val="0"/>
              <w:autoSpaceDN w:val="0"/>
              <w:adjustRightInd w:val="0"/>
              <w:spacing w:before="0" w:after="0" w:line="240" w:lineRule="auto"/>
              <w:ind w:left="0"/>
              <w:rPr>
                <w:color w:val="auto"/>
                <w:sz w:val="22"/>
                <w:szCs w:val="22"/>
                <w:lang w:val="en-US"/>
              </w:rPr>
            </w:pPr>
            <w:r w:rsidRPr="00C03E12">
              <w:rPr>
                <w:color w:val="auto"/>
                <w:sz w:val="22"/>
                <w:szCs w:val="22"/>
                <w:lang w:val="en-US"/>
              </w:rPr>
              <w:t xml:space="preserve">OEPPC </w:t>
            </w:r>
          </w:p>
          <w:p w:rsidR="00BF7CC2" w:rsidRPr="00C03E12" w:rsidRDefault="00BF7CC2" w:rsidP="00DC1DB1">
            <w:pPr>
              <w:autoSpaceDE w:val="0"/>
              <w:autoSpaceDN w:val="0"/>
              <w:adjustRightInd w:val="0"/>
              <w:spacing w:before="0" w:after="0" w:line="240" w:lineRule="auto"/>
              <w:ind w:left="0"/>
              <w:rPr>
                <w:color w:val="auto"/>
                <w:sz w:val="22"/>
                <w:szCs w:val="22"/>
                <w:lang w:val="en-US"/>
              </w:rPr>
            </w:pPr>
          </w:p>
          <w:p w:rsidR="00BF7CC2" w:rsidRPr="00C03E12" w:rsidRDefault="00BF7CC2" w:rsidP="00DC1DB1">
            <w:pPr>
              <w:autoSpaceDE w:val="0"/>
              <w:autoSpaceDN w:val="0"/>
              <w:adjustRightInd w:val="0"/>
              <w:spacing w:before="0" w:after="0" w:line="240" w:lineRule="auto"/>
              <w:ind w:left="0"/>
              <w:rPr>
                <w:color w:val="auto"/>
                <w:sz w:val="22"/>
                <w:szCs w:val="22"/>
                <w:lang w:val="en-US"/>
              </w:rPr>
            </w:pPr>
            <w:r w:rsidRPr="00C03E12">
              <w:rPr>
                <w:color w:val="auto"/>
                <w:sz w:val="22"/>
                <w:szCs w:val="22"/>
                <w:lang w:val="en-US"/>
              </w:rPr>
              <w:t>In year 2</w:t>
            </w:r>
          </w:p>
        </w:tc>
        <w:tc>
          <w:tcPr>
            <w:tcW w:w="1980" w:type="dxa"/>
          </w:tcPr>
          <w:p w:rsidR="00BF7CC2" w:rsidRPr="00BF7CC2" w:rsidRDefault="00BF7CC2" w:rsidP="00DC1DB1">
            <w:pPr>
              <w:ind w:left="0"/>
              <w:rPr>
                <w:sz w:val="22"/>
                <w:szCs w:val="22"/>
              </w:rPr>
            </w:pPr>
            <w:r w:rsidRPr="00BF7CC2">
              <w:rPr>
                <w:sz w:val="22"/>
                <w:szCs w:val="22"/>
              </w:rPr>
              <w:t>Yr. 2</w:t>
            </w:r>
          </w:p>
        </w:tc>
        <w:tc>
          <w:tcPr>
            <w:tcW w:w="1440" w:type="dxa"/>
          </w:tcPr>
          <w:p w:rsidR="00BF7CC2" w:rsidRPr="00C03E12" w:rsidRDefault="00BF7CC2" w:rsidP="00DC1DB1">
            <w:pPr>
              <w:ind w:left="0"/>
              <w:rPr>
                <w:b/>
                <w:sz w:val="22"/>
                <w:szCs w:val="22"/>
              </w:rPr>
            </w:pPr>
            <w:r w:rsidRPr="00731893">
              <w:rPr>
                <w:b/>
                <w:sz w:val="22"/>
                <w:szCs w:val="22"/>
                <w:highlight w:val="red"/>
              </w:rPr>
              <w:t>Poor achieving</w:t>
            </w:r>
          </w:p>
        </w:tc>
        <w:tc>
          <w:tcPr>
            <w:tcW w:w="1170" w:type="dxa"/>
          </w:tcPr>
          <w:p w:rsidR="00BF7CC2" w:rsidRPr="00C03E12" w:rsidRDefault="00BF7CC2" w:rsidP="00BF7CC2">
            <w:pPr>
              <w:ind w:left="0"/>
              <w:jc w:val="center"/>
              <w:rPr>
                <w:b/>
                <w:sz w:val="22"/>
                <w:szCs w:val="22"/>
              </w:rPr>
            </w:pPr>
            <w:r>
              <w:rPr>
                <w:b/>
                <w:sz w:val="22"/>
                <w:szCs w:val="22"/>
              </w:rPr>
              <w:t>U</w:t>
            </w:r>
          </w:p>
        </w:tc>
      </w:tr>
      <w:tr w:rsidR="00BF7CC2" w:rsidRPr="00C03E12" w:rsidTr="00BF7CC2">
        <w:trPr>
          <w:trHeight w:val="2531"/>
        </w:trPr>
        <w:tc>
          <w:tcPr>
            <w:tcW w:w="2301" w:type="dxa"/>
            <w:vMerge/>
          </w:tcPr>
          <w:p w:rsidR="00BF7CC2" w:rsidRPr="00C03E12" w:rsidRDefault="00BF7CC2" w:rsidP="00DC1DB1">
            <w:pPr>
              <w:autoSpaceDE w:val="0"/>
              <w:autoSpaceDN w:val="0"/>
              <w:adjustRightInd w:val="0"/>
              <w:spacing w:before="0" w:after="0" w:line="240" w:lineRule="auto"/>
              <w:ind w:left="0"/>
              <w:rPr>
                <w:color w:val="auto"/>
                <w:sz w:val="22"/>
                <w:szCs w:val="22"/>
                <w:lang w:val="en-US"/>
              </w:rPr>
            </w:pPr>
          </w:p>
        </w:tc>
        <w:tc>
          <w:tcPr>
            <w:tcW w:w="2880" w:type="dxa"/>
          </w:tcPr>
          <w:p w:rsidR="00BF7CC2" w:rsidRPr="00C03E12" w:rsidRDefault="00BF7CC2" w:rsidP="00DC1DB1">
            <w:pPr>
              <w:autoSpaceDE w:val="0"/>
              <w:autoSpaceDN w:val="0"/>
              <w:adjustRightInd w:val="0"/>
              <w:spacing w:before="0" w:after="0" w:line="240" w:lineRule="auto"/>
              <w:ind w:left="0"/>
              <w:rPr>
                <w:color w:val="auto"/>
                <w:sz w:val="22"/>
                <w:szCs w:val="22"/>
                <w:lang w:val="en-US"/>
              </w:rPr>
            </w:pPr>
            <w:r w:rsidRPr="00C03E12">
              <w:rPr>
                <w:color w:val="auto"/>
                <w:sz w:val="22"/>
                <w:szCs w:val="22"/>
                <w:lang w:val="en-US"/>
              </w:rPr>
              <w:t>2.6.4</w:t>
            </w:r>
          </w:p>
          <w:p w:rsidR="00BF7CC2" w:rsidRPr="00C03E12" w:rsidRDefault="00BF7CC2" w:rsidP="00DC1DB1">
            <w:pPr>
              <w:autoSpaceDE w:val="0"/>
              <w:autoSpaceDN w:val="0"/>
              <w:adjustRightInd w:val="0"/>
              <w:spacing w:before="0" w:after="0" w:line="240" w:lineRule="auto"/>
              <w:ind w:left="0"/>
              <w:rPr>
                <w:color w:val="auto"/>
                <w:sz w:val="22"/>
                <w:szCs w:val="22"/>
                <w:lang w:val="en-US"/>
              </w:rPr>
            </w:pPr>
            <w:r w:rsidRPr="00C03E12">
              <w:rPr>
                <w:color w:val="auto"/>
                <w:sz w:val="22"/>
                <w:szCs w:val="22"/>
                <w:lang w:val="en-US"/>
              </w:rPr>
              <w:t>Community-based training activity</w:t>
            </w:r>
          </w:p>
          <w:p w:rsidR="00BF7CC2" w:rsidRPr="00C03E12" w:rsidRDefault="00BF7CC2" w:rsidP="00DC1DB1">
            <w:pPr>
              <w:autoSpaceDE w:val="0"/>
              <w:autoSpaceDN w:val="0"/>
              <w:adjustRightInd w:val="0"/>
              <w:spacing w:before="0" w:after="0" w:line="240" w:lineRule="auto"/>
              <w:ind w:left="0"/>
              <w:rPr>
                <w:color w:val="auto"/>
                <w:sz w:val="22"/>
                <w:szCs w:val="22"/>
                <w:lang w:val="en-US"/>
              </w:rPr>
            </w:pPr>
            <w:r w:rsidRPr="00C03E12">
              <w:rPr>
                <w:color w:val="auto"/>
                <w:sz w:val="22"/>
                <w:szCs w:val="22"/>
                <w:lang w:val="en-US"/>
              </w:rPr>
              <w:t>implemented on maintenance and</w:t>
            </w:r>
          </w:p>
          <w:p w:rsidR="00BF7CC2" w:rsidRPr="00C03E12" w:rsidRDefault="00BF7CC2" w:rsidP="00DC1DB1">
            <w:pPr>
              <w:autoSpaceDE w:val="0"/>
              <w:autoSpaceDN w:val="0"/>
              <w:adjustRightInd w:val="0"/>
              <w:spacing w:before="0" w:after="0" w:line="240" w:lineRule="auto"/>
              <w:ind w:left="0"/>
              <w:rPr>
                <w:color w:val="auto"/>
                <w:sz w:val="22"/>
                <w:szCs w:val="22"/>
                <w:lang w:val="en-US"/>
              </w:rPr>
            </w:pPr>
            <w:r w:rsidRPr="00C03E12">
              <w:rPr>
                <w:color w:val="auto"/>
                <w:sz w:val="22"/>
                <w:szCs w:val="22"/>
                <w:lang w:val="en-US"/>
              </w:rPr>
              <w:t>upkeep of water catchment</w:t>
            </w:r>
          </w:p>
          <w:p w:rsidR="00BF7CC2" w:rsidRPr="00C03E12" w:rsidRDefault="00BF7CC2" w:rsidP="00DC1DB1">
            <w:pPr>
              <w:autoSpaceDE w:val="0"/>
              <w:autoSpaceDN w:val="0"/>
              <w:adjustRightInd w:val="0"/>
              <w:spacing w:before="0" w:after="0" w:line="240" w:lineRule="auto"/>
              <w:ind w:left="0"/>
              <w:rPr>
                <w:color w:val="auto"/>
                <w:sz w:val="22"/>
                <w:szCs w:val="22"/>
                <w:lang w:val="en-US"/>
              </w:rPr>
            </w:pPr>
            <w:r w:rsidRPr="00C03E12">
              <w:rPr>
                <w:color w:val="auto"/>
                <w:sz w:val="22"/>
                <w:szCs w:val="22"/>
                <w:lang w:val="en-US"/>
              </w:rPr>
              <w:t>facilities.</w:t>
            </w:r>
          </w:p>
        </w:tc>
        <w:tc>
          <w:tcPr>
            <w:tcW w:w="1980" w:type="dxa"/>
          </w:tcPr>
          <w:p w:rsidR="00BF7CC2" w:rsidRPr="00C03E12" w:rsidRDefault="00BF7CC2" w:rsidP="00DC1DB1">
            <w:pPr>
              <w:ind w:left="0"/>
              <w:rPr>
                <w:b/>
                <w:sz w:val="22"/>
                <w:szCs w:val="22"/>
              </w:rPr>
            </w:pPr>
            <w:r>
              <w:rPr>
                <w:b/>
                <w:sz w:val="22"/>
                <w:szCs w:val="22"/>
              </w:rPr>
              <w:t>Yr. 2</w:t>
            </w:r>
          </w:p>
        </w:tc>
        <w:tc>
          <w:tcPr>
            <w:tcW w:w="1440" w:type="dxa"/>
          </w:tcPr>
          <w:p w:rsidR="00BF7CC2" w:rsidRPr="00C03E12" w:rsidRDefault="00BF7CC2" w:rsidP="00DC1DB1">
            <w:pPr>
              <w:ind w:left="0"/>
              <w:rPr>
                <w:b/>
                <w:sz w:val="22"/>
                <w:szCs w:val="22"/>
              </w:rPr>
            </w:pPr>
            <w:r w:rsidRPr="00731893">
              <w:rPr>
                <w:b/>
                <w:sz w:val="22"/>
                <w:szCs w:val="22"/>
                <w:highlight w:val="red"/>
              </w:rPr>
              <w:t>Poor achieving</w:t>
            </w:r>
          </w:p>
        </w:tc>
        <w:tc>
          <w:tcPr>
            <w:tcW w:w="1170" w:type="dxa"/>
          </w:tcPr>
          <w:p w:rsidR="00BF7CC2" w:rsidRPr="00C03E12" w:rsidRDefault="00BF7CC2" w:rsidP="00BF7CC2">
            <w:pPr>
              <w:ind w:left="0"/>
              <w:jc w:val="center"/>
              <w:rPr>
                <w:b/>
                <w:sz w:val="22"/>
                <w:szCs w:val="22"/>
              </w:rPr>
            </w:pPr>
            <w:r>
              <w:rPr>
                <w:b/>
                <w:sz w:val="22"/>
                <w:szCs w:val="22"/>
              </w:rPr>
              <w:t>U</w:t>
            </w:r>
          </w:p>
        </w:tc>
      </w:tr>
    </w:tbl>
    <w:p w:rsidR="0027689D" w:rsidRPr="00BF7CC2" w:rsidRDefault="0027689D" w:rsidP="0027689D">
      <w:pPr>
        <w:autoSpaceDE w:val="0"/>
        <w:autoSpaceDN w:val="0"/>
        <w:adjustRightInd w:val="0"/>
        <w:spacing w:before="0" w:after="0" w:line="240" w:lineRule="auto"/>
        <w:ind w:left="0"/>
        <w:rPr>
          <w:b/>
          <w:color w:val="auto"/>
          <w:sz w:val="22"/>
          <w:szCs w:val="22"/>
          <w:highlight w:val="cyan"/>
          <w:lang w:val="en-US"/>
        </w:rPr>
      </w:pPr>
    </w:p>
    <w:p w:rsidR="0027689D" w:rsidRPr="00BF7CC2" w:rsidRDefault="0027689D" w:rsidP="0027689D">
      <w:pPr>
        <w:autoSpaceDE w:val="0"/>
        <w:autoSpaceDN w:val="0"/>
        <w:adjustRightInd w:val="0"/>
        <w:spacing w:before="0" w:after="0" w:line="240" w:lineRule="auto"/>
        <w:ind w:left="0"/>
        <w:rPr>
          <w:b/>
          <w:color w:val="auto"/>
          <w:sz w:val="22"/>
          <w:szCs w:val="22"/>
          <w:lang w:val="en-US"/>
        </w:rPr>
      </w:pPr>
      <w:r w:rsidRPr="00BF7CC2">
        <w:rPr>
          <w:b/>
          <w:color w:val="auto"/>
          <w:sz w:val="22"/>
          <w:szCs w:val="22"/>
          <w:highlight w:val="cyan"/>
          <w:lang w:val="en-US"/>
        </w:rPr>
        <w:t>Output 2.7  Strengthened capacity to undertake research into land degradation issues in the RMI</w:t>
      </w:r>
      <w:r w:rsidRPr="00BF7CC2">
        <w:rPr>
          <w:b/>
          <w:color w:val="auto"/>
          <w:sz w:val="22"/>
          <w:szCs w:val="22"/>
          <w:lang w:val="en-US"/>
        </w:rPr>
        <w:t>.</w:t>
      </w:r>
    </w:p>
    <w:tbl>
      <w:tblPr>
        <w:tblW w:w="9771" w:type="dxa"/>
        <w:tblInd w:w="5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301"/>
        <w:gridCol w:w="3060"/>
        <w:gridCol w:w="1800"/>
        <w:gridCol w:w="1440"/>
        <w:gridCol w:w="1170"/>
      </w:tblGrid>
      <w:tr w:rsidR="00BF7CC2" w:rsidRPr="00C03E12" w:rsidTr="00BF7CC2">
        <w:tc>
          <w:tcPr>
            <w:tcW w:w="2301" w:type="dxa"/>
          </w:tcPr>
          <w:p w:rsidR="00BF7CC2" w:rsidRPr="00C03E12" w:rsidRDefault="00BF7CC2" w:rsidP="00DC1DB1">
            <w:pPr>
              <w:ind w:left="0"/>
              <w:rPr>
                <w:b/>
                <w:sz w:val="24"/>
                <w:szCs w:val="24"/>
              </w:rPr>
            </w:pPr>
            <w:r w:rsidRPr="00C03E12">
              <w:rPr>
                <w:b/>
                <w:sz w:val="24"/>
                <w:szCs w:val="24"/>
              </w:rPr>
              <w:t>Output Indicator</w:t>
            </w:r>
          </w:p>
        </w:tc>
        <w:tc>
          <w:tcPr>
            <w:tcW w:w="3060" w:type="dxa"/>
          </w:tcPr>
          <w:p w:rsidR="00BF7CC2" w:rsidRPr="00C03E12" w:rsidRDefault="00BF7CC2" w:rsidP="00DC1DB1">
            <w:pPr>
              <w:ind w:left="0"/>
              <w:rPr>
                <w:b/>
                <w:sz w:val="24"/>
                <w:szCs w:val="24"/>
              </w:rPr>
            </w:pPr>
            <w:r w:rsidRPr="00C03E12">
              <w:rPr>
                <w:b/>
                <w:sz w:val="24"/>
                <w:szCs w:val="24"/>
              </w:rPr>
              <w:t>Activities</w:t>
            </w:r>
          </w:p>
        </w:tc>
        <w:tc>
          <w:tcPr>
            <w:tcW w:w="1800" w:type="dxa"/>
          </w:tcPr>
          <w:p w:rsidR="00BF7CC2" w:rsidRPr="00C03E12" w:rsidRDefault="00BF7CC2" w:rsidP="00DC1DB1">
            <w:pPr>
              <w:ind w:left="0"/>
              <w:rPr>
                <w:b/>
                <w:sz w:val="24"/>
                <w:szCs w:val="24"/>
              </w:rPr>
            </w:pPr>
            <w:r w:rsidRPr="00731893">
              <w:rPr>
                <w:b/>
                <w:sz w:val="24"/>
                <w:szCs w:val="24"/>
              </w:rPr>
              <w:t>Annual Target</w:t>
            </w:r>
          </w:p>
        </w:tc>
        <w:tc>
          <w:tcPr>
            <w:tcW w:w="1440" w:type="dxa"/>
          </w:tcPr>
          <w:p w:rsidR="00BF7CC2" w:rsidRPr="00C03E12" w:rsidRDefault="00BF7CC2" w:rsidP="00DC1DB1">
            <w:pPr>
              <w:ind w:left="0"/>
              <w:rPr>
                <w:b/>
                <w:sz w:val="24"/>
                <w:szCs w:val="24"/>
              </w:rPr>
            </w:pPr>
            <w:r w:rsidRPr="0027689D">
              <w:rPr>
                <w:b/>
                <w:sz w:val="22"/>
                <w:szCs w:val="22"/>
              </w:rPr>
              <w:t>Status of Delivery</w:t>
            </w:r>
          </w:p>
        </w:tc>
        <w:tc>
          <w:tcPr>
            <w:tcW w:w="1170" w:type="dxa"/>
          </w:tcPr>
          <w:p w:rsidR="00BF7CC2" w:rsidRPr="00C03E12" w:rsidRDefault="00BF7CC2" w:rsidP="00DC1DB1">
            <w:pPr>
              <w:ind w:left="0"/>
              <w:rPr>
                <w:b/>
                <w:sz w:val="24"/>
                <w:szCs w:val="24"/>
              </w:rPr>
            </w:pPr>
            <w:r w:rsidRPr="00BF7CC2">
              <w:rPr>
                <w:b/>
                <w:sz w:val="24"/>
                <w:szCs w:val="24"/>
              </w:rPr>
              <w:t>Rating</w:t>
            </w:r>
          </w:p>
        </w:tc>
      </w:tr>
      <w:tr w:rsidR="00BF7CC2" w:rsidRPr="00C03E12" w:rsidTr="00BF7CC2">
        <w:trPr>
          <w:trHeight w:val="1974"/>
        </w:trPr>
        <w:tc>
          <w:tcPr>
            <w:tcW w:w="2301" w:type="dxa"/>
            <w:vMerge w:val="restart"/>
          </w:tcPr>
          <w:p w:rsidR="00BF7CC2" w:rsidRPr="00C03E12" w:rsidRDefault="00BF7CC2" w:rsidP="00DC1DB1">
            <w:pPr>
              <w:autoSpaceDE w:val="0"/>
              <w:autoSpaceDN w:val="0"/>
              <w:adjustRightInd w:val="0"/>
              <w:spacing w:before="0" w:after="0" w:line="240" w:lineRule="auto"/>
              <w:ind w:left="0"/>
              <w:rPr>
                <w:color w:val="auto"/>
                <w:sz w:val="22"/>
                <w:szCs w:val="22"/>
                <w:lang w:val="en-US"/>
              </w:rPr>
            </w:pPr>
            <w:r w:rsidRPr="00C03E12">
              <w:rPr>
                <w:color w:val="auto"/>
                <w:sz w:val="22"/>
                <w:szCs w:val="22"/>
                <w:lang w:val="en-US"/>
              </w:rPr>
              <w:t>At least 2 research activities implemented and findings documented</w:t>
            </w:r>
          </w:p>
          <w:p w:rsidR="00BF7CC2" w:rsidRPr="00C03E12" w:rsidRDefault="00BF7CC2" w:rsidP="00DC1DB1">
            <w:pPr>
              <w:autoSpaceDE w:val="0"/>
              <w:autoSpaceDN w:val="0"/>
              <w:adjustRightInd w:val="0"/>
              <w:spacing w:before="0" w:after="0" w:line="240" w:lineRule="auto"/>
              <w:ind w:left="0"/>
              <w:rPr>
                <w:color w:val="auto"/>
                <w:sz w:val="22"/>
                <w:szCs w:val="22"/>
                <w:lang w:val="en-US"/>
              </w:rPr>
            </w:pPr>
            <w:r w:rsidRPr="00C03E12">
              <w:rPr>
                <w:color w:val="auto"/>
                <w:sz w:val="22"/>
                <w:szCs w:val="22"/>
                <w:lang w:val="en-US"/>
              </w:rPr>
              <w:t>and used to assist with planning for SLM in RMI</w:t>
            </w:r>
          </w:p>
          <w:p w:rsidR="00BF7CC2" w:rsidRPr="00C03E12" w:rsidRDefault="00BF7CC2" w:rsidP="00DC1DB1">
            <w:pPr>
              <w:autoSpaceDE w:val="0"/>
              <w:autoSpaceDN w:val="0"/>
              <w:adjustRightInd w:val="0"/>
              <w:spacing w:before="0" w:after="0" w:line="240" w:lineRule="auto"/>
              <w:ind w:left="0"/>
              <w:rPr>
                <w:color w:val="auto"/>
                <w:sz w:val="22"/>
                <w:szCs w:val="22"/>
                <w:lang w:val="en-US"/>
              </w:rPr>
            </w:pPr>
          </w:p>
          <w:p w:rsidR="00BF7CC2" w:rsidRPr="00C03E12" w:rsidRDefault="00BF7CC2" w:rsidP="00DC1DB1">
            <w:pPr>
              <w:autoSpaceDE w:val="0"/>
              <w:autoSpaceDN w:val="0"/>
              <w:adjustRightInd w:val="0"/>
              <w:spacing w:before="0" w:after="0" w:line="240" w:lineRule="auto"/>
              <w:ind w:left="0"/>
              <w:rPr>
                <w:color w:val="auto"/>
                <w:sz w:val="22"/>
                <w:szCs w:val="22"/>
                <w:lang w:val="en-US"/>
              </w:rPr>
            </w:pPr>
            <w:r w:rsidRPr="00C03E12">
              <w:rPr>
                <w:color w:val="auto"/>
                <w:sz w:val="22"/>
                <w:szCs w:val="22"/>
                <w:lang w:val="en-US"/>
              </w:rPr>
              <w:t xml:space="preserve"> R&amp;D</w:t>
            </w:r>
          </w:p>
        </w:tc>
        <w:tc>
          <w:tcPr>
            <w:tcW w:w="3060" w:type="dxa"/>
          </w:tcPr>
          <w:p w:rsidR="00BF7CC2" w:rsidRPr="00C03E12" w:rsidRDefault="00BF7CC2" w:rsidP="00DC1DB1">
            <w:pPr>
              <w:autoSpaceDE w:val="0"/>
              <w:autoSpaceDN w:val="0"/>
              <w:adjustRightInd w:val="0"/>
              <w:spacing w:before="0" w:after="0" w:line="240" w:lineRule="auto"/>
              <w:ind w:left="0"/>
              <w:rPr>
                <w:color w:val="auto"/>
                <w:sz w:val="22"/>
                <w:szCs w:val="22"/>
                <w:lang w:val="en-US"/>
              </w:rPr>
            </w:pPr>
            <w:r w:rsidRPr="00C03E12">
              <w:rPr>
                <w:color w:val="auto"/>
                <w:sz w:val="22"/>
                <w:szCs w:val="22"/>
                <w:lang w:val="en-US"/>
              </w:rPr>
              <w:t>2.7.1</w:t>
            </w:r>
          </w:p>
          <w:p w:rsidR="00BF7CC2" w:rsidRPr="00C03E12" w:rsidRDefault="00BF7CC2" w:rsidP="00DC1DB1">
            <w:pPr>
              <w:autoSpaceDE w:val="0"/>
              <w:autoSpaceDN w:val="0"/>
              <w:adjustRightInd w:val="0"/>
              <w:spacing w:before="0" w:after="0" w:line="240" w:lineRule="auto"/>
              <w:ind w:left="0"/>
              <w:rPr>
                <w:color w:val="auto"/>
                <w:sz w:val="22"/>
                <w:szCs w:val="22"/>
                <w:lang w:val="en-US"/>
              </w:rPr>
            </w:pPr>
            <w:r w:rsidRPr="00C03E12">
              <w:rPr>
                <w:color w:val="auto"/>
                <w:sz w:val="22"/>
                <w:szCs w:val="22"/>
                <w:lang w:val="en-US"/>
              </w:rPr>
              <w:t>Engage a research institution to</w:t>
            </w:r>
          </w:p>
          <w:p w:rsidR="00BF7CC2" w:rsidRPr="00C03E12" w:rsidRDefault="00BF7CC2" w:rsidP="00DC1DB1">
            <w:pPr>
              <w:autoSpaceDE w:val="0"/>
              <w:autoSpaceDN w:val="0"/>
              <w:adjustRightInd w:val="0"/>
              <w:spacing w:before="0" w:after="0" w:line="240" w:lineRule="auto"/>
              <w:ind w:left="0"/>
              <w:rPr>
                <w:color w:val="auto"/>
                <w:sz w:val="22"/>
                <w:szCs w:val="22"/>
                <w:lang w:val="en-US"/>
              </w:rPr>
            </w:pPr>
            <w:r w:rsidRPr="00C03E12">
              <w:rPr>
                <w:color w:val="auto"/>
                <w:sz w:val="22"/>
                <w:szCs w:val="22"/>
                <w:lang w:val="en-US"/>
              </w:rPr>
              <w:t>conduct a review of priority research themes for SLM in RMI.</w:t>
            </w:r>
          </w:p>
        </w:tc>
        <w:tc>
          <w:tcPr>
            <w:tcW w:w="1800" w:type="dxa"/>
          </w:tcPr>
          <w:p w:rsidR="00BF7CC2" w:rsidRPr="00C03E12" w:rsidRDefault="00BF7CC2" w:rsidP="00DC1DB1">
            <w:pPr>
              <w:ind w:left="0"/>
              <w:rPr>
                <w:sz w:val="22"/>
                <w:szCs w:val="22"/>
              </w:rPr>
            </w:pPr>
            <w:r>
              <w:rPr>
                <w:sz w:val="22"/>
                <w:szCs w:val="22"/>
              </w:rPr>
              <w:t>Yr. 2</w:t>
            </w:r>
          </w:p>
        </w:tc>
        <w:tc>
          <w:tcPr>
            <w:tcW w:w="1440" w:type="dxa"/>
          </w:tcPr>
          <w:p w:rsidR="00BF7CC2" w:rsidRPr="00C03E12" w:rsidRDefault="00BF7CC2" w:rsidP="00DC1DB1">
            <w:pPr>
              <w:ind w:left="0"/>
              <w:rPr>
                <w:sz w:val="22"/>
                <w:szCs w:val="22"/>
              </w:rPr>
            </w:pPr>
            <w:r w:rsidRPr="00731893">
              <w:rPr>
                <w:b/>
                <w:sz w:val="22"/>
                <w:szCs w:val="22"/>
                <w:highlight w:val="red"/>
              </w:rPr>
              <w:t>Poor achieving</w:t>
            </w:r>
          </w:p>
        </w:tc>
        <w:tc>
          <w:tcPr>
            <w:tcW w:w="1170" w:type="dxa"/>
          </w:tcPr>
          <w:p w:rsidR="00BF7CC2" w:rsidRPr="00D75352" w:rsidRDefault="00D75352" w:rsidP="00D75352">
            <w:pPr>
              <w:ind w:left="0"/>
              <w:jc w:val="center"/>
              <w:rPr>
                <w:b/>
                <w:sz w:val="22"/>
                <w:szCs w:val="22"/>
              </w:rPr>
            </w:pPr>
            <w:r w:rsidRPr="00D75352">
              <w:rPr>
                <w:b/>
                <w:sz w:val="22"/>
                <w:szCs w:val="22"/>
              </w:rPr>
              <w:t>U</w:t>
            </w:r>
          </w:p>
        </w:tc>
      </w:tr>
      <w:tr w:rsidR="00BF7CC2" w:rsidRPr="00C03E12" w:rsidTr="00BF7CC2">
        <w:trPr>
          <w:trHeight w:val="1974"/>
        </w:trPr>
        <w:tc>
          <w:tcPr>
            <w:tcW w:w="2301" w:type="dxa"/>
            <w:vMerge/>
          </w:tcPr>
          <w:p w:rsidR="00BF7CC2" w:rsidRPr="00C03E12" w:rsidRDefault="00BF7CC2" w:rsidP="00DC1DB1">
            <w:pPr>
              <w:autoSpaceDE w:val="0"/>
              <w:autoSpaceDN w:val="0"/>
              <w:adjustRightInd w:val="0"/>
              <w:spacing w:before="0" w:after="0" w:line="240" w:lineRule="auto"/>
              <w:ind w:left="0"/>
              <w:rPr>
                <w:color w:val="auto"/>
                <w:sz w:val="22"/>
                <w:szCs w:val="22"/>
                <w:lang w:val="en-US"/>
              </w:rPr>
            </w:pPr>
          </w:p>
        </w:tc>
        <w:tc>
          <w:tcPr>
            <w:tcW w:w="3060" w:type="dxa"/>
          </w:tcPr>
          <w:p w:rsidR="00BF7CC2" w:rsidRPr="00C03E12" w:rsidRDefault="00BF7CC2" w:rsidP="00DC1DB1">
            <w:pPr>
              <w:autoSpaceDE w:val="0"/>
              <w:autoSpaceDN w:val="0"/>
              <w:adjustRightInd w:val="0"/>
              <w:spacing w:before="0" w:after="0" w:line="240" w:lineRule="auto"/>
              <w:ind w:left="0"/>
              <w:rPr>
                <w:color w:val="auto"/>
                <w:sz w:val="22"/>
                <w:szCs w:val="22"/>
                <w:lang w:val="en-US"/>
              </w:rPr>
            </w:pPr>
            <w:r w:rsidRPr="00C03E12">
              <w:rPr>
                <w:color w:val="auto"/>
                <w:sz w:val="22"/>
                <w:szCs w:val="22"/>
                <w:lang w:val="en-US"/>
              </w:rPr>
              <w:t>2.7.2</w:t>
            </w:r>
          </w:p>
          <w:p w:rsidR="00BF7CC2" w:rsidRPr="00C03E12" w:rsidRDefault="00BF7CC2" w:rsidP="00DC1DB1">
            <w:pPr>
              <w:autoSpaceDE w:val="0"/>
              <w:autoSpaceDN w:val="0"/>
              <w:adjustRightInd w:val="0"/>
              <w:spacing w:before="0" w:after="0" w:line="240" w:lineRule="auto"/>
              <w:ind w:left="0"/>
              <w:rPr>
                <w:color w:val="auto"/>
                <w:sz w:val="22"/>
                <w:szCs w:val="22"/>
                <w:lang w:val="en-US"/>
              </w:rPr>
            </w:pPr>
            <w:r w:rsidRPr="00C03E12">
              <w:rPr>
                <w:color w:val="auto"/>
                <w:sz w:val="22"/>
                <w:szCs w:val="22"/>
                <w:lang w:val="en-US"/>
              </w:rPr>
              <w:t>Promote research awards amongst RMI tertiary students.</w:t>
            </w:r>
          </w:p>
          <w:p w:rsidR="00BF7CC2" w:rsidRPr="00C03E12" w:rsidRDefault="00BF7CC2" w:rsidP="00DC1DB1">
            <w:pPr>
              <w:autoSpaceDE w:val="0"/>
              <w:autoSpaceDN w:val="0"/>
              <w:adjustRightInd w:val="0"/>
              <w:spacing w:before="0" w:after="0" w:line="240" w:lineRule="auto"/>
              <w:ind w:left="0"/>
              <w:rPr>
                <w:color w:val="auto"/>
                <w:sz w:val="22"/>
                <w:szCs w:val="22"/>
                <w:lang w:val="en-US"/>
              </w:rPr>
            </w:pPr>
          </w:p>
          <w:p w:rsidR="00BF7CC2" w:rsidRPr="00C03E12" w:rsidRDefault="00BF7CC2" w:rsidP="00DC1DB1">
            <w:pPr>
              <w:autoSpaceDE w:val="0"/>
              <w:autoSpaceDN w:val="0"/>
              <w:adjustRightInd w:val="0"/>
              <w:spacing w:before="0" w:after="0" w:line="240" w:lineRule="auto"/>
              <w:ind w:left="0"/>
              <w:rPr>
                <w:color w:val="auto"/>
                <w:sz w:val="22"/>
                <w:szCs w:val="22"/>
                <w:lang w:val="en-US"/>
              </w:rPr>
            </w:pPr>
            <w:r w:rsidRPr="00C03E12">
              <w:rPr>
                <w:color w:val="auto"/>
                <w:sz w:val="22"/>
                <w:szCs w:val="22"/>
                <w:lang w:val="en-US"/>
              </w:rPr>
              <w:t xml:space="preserve">R&amp;D </w:t>
            </w:r>
          </w:p>
          <w:p w:rsidR="00BF7CC2" w:rsidRPr="00C03E12" w:rsidRDefault="00BF7CC2" w:rsidP="00DC1DB1">
            <w:pPr>
              <w:autoSpaceDE w:val="0"/>
              <w:autoSpaceDN w:val="0"/>
              <w:adjustRightInd w:val="0"/>
              <w:spacing w:before="0" w:after="0" w:line="240" w:lineRule="auto"/>
              <w:ind w:left="0"/>
              <w:rPr>
                <w:color w:val="auto"/>
                <w:sz w:val="22"/>
                <w:szCs w:val="22"/>
                <w:lang w:val="en-US"/>
              </w:rPr>
            </w:pPr>
          </w:p>
          <w:p w:rsidR="00BF7CC2" w:rsidRPr="00C03E12" w:rsidRDefault="00BF7CC2" w:rsidP="00DC1DB1">
            <w:pPr>
              <w:autoSpaceDE w:val="0"/>
              <w:autoSpaceDN w:val="0"/>
              <w:adjustRightInd w:val="0"/>
              <w:spacing w:before="0" w:after="0" w:line="240" w:lineRule="auto"/>
              <w:ind w:left="0"/>
              <w:rPr>
                <w:color w:val="auto"/>
                <w:sz w:val="22"/>
                <w:szCs w:val="22"/>
                <w:lang w:val="en-US"/>
              </w:rPr>
            </w:pPr>
            <w:r w:rsidRPr="00C03E12">
              <w:rPr>
                <w:color w:val="auto"/>
                <w:sz w:val="22"/>
                <w:szCs w:val="22"/>
                <w:lang w:val="en-US"/>
              </w:rPr>
              <w:t>In year 2</w:t>
            </w:r>
          </w:p>
        </w:tc>
        <w:tc>
          <w:tcPr>
            <w:tcW w:w="1800" w:type="dxa"/>
          </w:tcPr>
          <w:p w:rsidR="00BF7CC2" w:rsidRPr="00BF7CC2" w:rsidRDefault="00BF7CC2" w:rsidP="00DC1DB1">
            <w:pPr>
              <w:ind w:left="0"/>
              <w:rPr>
                <w:sz w:val="22"/>
                <w:szCs w:val="22"/>
              </w:rPr>
            </w:pPr>
            <w:r w:rsidRPr="00BF7CC2">
              <w:rPr>
                <w:sz w:val="22"/>
                <w:szCs w:val="22"/>
              </w:rPr>
              <w:t>Yr. 2</w:t>
            </w:r>
          </w:p>
        </w:tc>
        <w:tc>
          <w:tcPr>
            <w:tcW w:w="1440" w:type="dxa"/>
          </w:tcPr>
          <w:p w:rsidR="00BF7CC2" w:rsidRPr="00C03E12" w:rsidRDefault="00D75352" w:rsidP="00DC1DB1">
            <w:pPr>
              <w:ind w:left="0"/>
              <w:rPr>
                <w:b/>
                <w:sz w:val="22"/>
                <w:szCs w:val="22"/>
              </w:rPr>
            </w:pPr>
            <w:r w:rsidRPr="00731893">
              <w:rPr>
                <w:b/>
                <w:sz w:val="22"/>
                <w:szCs w:val="22"/>
                <w:highlight w:val="red"/>
              </w:rPr>
              <w:t>Poor achieving</w:t>
            </w:r>
          </w:p>
        </w:tc>
        <w:tc>
          <w:tcPr>
            <w:tcW w:w="1170" w:type="dxa"/>
          </w:tcPr>
          <w:p w:rsidR="00BF7CC2" w:rsidRPr="00C03E12" w:rsidRDefault="00D75352" w:rsidP="00D75352">
            <w:pPr>
              <w:ind w:left="0"/>
              <w:jc w:val="center"/>
              <w:rPr>
                <w:b/>
                <w:sz w:val="22"/>
                <w:szCs w:val="22"/>
              </w:rPr>
            </w:pPr>
            <w:r>
              <w:rPr>
                <w:b/>
                <w:sz w:val="22"/>
                <w:szCs w:val="22"/>
              </w:rPr>
              <w:t>U</w:t>
            </w:r>
          </w:p>
        </w:tc>
      </w:tr>
      <w:tr w:rsidR="00BF7CC2" w:rsidRPr="00C03E12" w:rsidTr="00BF7CC2">
        <w:trPr>
          <w:trHeight w:val="1974"/>
        </w:trPr>
        <w:tc>
          <w:tcPr>
            <w:tcW w:w="2301" w:type="dxa"/>
            <w:vMerge/>
          </w:tcPr>
          <w:p w:rsidR="00BF7CC2" w:rsidRPr="00C03E12" w:rsidRDefault="00BF7CC2" w:rsidP="00DC1DB1">
            <w:pPr>
              <w:autoSpaceDE w:val="0"/>
              <w:autoSpaceDN w:val="0"/>
              <w:adjustRightInd w:val="0"/>
              <w:spacing w:before="0" w:after="0" w:line="240" w:lineRule="auto"/>
              <w:ind w:left="0"/>
              <w:rPr>
                <w:color w:val="auto"/>
                <w:sz w:val="22"/>
                <w:szCs w:val="22"/>
                <w:lang w:val="en-US"/>
              </w:rPr>
            </w:pPr>
          </w:p>
        </w:tc>
        <w:tc>
          <w:tcPr>
            <w:tcW w:w="3060" w:type="dxa"/>
          </w:tcPr>
          <w:p w:rsidR="00BF7CC2" w:rsidRPr="00C03E12" w:rsidRDefault="00BF7CC2" w:rsidP="00DC1DB1">
            <w:pPr>
              <w:autoSpaceDE w:val="0"/>
              <w:autoSpaceDN w:val="0"/>
              <w:adjustRightInd w:val="0"/>
              <w:spacing w:before="0" w:after="0" w:line="240" w:lineRule="auto"/>
              <w:ind w:left="0"/>
              <w:rPr>
                <w:color w:val="auto"/>
                <w:sz w:val="22"/>
                <w:szCs w:val="22"/>
                <w:lang w:val="en-US"/>
              </w:rPr>
            </w:pPr>
            <w:r w:rsidRPr="00C03E12">
              <w:rPr>
                <w:color w:val="auto"/>
                <w:sz w:val="22"/>
                <w:szCs w:val="22"/>
                <w:lang w:val="en-US"/>
              </w:rPr>
              <w:t>2.7.3</w:t>
            </w:r>
          </w:p>
          <w:p w:rsidR="00BF7CC2" w:rsidRPr="00C03E12" w:rsidRDefault="00BF7CC2" w:rsidP="00DC1DB1">
            <w:pPr>
              <w:autoSpaceDE w:val="0"/>
              <w:autoSpaceDN w:val="0"/>
              <w:adjustRightInd w:val="0"/>
              <w:spacing w:before="0" w:after="0" w:line="240" w:lineRule="auto"/>
              <w:ind w:left="0"/>
              <w:rPr>
                <w:color w:val="auto"/>
                <w:sz w:val="22"/>
                <w:szCs w:val="22"/>
                <w:lang w:val="en-US"/>
              </w:rPr>
            </w:pPr>
            <w:r w:rsidRPr="00C03E12">
              <w:rPr>
                <w:color w:val="auto"/>
                <w:sz w:val="22"/>
                <w:szCs w:val="22"/>
                <w:lang w:val="en-US"/>
              </w:rPr>
              <w:t>Award two research awards,</w:t>
            </w:r>
          </w:p>
          <w:p w:rsidR="00BF7CC2" w:rsidRPr="00C03E12" w:rsidRDefault="00BF7CC2" w:rsidP="00DC1DB1">
            <w:pPr>
              <w:autoSpaceDE w:val="0"/>
              <w:autoSpaceDN w:val="0"/>
              <w:adjustRightInd w:val="0"/>
              <w:spacing w:before="0" w:after="0" w:line="240" w:lineRule="auto"/>
              <w:ind w:left="0"/>
              <w:rPr>
                <w:color w:val="auto"/>
                <w:sz w:val="22"/>
                <w:szCs w:val="22"/>
                <w:lang w:val="en-US"/>
              </w:rPr>
            </w:pPr>
            <w:r w:rsidRPr="00C03E12">
              <w:rPr>
                <w:color w:val="auto"/>
                <w:sz w:val="22"/>
                <w:szCs w:val="22"/>
                <w:lang w:val="en-US"/>
              </w:rPr>
              <w:t>including training attachments.</w:t>
            </w:r>
          </w:p>
          <w:p w:rsidR="00BF7CC2" w:rsidRPr="00C03E12" w:rsidRDefault="00BF7CC2" w:rsidP="00DC1DB1">
            <w:pPr>
              <w:autoSpaceDE w:val="0"/>
              <w:autoSpaceDN w:val="0"/>
              <w:adjustRightInd w:val="0"/>
              <w:spacing w:before="0" w:after="0" w:line="240" w:lineRule="auto"/>
              <w:ind w:left="0"/>
              <w:rPr>
                <w:color w:val="auto"/>
                <w:sz w:val="22"/>
                <w:szCs w:val="22"/>
                <w:lang w:val="en-US"/>
              </w:rPr>
            </w:pPr>
          </w:p>
          <w:p w:rsidR="00BF7CC2" w:rsidRPr="00C03E12" w:rsidRDefault="00BF7CC2" w:rsidP="00DC1DB1">
            <w:pPr>
              <w:autoSpaceDE w:val="0"/>
              <w:autoSpaceDN w:val="0"/>
              <w:adjustRightInd w:val="0"/>
              <w:spacing w:before="0" w:after="0" w:line="240" w:lineRule="auto"/>
              <w:ind w:left="0"/>
              <w:rPr>
                <w:color w:val="auto"/>
                <w:sz w:val="22"/>
                <w:szCs w:val="22"/>
                <w:lang w:val="en-US"/>
              </w:rPr>
            </w:pPr>
            <w:r w:rsidRPr="00C03E12">
              <w:rPr>
                <w:color w:val="auto"/>
                <w:sz w:val="22"/>
                <w:szCs w:val="22"/>
                <w:lang w:val="en-US"/>
              </w:rPr>
              <w:t xml:space="preserve">R&amp;D </w:t>
            </w:r>
          </w:p>
          <w:p w:rsidR="00BF7CC2" w:rsidRPr="00C03E12" w:rsidRDefault="00BF7CC2" w:rsidP="00DC1DB1">
            <w:pPr>
              <w:autoSpaceDE w:val="0"/>
              <w:autoSpaceDN w:val="0"/>
              <w:adjustRightInd w:val="0"/>
              <w:spacing w:before="0" w:after="0" w:line="240" w:lineRule="auto"/>
              <w:ind w:left="0"/>
              <w:rPr>
                <w:color w:val="auto"/>
                <w:sz w:val="22"/>
                <w:szCs w:val="22"/>
                <w:lang w:val="en-US"/>
              </w:rPr>
            </w:pPr>
          </w:p>
          <w:p w:rsidR="00BF7CC2" w:rsidRPr="00C03E12" w:rsidRDefault="00BF7CC2" w:rsidP="00DC1DB1">
            <w:pPr>
              <w:autoSpaceDE w:val="0"/>
              <w:autoSpaceDN w:val="0"/>
              <w:adjustRightInd w:val="0"/>
              <w:spacing w:before="0" w:after="0" w:line="240" w:lineRule="auto"/>
              <w:ind w:left="0"/>
              <w:rPr>
                <w:color w:val="auto"/>
                <w:sz w:val="22"/>
                <w:szCs w:val="22"/>
                <w:lang w:val="en-US"/>
              </w:rPr>
            </w:pPr>
            <w:r w:rsidRPr="00C03E12">
              <w:rPr>
                <w:color w:val="auto"/>
                <w:sz w:val="22"/>
                <w:szCs w:val="22"/>
                <w:lang w:val="en-US"/>
              </w:rPr>
              <w:t>In year 2</w:t>
            </w:r>
          </w:p>
        </w:tc>
        <w:tc>
          <w:tcPr>
            <w:tcW w:w="1800" w:type="dxa"/>
          </w:tcPr>
          <w:p w:rsidR="00BF7CC2" w:rsidRPr="00C03E12" w:rsidRDefault="00BF7CC2" w:rsidP="00DC1DB1">
            <w:pPr>
              <w:ind w:left="0"/>
              <w:rPr>
                <w:sz w:val="22"/>
                <w:szCs w:val="22"/>
              </w:rPr>
            </w:pPr>
            <w:r>
              <w:rPr>
                <w:sz w:val="22"/>
                <w:szCs w:val="22"/>
              </w:rPr>
              <w:t>Yr. 2</w:t>
            </w:r>
          </w:p>
        </w:tc>
        <w:tc>
          <w:tcPr>
            <w:tcW w:w="1440" w:type="dxa"/>
          </w:tcPr>
          <w:p w:rsidR="00BF7CC2" w:rsidRPr="00C03E12" w:rsidRDefault="00D75352" w:rsidP="00DC1DB1">
            <w:pPr>
              <w:ind w:left="0"/>
              <w:rPr>
                <w:sz w:val="22"/>
                <w:szCs w:val="22"/>
              </w:rPr>
            </w:pPr>
            <w:r w:rsidRPr="00731893">
              <w:rPr>
                <w:b/>
                <w:sz w:val="22"/>
                <w:szCs w:val="22"/>
                <w:highlight w:val="red"/>
              </w:rPr>
              <w:t>Poor achieving</w:t>
            </w:r>
          </w:p>
        </w:tc>
        <w:tc>
          <w:tcPr>
            <w:tcW w:w="1170" w:type="dxa"/>
          </w:tcPr>
          <w:p w:rsidR="00BF7CC2" w:rsidRPr="00D75352" w:rsidRDefault="00D75352" w:rsidP="00D75352">
            <w:pPr>
              <w:ind w:left="0"/>
              <w:jc w:val="center"/>
              <w:rPr>
                <w:b/>
                <w:sz w:val="22"/>
                <w:szCs w:val="22"/>
              </w:rPr>
            </w:pPr>
            <w:r w:rsidRPr="00D75352">
              <w:rPr>
                <w:b/>
                <w:sz w:val="22"/>
                <w:szCs w:val="22"/>
              </w:rPr>
              <w:t>U</w:t>
            </w:r>
          </w:p>
        </w:tc>
      </w:tr>
      <w:tr w:rsidR="00BF7CC2" w:rsidRPr="00C03E12" w:rsidTr="00BF7CC2">
        <w:trPr>
          <w:trHeight w:val="1974"/>
        </w:trPr>
        <w:tc>
          <w:tcPr>
            <w:tcW w:w="2301" w:type="dxa"/>
            <w:vMerge/>
          </w:tcPr>
          <w:p w:rsidR="00BF7CC2" w:rsidRPr="00C03E12" w:rsidRDefault="00BF7CC2" w:rsidP="00DC1DB1">
            <w:pPr>
              <w:autoSpaceDE w:val="0"/>
              <w:autoSpaceDN w:val="0"/>
              <w:adjustRightInd w:val="0"/>
              <w:spacing w:before="0" w:after="0" w:line="240" w:lineRule="auto"/>
              <w:ind w:left="0"/>
              <w:rPr>
                <w:color w:val="auto"/>
                <w:sz w:val="22"/>
                <w:szCs w:val="22"/>
                <w:lang w:val="en-US"/>
              </w:rPr>
            </w:pPr>
          </w:p>
        </w:tc>
        <w:tc>
          <w:tcPr>
            <w:tcW w:w="3060" w:type="dxa"/>
          </w:tcPr>
          <w:p w:rsidR="00BF7CC2" w:rsidRPr="00C03E12" w:rsidRDefault="00BF7CC2" w:rsidP="00DC1DB1">
            <w:pPr>
              <w:autoSpaceDE w:val="0"/>
              <w:autoSpaceDN w:val="0"/>
              <w:adjustRightInd w:val="0"/>
              <w:spacing w:before="0" w:after="0" w:line="240" w:lineRule="auto"/>
              <w:ind w:left="0"/>
              <w:rPr>
                <w:color w:val="auto"/>
                <w:sz w:val="22"/>
                <w:szCs w:val="22"/>
                <w:lang w:val="en-US"/>
              </w:rPr>
            </w:pPr>
            <w:r w:rsidRPr="00C03E12">
              <w:rPr>
                <w:color w:val="auto"/>
                <w:sz w:val="22"/>
                <w:szCs w:val="22"/>
                <w:lang w:val="en-US"/>
              </w:rPr>
              <w:t>2.7.4</w:t>
            </w:r>
          </w:p>
          <w:p w:rsidR="00BF7CC2" w:rsidRPr="00C03E12" w:rsidRDefault="00BF7CC2" w:rsidP="00DC1DB1">
            <w:pPr>
              <w:autoSpaceDE w:val="0"/>
              <w:autoSpaceDN w:val="0"/>
              <w:adjustRightInd w:val="0"/>
              <w:spacing w:before="0" w:after="0" w:line="240" w:lineRule="auto"/>
              <w:ind w:left="0"/>
              <w:rPr>
                <w:color w:val="auto"/>
                <w:sz w:val="22"/>
                <w:szCs w:val="22"/>
                <w:lang w:val="en-US"/>
              </w:rPr>
            </w:pPr>
            <w:r w:rsidRPr="00C03E12">
              <w:rPr>
                <w:color w:val="auto"/>
                <w:sz w:val="22"/>
                <w:szCs w:val="22"/>
                <w:lang w:val="en-US"/>
              </w:rPr>
              <w:t>Implement research activity and</w:t>
            </w:r>
          </w:p>
          <w:p w:rsidR="00BF7CC2" w:rsidRPr="00C03E12" w:rsidRDefault="00BF7CC2" w:rsidP="00DC1DB1">
            <w:pPr>
              <w:autoSpaceDE w:val="0"/>
              <w:autoSpaceDN w:val="0"/>
              <w:adjustRightInd w:val="0"/>
              <w:spacing w:before="0" w:after="0" w:line="240" w:lineRule="auto"/>
              <w:ind w:left="0"/>
              <w:rPr>
                <w:color w:val="auto"/>
                <w:sz w:val="22"/>
                <w:szCs w:val="22"/>
                <w:lang w:val="en-US"/>
              </w:rPr>
            </w:pPr>
            <w:r w:rsidRPr="00C03E12">
              <w:rPr>
                <w:color w:val="auto"/>
                <w:sz w:val="22"/>
                <w:szCs w:val="22"/>
                <w:lang w:val="en-US"/>
              </w:rPr>
              <w:t>document findings.</w:t>
            </w:r>
          </w:p>
          <w:p w:rsidR="00BF7CC2" w:rsidRPr="00C03E12" w:rsidRDefault="00BF7CC2" w:rsidP="00DC1DB1">
            <w:pPr>
              <w:autoSpaceDE w:val="0"/>
              <w:autoSpaceDN w:val="0"/>
              <w:adjustRightInd w:val="0"/>
              <w:spacing w:before="0" w:after="0" w:line="240" w:lineRule="auto"/>
              <w:ind w:left="0"/>
              <w:rPr>
                <w:color w:val="auto"/>
                <w:sz w:val="22"/>
                <w:szCs w:val="22"/>
                <w:lang w:val="en-US"/>
              </w:rPr>
            </w:pPr>
          </w:p>
          <w:p w:rsidR="00BF7CC2" w:rsidRPr="00C03E12" w:rsidRDefault="00BF7CC2" w:rsidP="00DC1DB1">
            <w:pPr>
              <w:autoSpaceDE w:val="0"/>
              <w:autoSpaceDN w:val="0"/>
              <w:adjustRightInd w:val="0"/>
              <w:spacing w:before="0" w:after="0" w:line="240" w:lineRule="auto"/>
              <w:ind w:left="0"/>
              <w:rPr>
                <w:color w:val="auto"/>
                <w:sz w:val="22"/>
                <w:szCs w:val="22"/>
                <w:lang w:val="en-US"/>
              </w:rPr>
            </w:pPr>
            <w:r w:rsidRPr="00C03E12">
              <w:rPr>
                <w:color w:val="auto"/>
                <w:sz w:val="22"/>
                <w:szCs w:val="22"/>
                <w:lang w:val="en-US"/>
              </w:rPr>
              <w:t>R&amp;D</w:t>
            </w:r>
          </w:p>
          <w:p w:rsidR="00BF7CC2" w:rsidRPr="00C03E12" w:rsidRDefault="00BF7CC2" w:rsidP="00DC1DB1">
            <w:pPr>
              <w:autoSpaceDE w:val="0"/>
              <w:autoSpaceDN w:val="0"/>
              <w:adjustRightInd w:val="0"/>
              <w:spacing w:before="0" w:after="0" w:line="240" w:lineRule="auto"/>
              <w:ind w:left="0"/>
              <w:rPr>
                <w:color w:val="auto"/>
                <w:sz w:val="22"/>
                <w:szCs w:val="22"/>
                <w:lang w:val="en-US"/>
              </w:rPr>
            </w:pPr>
            <w:r w:rsidRPr="00C03E12">
              <w:rPr>
                <w:color w:val="auto"/>
                <w:sz w:val="22"/>
                <w:szCs w:val="22"/>
                <w:lang w:val="en-US"/>
              </w:rPr>
              <w:t>In year 2</w:t>
            </w:r>
          </w:p>
        </w:tc>
        <w:tc>
          <w:tcPr>
            <w:tcW w:w="1800" w:type="dxa"/>
          </w:tcPr>
          <w:p w:rsidR="00BF7CC2" w:rsidRPr="00C03E12" w:rsidRDefault="00BF7CC2" w:rsidP="00DC1DB1">
            <w:pPr>
              <w:ind w:left="0"/>
              <w:rPr>
                <w:sz w:val="22"/>
                <w:szCs w:val="22"/>
              </w:rPr>
            </w:pPr>
            <w:r>
              <w:rPr>
                <w:sz w:val="22"/>
                <w:szCs w:val="22"/>
              </w:rPr>
              <w:t>Yr. 2</w:t>
            </w:r>
          </w:p>
        </w:tc>
        <w:tc>
          <w:tcPr>
            <w:tcW w:w="1440" w:type="dxa"/>
          </w:tcPr>
          <w:tbl>
            <w:tblPr>
              <w:tblW w:w="9771" w:type="dxa"/>
              <w:tblInd w:w="5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771"/>
            </w:tblGrid>
            <w:tr w:rsidR="00D75352" w:rsidRPr="00C03E12" w:rsidTr="00DC1DB1">
              <w:trPr>
                <w:trHeight w:val="1974"/>
              </w:trPr>
              <w:tc>
                <w:tcPr>
                  <w:tcW w:w="1440" w:type="dxa"/>
                </w:tcPr>
                <w:p w:rsidR="00D75352" w:rsidRDefault="00D75352" w:rsidP="00DC1DB1">
                  <w:pPr>
                    <w:ind w:left="0"/>
                    <w:rPr>
                      <w:b/>
                      <w:sz w:val="22"/>
                      <w:szCs w:val="22"/>
                      <w:highlight w:val="red"/>
                    </w:rPr>
                  </w:pPr>
                  <w:r w:rsidRPr="00731893">
                    <w:rPr>
                      <w:b/>
                      <w:sz w:val="22"/>
                      <w:szCs w:val="22"/>
                      <w:highlight w:val="red"/>
                    </w:rPr>
                    <w:t xml:space="preserve">Poor </w:t>
                  </w:r>
                </w:p>
                <w:p w:rsidR="00D75352" w:rsidRPr="00C03E12" w:rsidRDefault="00D75352" w:rsidP="00DC1DB1">
                  <w:pPr>
                    <w:ind w:left="0"/>
                    <w:rPr>
                      <w:b/>
                      <w:sz w:val="22"/>
                      <w:szCs w:val="22"/>
                    </w:rPr>
                  </w:pPr>
                  <w:r w:rsidRPr="00731893">
                    <w:rPr>
                      <w:b/>
                      <w:sz w:val="22"/>
                      <w:szCs w:val="22"/>
                      <w:highlight w:val="red"/>
                    </w:rPr>
                    <w:t>achieving</w:t>
                  </w:r>
                </w:p>
              </w:tc>
            </w:tr>
            <w:tr w:rsidR="00D75352" w:rsidRPr="00C03E12" w:rsidTr="00DC1DB1">
              <w:trPr>
                <w:trHeight w:val="1974"/>
              </w:trPr>
              <w:tc>
                <w:tcPr>
                  <w:tcW w:w="1440" w:type="dxa"/>
                </w:tcPr>
                <w:p w:rsidR="00D75352" w:rsidRDefault="00D75352" w:rsidP="00DC1DB1">
                  <w:pPr>
                    <w:ind w:left="0"/>
                    <w:rPr>
                      <w:b/>
                      <w:sz w:val="22"/>
                      <w:szCs w:val="22"/>
                      <w:highlight w:val="red"/>
                    </w:rPr>
                  </w:pPr>
                  <w:r w:rsidRPr="00731893">
                    <w:rPr>
                      <w:b/>
                      <w:sz w:val="22"/>
                      <w:szCs w:val="22"/>
                      <w:highlight w:val="red"/>
                    </w:rPr>
                    <w:t>Poor</w:t>
                  </w:r>
                </w:p>
                <w:p w:rsidR="00D75352" w:rsidRPr="00C03E12" w:rsidRDefault="00D75352" w:rsidP="00DC1DB1">
                  <w:pPr>
                    <w:ind w:left="0"/>
                    <w:rPr>
                      <w:sz w:val="22"/>
                      <w:szCs w:val="22"/>
                    </w:rPr>
                  </w:pPr>
                  <w:r w:rsidRPr="00731893">
                    <w:rPr>
                      <w:b/>
                      <w:sz w:val="22"/>
                      <w:szCs w:val="22"/>
                      <w:highlight w:val="red"/>
                    </w:rPr>
                    <w:t xml:space="preserve"> achieving</w:t>
                  </w:r>
                </w:p>
              </w:tc>
            </w:tr>
          </w:tbl>
          <w:p w:rsidR="00BF7CC2" w:rsidRPr="00C03E12" w:rsidRDefault="00BF7CC2" w:rsidP="00DC1DB1">
            <w:pPr>
              <w:ind w:left="0"/>
              <w:rPr>
                <w:sz w:val="22"/>
                <w:szCs w:val="22"/>
              </w:rPr>
            </w:pPr>
          </w:p>
        </w:tc>
        <w:tc>
          <w:tcPr>
            <w:tcW w:w="1170" w:type="dxa"/>
          </w:tcPr>
          <w:p w:rsidR="00BF7CC2" w:rsidRDefault="00D75352" w:rsidP="00D75352">
            <w:pPr>
              <w:ind w:left="0"/>
              <w:jc w:val="center"/>
              <w:rPr>
                <w:b/>
                <w:sz w:val="22"/>
                <w:szCs w:val="22"/>
              </w:rPr>
            </w:pPr>
            <w:r w:rsidRPr="00D75352">
              <w:rPr>
                <w:b/>
                <w:sz w:val="22"/>
                <w:szCs w:val="22"/>
              </w:rPr>
              <w:t>U</w:t>
            </w:r>
          </w:p>
          <w:p w:rsidR="00D75352" w:rsidRDefault="00D75352" w:rsidP="00D75352">
            <w:pPr>
              <w:ind w:left="0"/>
              <w:jc w:val="center"/>
              <w:rPr>
                <w:b/>
                <w:sz w:val="22"/>
                <w:szCs w:val="22"/>
              </w:rPr>
            </w:pPr>
          </w:p>
          <w:p w:rsidR="00D75352" w:rsidRDefault="00D75352" w:rsidP="00D75352">
            <w:pPr>
              <w:ind w:left="0"/>
              <w:jc w:val="center"/>
              <w:rPr>
                <w:b/>
                <w:sz w:val="22"/>
                <w:szCs w:val="22"/>
              </w:rPr>
            </w:pPr>
          </w:p>
          <w:p w:rsidR="00D75352" w:rsidRDefault="00D75352" w:rsidP="00D75352">
            <w:pPr>
              <w:ind w:left="0"/>
              <w:jc w:val="center"/>
              <w:rPr>
                <w:b/>
                <w:sz w:val="22"/>
                <w:szCs w:val="22"/>
              </w:rPr>
            </w:pPr>
          </w:p>
          <w:p w:rsidR="00D75352" w:rsidRDefault="00D75352" w:rsidP="00D75352">
            <w:pPr>
              <w:ind w:left="0"/>
              <w:jc w:val="center"/>
              <w:rPr>
                <w:b/>
                <w:sz w:val="22"/>
                <w:szCs w:val="22"/>
              </w:rPr>
            </w:pPr>
          </w:p>
          <w:p w:rsidR="00D75352" w:rsidRDefault="00D75352" w:rsidP="00D75352">
            <w:pPr>
              <w:ind w:left="0"/>
              <w:jc w:val="center"/>
              <w:rPr>
                <w:b/>
                <w:sz w:val="22"/>
                <w:szCs w:val="22"/>
              </w:rPr>
            </w:pPr>
          </w:p>
          <w:p w:rsidR="00D75352" w:rsidRPr="00D75352" w:rsidRDefault="00D75352" w:rsidP="00D75352">
            <w:pPr>
              <w:ind w:left="0"/>
              <w:jc w:val="center"/>
              <w:rPr>
                <w:b/>
                <w:sz w:val="22"/>
                <w:szCs w:val="22"/>
              </w:rPr>
            </w:pPr>
            <w:r>
              <w:rPr>
                <w:b/>
                <w:sz w:val="22"/>
                <w:szCs w:val="22"/>
              </w:rPr>
              <w:t>U</w:t>
            </w:r>
          </w:p>
        </w:tc>
      </w:tr>
      <w:tr w:rsidR="00BF7CC2" w:rsidRPr="00C03E12" w:rsidTr="00BF7CC2">
        <w:trPr>
          <w:trHeight w:val="1974"/>
        </w:trPr>
        <w:tc>
          <w:tcPr>
            <w:tcW w:w="2301" w:type="dxa"/>
            <w:vMerge/>
          </w:tcPr>
          <w:p w:rsidR="00BF7CC2" w:rsidRPr="00C03E12" w:rsidRDefault="00BF7CC2" w:rsidP="00DC1DB1">
            <w:pPr>
              <w:autoSpaceDE w:val="0"/>
              <w:autoSpaceDN w:val="0"/>
              <w:adjustRightInd w:val="0"/>
              <w:spacing w:before="0" w:after="0" w:line="240" w:lineRule="auto"/>
              <w:ind w:left="0"/>
              <w:rPr>
                <w:color w:val="auto"/>
                <w:sz w:val="22"/>
                <w:szCs w:val="22"/>
                <w:lang w:val="en-US"/>
              </w:rPr>
            </w:pPr>
          </w:p>
        </w:tc>
        <w:tc>
          <w:tcPr>
            <w:tcW w:w="3060" w:type="dxa"/>
          </w:tcPr>
          <w:p w:rsidR="00BF7CC2" w:rsidRPr="00C03E12" w:rsidRDefault="00BF7CC2" w:rsidP="00DC1DB1">
            <w:pPr>
              <w:autoSpaceDE w:val="0"/>
              <w:autoSpaceDN w:val="0"/>
              <w:adjustRightInd w:val="0"/>
              <w:spacing w:before="0" w:after="0" w:line="240" w:lineRule="auto"/>
              <w:ind w:left="0"/>
              <w:rPr>
                <w:color w:val="auto"/>
                <w:sz w:val="22"/>
                <w:szCs w:val="22"/>
                <w:lang w:val="en-US"/>
              </w:rPr>
            </w:pPr>
            <w:r w:rsidRPr="00C03E12">
              <w:rPr>
                <w:color w:val="auto"/>
                <w:sz w:val="22"/>
                <w:szCs w:val="22"/>
                <w:lang w:val="en-US"/>
              </w:rPr>
              <w:t>2.7.5</w:t>
            </w:r>
          </w:p>
          <w:p w:rsidR="00BF7CC2" w:rsidRPr="00C03E12" w:rsidRDefault="00BF7CC2" w:rsidP="00DC1DB1">
            <w:pPr>
              <w:autoSpaceDE w:val="0"/>
              <w:autoSpaceDN w:val="0"/>
              <w:adjustRightInd w:val="0"/>
              <w:spacing w:before="0" w:after="0" w:line="240" w:lineRule="auto"/>
              <w:ind w:left="0"/>
              <w:rPr>
                <w:color w:val="auto"/>
                <w:sz w:val="22"/>
                <w:szCs w:val="22"/>
                <w:lang w:val="en-US"/>
              </w:rPr>
            </w:pPr>
            <w:r w:rsidRPr="00C03E12">
              <w:rPr>
                <w:color w:val="auto"/>
                <w:sz w:val="22"/>
                <w:szCs w:val="22"/>
                <w:lang w:val="en-US"/>
              </w:rPr>
              <w:t>Conduct a public forum to share</w:t>
            </w:r>
          </w:p>
          <w:p w:rsidR="00BF7CC2" w:rsidRPr="00C03E12" w:rsidRDefault="00BF7CC2" w:rsidP="00DC1DB1">
            <w:pPr>
              <w:autoSpaceDE w:val="0"/>
              <w:autoSpaceDN w:val="0"/>
              <w:adjustRightInd w:val="0"/>
              <w:spacing w:before="0" w:after="0" w:line="240" w:lineRule="auto"/>
              <w:ind w:left="0"/>
              <w:rPr>
                <w:color w:val="auto"/>
                <w:sz w:val="22"/>
                <w:szCs w:val="22"/>
                <w:lang w:val="en-US"/>
              </w:rPr>
            </w:pPr>
            <w:r w:rsidRPr="00C03E12">
              <w:rPr>
                <w:color w:val="auto"/>
                <w:sz w:val="22"/>
                <w:szCs w:val="22"/>
                <w:lang w:val="en-US"/>
              </w:rPr>
              <w:t>findings and recommendations</w:t>
            </w:r>
          </w:p>
          <w:p w:rsidR="00BF7CC2" w:rsidRPr="00C03E12" w:rsidRDefault="00BF7CC2" w:rsidP="00DC1DB1">
            <w:pPr>
              <w:autoSpaceDE w:val="0"/>
              <w:autoSpaceDN w:val="0"/>
              <w:adjustRightInd w:val="0"/>
              <w:spacing w:before="0" w:after="0" w:line="240" w:lineRule="auto"/>
              <w:ind w:left="0"/>
              <w:rPr>
                <w:color w:val="auto"/>
                <w:sz w:val="22"/>
                <w:szCs w:val="22"/>
                <w:lang w:val="en-US"/>
              </w:rPr>
            </w:pPr>
            <w:r w:rsidRPr="00C03E12">
              <w:rPr>
                <w:color w:val="auto"/>
                <w:sz w:val="22"/>
                <w:szCs w:val="22"/>
                <w:lang w:val="en-US"/>
              </w:rPr>
              <w:t>from the research activity.</w:t>
            </w:r>
          </w:p>
        </w:tc>
        <w:tc>
          <w:tcPr>
            <w:tcW w:w="1800" w:type="dxa"/>
          </w:tcPr>
          <w:p w:rsidR="00BF7CC2" w:rsidRPr="00C03E12" w:rsidRDefault="00BF7CC2" w:rsidP="00DC1DB1">
            <w:pPr>
              <w:ind w:left="0"/>
              <w:rPr>
                <w:sz w:val="22"/>
                <w:szCs w:val="22"/>
              </w:rPr>
            </w:pPr>
            <w:r>
              <w:rPr>
                <w:sz w:val="22"/>
                <w:szCs w:val="22"/>
              </w:rPr>
              <w:t>Yr.3</w:t>
            </w:r>
          </w:p>
        </w:tc>
        <w:tc>
          <w:tcPr>
            <w:tcW w:w="1440" w:type="dxa"/>
          </w:tcPr>
          <w:p w:rsidR="00D75352" w:rsidRDefault="00D75352" w:rsidP="00D75352">
            <w:pPr>
              <w:ind w:left="0"/>
              <w:rPr>
                <w:b/>
                <w:sz w:val="22"/>
                <w:szCs w:val="22"/>
                <w:highlight w:val="red"/>
              </w:rPr>
            </w:pPr>
            <w:r w:rsidRPr="00731893">
              <w:rPr>
                <w:b/>
                <w:sz w:val="22"/>
                <w:szCs w:val="22"/>
                <w:highlight w:val="red"/>
              </w:rPr>
              <w:t>Poor</w:t>
            </w:r>
          </w:p>
          <w:p w:rsidR="00BF7CC2" w:rsidRPr="00C03E12" w:rsidRDefault="00D75352" w:rsidP="00D75352">
            <w:pPr>
              <w:ind w:left="0"/>
              <w:rPr>
                <w:sz w:val="22"/>
                <w:szCs w:val="22"/>
              </w:rPr>
            </w:pPr>
            <w:r w:rsidRPr="00731893">
              <w:rPr>
                <w:b/>
                <w:sz w:val="22"/>
                <w:szCs w:val="22"/>
                <w:highlight w:val="red"/>
              </w:rPr>
              <w:t xml:space="preserve"> achieving</w:t>
            </w:r>
          </w:p>
        </w:tc>
        <w:tc>
          <w:tcPr>
            <w:tcW w:w="1170" w:type="dxa"/>
          </w:tcPr>
          <w:p w:rsidR="00BF7CC2" w:rsidRPr="00D75352" w:rsidRDefault="00D75352" w:rsidP="00D75352">
            <w:pPr>
              <w:ind w:left="0"/>
              <w:jc w:val="center"/>
              <w:rPr>
                <w:b/>
                <w:sz w:val="22"/>
                <w:szCs w:val="22"/>
              </w:rPr>
            </w:pPr>
            <w:r w:rsidRPr="00D75352">
              <w:rPr>
                <w:b/>
                <w:sz w:val="22"/>
                <w:szCs w:val="22"/>
              </w:rPr>
              <w:t>U</w:t>
            </w:r>
          </w:p>
        </w:tc>
      </w:tr>
    </w:tbl>
    <w:p w:rsidR="0027689D" w:rsidRPr="00C03E12" w:rsidRDefault="0027689D" w:rsidP="0027689D">
      <w:pPr>
        <w:autoSpaceDE w:val="0"/>
        <w:autoSpaceDN w:val="0"/>
        <w:adjustRightInd w:val="0"/>
        <w:spacing w:before="0" w:after="0" w:line="240" w:lineRule="auto"/>
        <w:ind w:left="0"/>
        <w:rPr>
          <w:b/>
          <w:color w:val="auto"/>
          <w:sz w:val="28"/>
          <w:szCs w:val="28"/>
          <w:highlight w:val="cyan"/>
          <w:lang w:val="en-US"/>
        </w:rPr>
      </w:pPr>
    </w:p>
    <w:p w:rsidR="0027689D" w:rsidRPr="00D75352" w:rsidRDefault="0027689D" w:rsidP="0027689D">
      <w:pPr>
        <w:autoSpaceDE w:val="0"/>
        <w:autoSpaceDN w:val="0"/>
        <w:adjustRightInd w:val="0"/>
        <w:spacing w:before="0" w:after="0" w:line="240" w:lineRule="auto"/>
        <w:ind w:left="0"/>
        <w:rPr>
          <w:b/>
          <w:color w:val="auto"/>
          <w:sz w:val="22"/>
          <w:szCs w:val="22"/>
          <w:lang w:val="en-US"/>
        </w:rPr>
      </w:pPr>
      <w:r w:rsidRPr="00D75352">
        <w:rPr>
          <w:b/>
          <w:color w:val="auto"/>
          <w:sz w:val="22"/>
          <w:szCs w:val="22"/>
          <w:highlight w:val="cyan"/>
          <w:lang w:val="en-US"/>
        </w:rPr>
        <w:t>Output 2.8 Enhanced capacity of the RMI EPA to promote and implement the RMI Coastal Management National Framework.</w:t>
      </w:r>
    </w:p>
    <w:tbl>
      <w:tblPr>
        <w:tblW w:w="9771" w:type="dxa"/>
        <w:tblInd w:w="5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301"/>
        <w:gridCol w:w="3060"/>
        <w:gridCol w:w="1800"/>
        <w:gridCol w:w="1440"/>
        <w:gridCol w:w="1170"/>
      </w:tblGrid>
      <w:tr w:rsidR="00D75352" w:rsidRPr="00C03E12" w:rsidTr="00D75352">
        <w:tc>
          <w:tcPr>
            <w:tcW w:w="2301" w:type="dxa"/>
          </w:tcPr>
          <w:p w:rsidR="00D75352" w:rsidRPr="00C03E12" w:rsidRDefault="00D75352" w:rsidP="00DC1DB1">
            <w:pPr>
              <w:ind w:left="0"/>
              <w:rPr>
                <w:b/>
                <w:sz w:val="24"/>
                <w:szCs w:val="24"/>
              </w:rPr>
            </w:pPr>
            <w:r w:rsidRPr="00C03E12">
              <w:rPr>
                <w:b/>
                <w:sz w:val="24"/>
                <w:szCs w:val="24"/>
              </w:rPr>
              <w:t>Output Indicator</w:t>
            </w:r>
          </w:p>
        </w:tc>
        <w:tc>
          <w:tcPr>
            <w:tcW w:w="3060" w:type="dxa"/>
          </w:tcPr>
          <w:p w:rsidR="00D75352" w:rsidRPr="00C03E12" w:rsidRDefault="00D75352" w:rsidP="00DC1DB1">
            <w:pPr>
              <w:ind w:left="0"/>
              <w:rPr>
                <w:b/>
                <w:sz w:val="24"/>
                <w:szCs w:val="24"/>
              </w:rPr>
            </w:pPr>
            <w:r w:rsidRPr="00C03E12">
              <w:rPr>
                <w:b/>
                <w:sz w:val="24"/>
                <w:szCs w:val="24"/>
              </w:rPr>
              <w:t>Activities</w:t>
            </w:r>
          </w:p>
        </w:tc>
        <w:tc>
          <w:tcPr>
            <w:tcW w:w="1800" w:type="dxa"/>
          </w:tcPr>
          <w:p w:rsidR="00D75352" w:rsidRPr="00C03E12" w:rsidRDefault="00D75352" w:rsidP="00DC1DB1">
            <w:pPr>
              <w:ind w:left="0"/>
              <w:rPr>
                <w:b/>
                <w:sz w:val="24"/>
                <w:szCs w:val="24"/>
              </w:rPr>
            </w:pPr>
            <w:r w:rsidRPr="00731893">
              <w:rPr>
                <w:b/>
                <w:sz w:val="24"/>
                <w:szCs w:val="24"/>
              </w:rPr>
              <w:t>Annual Target</w:t>
            </w:r>
          </w:p>
        </w:tc>
        <w:tc>
          <w:tcPr>
            <w:tcW w:w="1440" w:type="dxa"/>
          </w:tcPr>
          <w:p w:rsidR="00D75352" w:rsidRPr="00C03E12" w:rsidRDefault="00D75352" w:rsidP="00DC1DB1">
            <w:pPr>
              <w:ind w:left="0"/>
              <w:rPr>
                <w:b/>
                <w:sz w:val="24"/>
                <w:szCs w:val="24"/>
              </w:rPr>
            </w:pPr>
            <w:r w:rsidRPr="0027689D">
              <w:rPr>
                <w:b/>
                <w:sz w:val="22"/>
                <w:szCs w:val="22"/>
              </w:rPr>
              <w:t>Status of Delivery</w:t>
            </w:r>
          </w:p>
        </w:tc>
        <w:tc>
          <w:tcPr>
            <w:tcW w:w="1170" w:type="dxa"/>
          </w:tcPr>
          <w:p w:rsidR="00D75352" w:rsidRPr="00C03E12" w:rsidRDefault="00D75352" w:rsidP="00DC1DB1">
            <w:pPr>
              <w:ind w:left="0"/>
              <w:rPr>
                <w:b/>
                <w:sz w:val="24"/>
                <w:szCs w:val="24"/>
              </w:rPr>
            </w:pPr>
            <w:r w:rsidRPr="00BF7CC2">
              <w:rPr>
                <w:b/>
                <w:sz w:val="24"/>
                <w:szCs w:val="24"/>
              </w:rPr>
              <w:t>Rating</w:t>
            </w:r>
          </w:p>
        </w:tc>
      </w:tr>
      <w:tr w:rsidR="00D75352" w:rsidRPr="00C03E12" w:rsidTr="00D75352">
        <w:trPr>
          <w:trHeight w:val="1974"/>
        </w:trPr>
        <w:tc>
          <w:tcPr>
            <w:tcW w:w="2301" w:type="dxa"/>
            <w:vMerge w:val="restart"/>
          </w:tcPr>
          <w:p w:rsidR="00D75352" w:rsidRPr="00C03E12" w:rsidRDefault="00D75352" w:rsidP="00DC1DB1">
            <w:pPr>
              <w:autoSpaceDE w:val="0"/>
              <w:autoSpaceDN w:val="0"/>
              <w:adjustRightInd w:val="0"/>
              <w:spacing w:before="0" w:after="0" w:line="240" w:lineRule="auto"/>
              <w:ind w:left="0"/>
              <w:rPr>
                <w:color w:val="auto"/>
                <w:sz w:val="22"/>
                <w:szCs w:val="22"/>
                <w:lang w:val="en-US"/>
              </w:rPr>
            </w:pPr>
            <w:r>
              <w:rPr>
                <w:color w:val="auto"/>
                <w:sz w:val="22"/>
                <w:szCs w:val="22"/>
                <w:lang w:val="en-US"/>
              </w:rPr>
              <w:t>Coastal management plan s developed for at least 2 atolls communities and local governments</w:t>
            </w:r>
          </w:p>
          <w:p w:rsidR="00D75352" w:rsidRDefault="00D75352" w:rsidP="00DC1DB1">
            <w:pPr>
              <w:autoSpaceDE w:val="0"/>
              <w:autoSpaceDN w:val="0"/>
              <w:adjustRightInd w:val="0"/>
              <w:spacing w:before="0" w:after="0" w:line="240" w:lineRule="auto"/>
              <w:ind w:left="0"/>
              <w:rPr>
                <w:color w:val="auto"/>
                <w:sz w:val="22"/>
                <w:szCs w:val="22"/>
                <w:lang w:val="en-US"/>
              </w:rPr>
            </w:pPr>
          </w:p>
          <w:p w:rsidR="00D75352" w:rsidRPr="00C03E12" w:rsidRDefault="00D75352" w:rsidP="00DC1DB1">
            <w:pPr>
              <w:autoSpaceDE w:val="0"/>
              <w:autoSpaceDN w:val="0"/>
              <w:adjustRightInd w:val="0"/>
              <w:spacing w:before="0" w:after="0" w:line="240" w:lineRule="auto"/>
              <w:ind w:left="0"/>
              <w:rPr>
                <w:color w:val="auto"/>
                <w:sz w:val="22"/>
                <w:szCs w:val="22"/>
                <w:lang w:val="en-US"/>
              </w:rPr>
            </w:pPr>
            <w:r>
              <w:rPr>
                <w:color w:val="auto"/>
                <w:sz w:val="22"/>
                <w:szCs w:val="22"/>
                <w:lang w:val="en-US"/>
              </w:rPr>
              <w:t>EPA</w:t>
            </w:r>
          </w:p>
        </w:tc>
        <w:tc>
          <w:tcPr>
            <w:tcW w:w="3060" w:type="dxa"/>
          </w:tcPr>
          <w:p w:rsidR="00D75352" w:rsidRDefault="00D75352" w:rsidP="00DC1DB1">
            <w:pPr>
              <w:autoSpaceDE w:val="0"/>
              <w:autoSpaceDN w:val="0"/>
              <w:adjustRightInd w:val="0"/>
              <w:spacing w:before="0" w:after="0" w:line="240" w:lineRule="auto"/>
              <w:ind w:left="0"/>
              <w:rPr>
                <w:color w:val="auto"/>
                <w:sz w:val="22"/>
                <w:szCs w:val="22"/>
                <w:lang w:val="en-US"/>
              </w:rPr>
            </w:pPr>
            <w:r w:rsidRPr="00C03E12">
              <w:rPr>
                <w:color w:val="auto"/>
                <w:sz w:val="22"/>
                <w:szCs w:val="22"/>
                <w:lang w:val="en-US"/>
              </w:rPr>
              <w:t>2</w:t>
            </w:r>
            <w:r>
              <w:rPr>
                <w:color w:val="auto"/>
                <w:sz w:val="22"/>
                <w:szCs w:val="22"/>
                <w:lang w:val="en-US"/>
              </w:rPr>
              <w:t>.8.1 Using the RMI Coastal Management Framework plan for consultations with two atoll government and communities</w:t>
            </w:r>
          </w:p>
          <w:p w:rsidR="00D75352" w:rsidRDefault="00D75352" w:rsidP="00DC1DB1">
            <w:pPr>
              <w:autoSpaceDE w:val="0"/>
              <w:autoSpaceDN w:val="0"/>
              <w:adjustRightInd w:val="0"/>
              <w:spacing w:before="0" w:after="0" w:line="240" w:lineRule="auto"/>
              <w:ind w:left="0"/>
              <w:rPr>
                <w:color w:val="auto"/>
                <w:sz w:val="22"/>
                <w:szCs w:val="22"/>
                <w:lang w:val="en-US"/>
              </w:rPr>
            </w:pPr>
          </w:p>
          <w:p w:rsidR="00D75352" w:rsidRPr="00C03E12" w:rsidRDefault="00D75352" w:rsidP="00DC1DB1">
            <w:pPr>
              <w:autoSpaceDE w:val="0"/>
              <w:autoSpaceDN w:val="0"/>
              <w:adjustRightInd w:val="0"/>
              <w:spacing w:before="0" w:after="0" w:line="240" w:lineRule="auto"/>
              <w:ind w:left="0"/>
              <w:rPr>
                <w:color w:val="auto"/>
                <w:sz w:val="22"/>
                <w:szCs w:val="22"/>
                <w:lang w:val="en-US"/>
              </w:rPr>
            </w:pPr>
            <w:r>
              <w:rPr>
                <w:color w:val="auto"/>
                <w:sz w:val="22"/>
                <w:szCs w:val="22"/>
                <w:lang w:val="en-US"/>
              </w:rPr>
              <w:t>EPA Yr 2</w:t>
            </w:r>
          </w:p>
          <w:p w:rsidR="00D75352" w:rsidRPr="00C03E12" w:rsidRDefault="00D75352" w:rsidP="00DC1DB1">
            <w:pPr>
              <w:autoSpaceDE w:val="0"/>
              <w:autoSpaceDN w:val="0"/>
              <w:adjustRightInd w:val="0"/>
              <w:spacing w:before="0" w:after="0" w:line="240" w:lineRule="auto"/>
              <w:ind w:left="0"/>
              <w:rPr>
                <w:color w:val="auto"/>
                <w:sz w:val="22"/>
                <w:szCs w:val="22"/>
                <w:lang w:val="en-US"/>
              </w:rPr>
            </w:pPr>
          </w:p>
        </w:tc>
        <w:tc>
          <w:tcPr>
            <w:tcW w:w="1800" w:type="dxa"/>
          </w:tcPr>
          <w:p w:rsidR="00D75352" w:rsidRPr="00C03E12" w:rsidRDefault="00D75352" w:rsidP="00DC1DB1">
            <w:pPr>
              <w:ind w:left="0"/>
              <w:rPr>
                <w:sz w:val="22"/>
                <w:szCs w:val="22"/>
              </w:rPr>
            </w:pPr>
            <w:r>
              <w:rPr>
                <w:sz w:val="22"/>
                <w:szCs w:val="22"/>
              </w:rPr>
              <w:t>Yr. 2</w:t>
            </w:r>
          </w:p>
        </w:tc>
        <w:tc>
          <w:tcPr>
            <w:tcW w:w="1440" w:type="dxa"/>
          </w:tcPr>
          <w:p w:rsidR="00D75352" w:rsidRPr="008E35C2" w:rsidRDefault="00D75352" w:rsidP="00D75352">
            <w:pPr>
              <w:tabs>
                <w:tab w:val="left" w:pos="1155"/>
              </w:tabs>
              <w:ind w:left="0"/>
              <w:rPr>
                <w:sz w:val="22"/>
                <w:szCs w:val="22"/>
                <w:highlight w:val="green"/>
              </w:rPr>
            </w:pPr>
            <w:r w:rsidRPr="008E35C2">
              <w:rPr>
                <w:sz w:val="22"/>
                <w:szCs w:val="22"/>
                <w:highlight w:val="green"/>
              </w:rPr>
              <w:t>Successf</w:t>
            </w:r>
            <w:r>
              <w:rPr>
                <w:sz w:val="22"/>
                <w:szCs w:val="22"/>
                <w:highlight w:val="green"/>
              </w:rPr>
              <w:t>ul</w:t>
            </w:r>
            <w:r w:rsidRPr="008E35C2">
              <w:rPr>
                <w:sz w:val="22"/>
                <w:szCs w:val="22"/>
                <w:highlight w:val="green"/>
              </w:rPr>
              <w:t>.</w:t>
            </w:r>
          </w:p>
          <w:p w:rsidR="00D75352" w:rsidRPr="00C03E12" w:rsidRDefault="00D75352" w:rsidP="00D75352">
            <w:pPr>
              <w:ind w:left="0"/>
              <w:rPr>
                <w:sz w:val="22"/>
                <w:szCs w:val="22"/>
              </w:rPr>
            </w:pPr>
            <w:r w:rsidRPr="008E35C2">
              <w:rPr>
                <w:sz w:val="22"/>
                <w:szCs w:val="22"/>
                <w:highlight w:val="green"/>
              </w:rPr>
              <w:t>Achieved</w:t>
            </w:r>
          </w:p>
        </w:tc>
        <w:tc>
          <w:tcPr>
            <w:tcW w:w="1170" w:type="dxa"/>
          </w:tcPr>
          <w:p w:rsidR="00D75352" w:rsidRPr="00D75352" w:rsidRDefault="00D75352" w:rsidP="00D75352">
            <w:pPr>
              <w:ind w:left="0"/>
              <w:jc w:val="center"/>
              <w:rPr>
                <w:b/>
                <w:sz w:val="22"/>
                <w:szCs w:val="22"/>
              </w:rPr>
            </w:pPr>
            <w:r w:rsidRPr="00D75352">
              <w:rPr>
                <w:b/>
                <w:sz w:val="22"/>
                <w:szCs w:val="22"/>
              </w:rPr>
              <w:t>S</w:t>
            </w:r>
          </w:p>
        </w:tc>
      </w:tr>
      <w:tr w:rsidR="00D75352" w:rsidRPr="00C03E12" w:rsidTr="00D75352">
        <w:trPr>
          <w:trHeight w:val="1974"/>
        </w:trPr>
        <w:tc>
          <w:tcPr>
            <w:tcW w:w="2301" w:type="dxa"/>
            <w:vMerge/>
          </w:tcPr>
          <w:p w:rsidR="00D75352" w:rsidRPr="00C03E12" w:rsidRDefault="00D75352" w:rsidP="00DC1DB1">
            <w:pPr>
              <w:autoSpaceDE w:val="0"/>
              <w:autoSpaceDN w:val="0"/>
              <w:adjustRightInd w:val="0"/>
              <w:spacing w:before="0" w:after="0" w:line="240" w:lineRule="auto"/>
              <w:ind w:left="0"/>
              <w:rPr>
                <w:color w:val="auto"/>
                <w:sz w:val="22"/>
                <w:szCs w:val="22"/>
                <w:lang w:val="en-US"/>
              </w:rPr>
            </w:pPr>
          </w:p>
        </w:tc>
        <w:tc>
          <w:tcPr>
            <w:tcW w:w="3060" w:type="dxa"/>
          </w:tcPr>
          <w:p w:rsidR="00D75352" w:rsidRDefault="00D75352" w:rsidP="00DC1DB1">
            <w:pPr>
              <w:autoSpaceDE w:val="0"/>
              <w:autoSpaceDN w:val="0"/>
              <w:adjustRightInd w:val="0"/>
              <w:spacing w:before="0" w:after="0" w:line="240" w:lineRule="auto"/>
              <w:ind w:left="0"/>
              <w:rPr>
                <w:color w:val="auto"/>
                <w:sz w:val="22"/>
                <w:szCs w:val="22"/>
                <w:lang w:val="en-US"/>
              </w:rPr>
            </w:pPr>
            <w:r>
              <w:rPr>
                <w:color w:val="auto"/>
                <w:sz w:val="22"/>
                <w:szCs w:val="22"/>
                <w:lang w:val="en-US"/>
              </w:rPr>
              <w:t>2.8.2 Conduct consultations with communities and local governments using existing methodologies</w:t>
            </w:r>
          </w:p>
          <w:p w:rsidR="00D75352" w:rsidRPr="00C03E12" w:rsidRDefault="00D75352" w:rsidP="00DC1DB1">
            <w:pPr>
              <w:autoSpaceDE w:val="0"/>
              <w:autoSpaceDN w:val="0"/>
              <w:adjustRightInd w:val="0"/>
              <w:spacing w:before="0" w:after="0" w:line="240" w:lineRule="auto"/>
              <w:ind w:left="0"/>
              <w:rPr>
                <w:color w:val="auto"/>
                <w:sz w:val="22"/>
                <w:szCs w:val="22"/>
                <w:lang w:val="en-US"/>
              </w:rPr>
            </w:pPr>
            <w:r>
              <w:rPr>
                <w:color w:val="auto"/>
                <w:sz w:val="22"/>
                <w:szCs w:val="22"/>
                <w:lang w:val="en-US"/>
              </w:rPr>
              <w:t>EPA Yr. 2</w:t>
            </w:r>
          </w:p>
          <w:p w:rsidR="00D75352" w:rsidRPr="00C03E12" w:rsidRDefault="00D75352" w:rsidP="00DC1DB1">
            <w:pPr>
              <w:autoSpaceDE w:val="0"/>
              <w:autoSpaceDN w:val="0"/>
              <w:adjustRightInd w:val="0"/>
              <w:spacing w:before="0" w:after="0" w:line="240" w:lineRule="auto"/>
              <w:ind w:left="0"/>
              <w:rPr>
                <w:color w:val="auto"/>
                <w:sz w:val="22"/>
                <w:szCs w:val="22"/>
                <w:lang w:val="en-US"/>
              </w:rPr>
            </w:pPr>
          </w:p>
        </w:tc>
        <w:tc>
          <w:tcPr>
            <w:tcW w:w="1800" w:type="dxa"/>
          </w:tcPr>
          <w:p w:rsidR="00D75352" w:rsidRPr="00962266" w:rsidRDefault="00D75352" w:rsidP="00DC1DB1">
            <w:pPr>
              <w:ind w:left="0"/>
              <w:rPr>
                <w:sz w:val="22"/>
                <w:szCs w:val="22"/>
              </w:rPr>
            </w:pPr>
            <w:r>
              <w:rPr>
                <w:sz w:val="22"/>
                <w:szCs w:val="22"/>
              </w:rPr>
              <w:t>Yr. 2</w:t>
            </w:r>
          </w:p>
        </w:tc>
        <w:tc>
          <w:tcPr>
            <w:tcW w:w="1440" w:type="dxa"/>
          </w:tcPr>
          <w:p w:rsidR="00D75352" w:rsidRPr="00D75352" w:rsidRDefault="00D75352" w:rsidP="00D75352">
            <w:pPr>
              <w:ind w:left="0"/>
              <w:rPr>
                <w:sz w:val="22"/>
                <w:szCs w:val="22"/>
                <w:highlight w:val="green"/>
              </w:rPr>
            </w:pPr>
            <w:r w:rsidRPr="00D75352">
              <w:rPr>
                <w:sz w:val="22"/>
                <w:szCs w:val="22"/>
                <w:highlight w:val="green"/>
              </w:rPr>
              <w:t>Successful.</w:t>
            </w:r>
          </w:p>
          <w:p w:rsidR="00D75352" w:rsidRPr="00962266" w:rsidRDefault="00D75352" w:rsidP="00D75352">
            <w:pPr>
              <w:ind w:left="0"/>
              <w:rPr>
                <w:sz w:val="22"/>
                <w:szCs w:val="22"/>
              </w:rPr>
            </w:pPr>
            <w:r w:rsidRPr="00D75352">
              <w:rPr>
                <w:sz w:val="22"/>
                <w:szCs w:val="22"/>
                <w:highlight w:val="green"/>
              </w:rPr>
              <w:t>Achieved</w:t>
            </w:r>
          </w:p>
        </w:tc>
        <w:tc>
          <w:tcPr>
            <w:tcW w:w="1170" w:type="dxa"/>
          </w:tcPr>
          <w:p w:rsidR="00D75352" w:rsidRPr="00D75352" w:rsidRDefault="00D75352" w:rsidP="00D75352">
            <w:pPr>
              <w:ind w:left="0"/>
              <w:jc w:val="center"/>
              <w:rPr>
                <w:b/>
                <w:sz w:val="22"/>
                <w:szCs w:val="22"/>
              </w:rPr>
            </w:pPr>
            <w:r w:rsidRPr="00D75352">
              <w:rPr>
                <w:b/>
                <w:sz w:val="22"/>
                <w:szCs w:val="22"/>
              </w:rPr>
              <w:t>S</w:t>
            </w:r>
          </w:p>
        </w:tc>
      </w:tr>
      <w:tr w:rsidR="00D75352" w:rsidRPr="00C03E12" w:rsidTr="00D75352">
        <w:trPr>
          <w:trHeight w:val="1974"/>
        </w:trPr>
        <w:tc>
          <w:tcPr>
            <w:tcW w:w="2301" w:type="dxa"/>
            <w:vMerge/>
          </w:tcPr>
          <w:p w:rsidR="00D75352" w:rsidRPr="00C03E12" w:rsidRDefault="00D75352" w:rsidP="00DC1DB1">
            <w:pPr>
              <w:autoSpaceDE w:val="0"/>
              <w:autoSpaceDN w:val="0"/>
              <w:adjustRightInd w:val="0"/>
              <w:spacing w:before="0" w:after="0" w:line="240" w:lineRule="auto"/>
              <w:ind w:left="0"/>
              <w:rPr>
                <w:color w:val="auto"/>
                <w:sz w:val="22"/>
                <w:szCs w:val="22"/>
                <w:lang w:val="en-US"/>
              </w:rPr>
            </w:pPr>
          </w:p>
        </w:tc>
        <w:tc>
          <w:tcPr>
            <w:tcW w:w="3060" w:type="dxa"/>
          </w:tcPr>
          <w:p w:rsidR="00D75352" w:rsidRDefault="00D75352" w:rsidP="00DC1DB1">
            <w:pPr>
              <w:autoSpaceDE w:val="0"/>
              <w:autoSpaceDN w:val="0"/>
              <w:adjustRightInd w:val="0"/>
              <w:spacing w:before="0" w:after="0" w:line="240" w:lineRule="auto"/>
              <w:ind w:left="0"/>
              <w:rPr>
                <w:color w:val="auto"/>
                <w:sz w:val="22"/>
                <w:szCs w:val="22"/>
                <w:lang w:val="en-US"/>
              </w:rPr>
            </w:pPr>
            <w:r>
              <w:rPr>
                <w:color w:val="auto"/>
                <w:sz w:val="22"/>
                <w:szCs w:val="22"/>
                <w:lang w:val="en-US"/>
              </w:rPr>
              <w:t>2.8.3 Hold a community consultation workshop to discuss outcomes of the separate consultations and draw up a draft coastal management plan</w:t>
            </w:r>
          </w:p>
          <w:p w:rsidR="00D75352" w:rsidRPr="00C03E12" w:rsidRDefault="00D75352" w:rsidP="00DC1DB1">
            <w:pPr>
              <w:autoSpaceDE w:val="0"/>
              <w:autoSpaceDN w:val="0"/>
              <w:adjustRightInd w:val="0"/>
              <w:spacing w:before="0" w:after="0" w:line="240" w:lineRule="auto"/>
              <w:ind w:left="0"/>
              <w:rPr>
                <w:color w:val="auto"/>
                <w:sz w:val="22"/>
                <w:szCs w:val="22"/>
                <w:lang w:val="en-US"/>
              </w:rPr>
            </w:pPr>
            <w:r>
              <w:rPr>
                <w:color w:val="auto"/>
                <w:sz w:val="22"/>
                <w:szCs w:val="22"/>
                <w:lang w:val="en-US"/>
              </w:rPr>
              <w:t xml:space="preserve">EPA Yr 2 </w:t>
            </w:r>
          </w:p>
        </w:tc>
        <w:tc>
          <w:tcPr>
            <w:tcW w:w="1800" w:type="dxa"/>
          </w:tcPr>
          <w:p w:rsidR="00D75352" w:rsidRPr="00ED7EB5" w:rsidRDefault="00D75352" w:rsidP="00DC1DB1">
            <w:pPr>
              <w:ind w:left="0"/>
              <w:rPr>
                <w:sz w:val="22"/>
                <w:szCs w:val="22"/>
              </w:rPr>
            </w:pPr>
            <w:r>
              <w:rPr>
                <w:sz w:val="22"/>
                <w:szCs w:val="22"/>
              </w:rPr>
              <w:t>Yr. 2</w:t>
            </w:r>
          </w:p>
        </w:tc>
        <w:tc>
          <w:tcPr>
            <w:tcW w:w="1440" w:type="dxa"/>
          </w:tcPr>
          <w:p w:rsidR="00D75352" w:rsidRPr="00D75352" w:rsidRDefault="00D75352" w:rsidP="00D75352">
            <w:pPr>
              <w:ind w:left="0"/>
              <w:rPr>
                <w:sz w:val="22"/>
                <w:szCs w:val="22"/>
                <w:highlight w:val="green"/>
              </w:rPr>
            </w:pPr>
            <w:r w:rsidRPr="00D75352">
              <w:rPr>
                <w:sz w:val="22"/>
                <w:szCs w:val="22"/>
                <w:highlight w:val="green"/>
              </w:rPr>
              <w:t>Successful.</w:t>
            </w:r>
          </w:p>
          <w:p w:rsidR="00D75352" w:rsidRPr="00ED7EB5" w:rsidRDefault="00D75352" w:rsidP="00D75352">
            <w:pPr>
              <w:ind w:left="0"/>
              <w:rPr>
                <w:sz w:val="22"/>
                <w:szCs w:val="22"/>
              </w:rPr>
            </w:pPr>
            <w:r w:rsidRPr="00D75352">
              <w:rPr>
                <w:sz w:val="22"/>
                <w:szCs w:val="22"/>
                <w:highlight w:val="green"/>
              </w:rPr>
              <w:t>Achieved</w:t>
            </w:r>
          </w:p>
        </w:tc>
        <w:tc>
          <w:tcPr>
            <w:tcW w:w="1170" w:type="dxa"/>
          </w:tcPr>
          <w:p w:rsidR="00D75352" w:rsidRPr="00D75352" w:rsidRDefault="00D75352" w:rsidP="00D75352">
            <w:pPr>
              <w:ind w:left="0"/>
              <w:jc w:val="center"/>
              <w:rPr>
                <w:b/>
                <w:sz w:val="22"/>
                <w:szCs w:val="22"/>
              </w:rPr>
            </w:pPr>
            <w:r w:rsidRPr="00D75352">
              <w:rPr>
                <w:b/>
                <w:sz w:val="22"/>
                <w:szCs w:val="22"/>
              </w:rPr>
              <w:t>S</w:t>
            </w:r>
          </w:p>
        </w:tc>
      </w:tr>
      <w:tr w:rsidR="00D75352" w:rsidRPr="00C03E12" w:rsidTr="00D75352">
        <w:trPr>
          <w:trHeight w:val="1974"/>
        </w:trPr>
        <w:tc>
          <w:tcPr>
            <w:tcW w:w="2301" w:type="dxa"/>
            <w:vMerge/>
          </w:tcPr>
          <w:p w:rsidR="00D75352" w:rsidRPr="00C03E12" w:rsidRDefault="00D75352" w:rsidP="00DC1DB1">
            <w:pPr>
              <w:autoSpaceDE w:val="0"/>
              <w:autoSpaceDN w:val="0"/>
              <w:adjustRightInd w:val="0"/>
              <w:spacing w:before="0" w:after="0" w:line="240" w:lineRule="auto"/>
              <w:ind w:left="0"/>
              <w:rPr>
                <w:color w:val="auto"/>
                <w:sz w:val="22"/>
                <w:szCs w:val="22"/>
                <w:lang w:val="en-US"/>
              </w:rPr>
            </w:pPr>
          </w:p>
        </w:tc>
        <w:tc>
          <w:tcPr>
            <w:tcW w:w="3060" w:type="dxa"/>
          </w:tcPr>
          <w:p w:rsidR="00D75352" w:rsidRDefault="00D75352" w:rsidP="00DC1DB1">
            <w:pPr>
              <w:autoSpaceDE w:val="0"/>
              <w:autoSpaceDN w:val="0"/>
              <w:adjustRightInd w:val="0"/>
              <w:spacing w:before="0" w:after="0" w:line="240" w:lineRule="auto"/>
              <w:ind w:left="0"/>
              <w:rPr>
                <w:color w:val="auto"/>
                <w:sz w:val="22"/>
                <w:szCs w:val="22"/>
                <w:lang w:val="en-US"/>
              </w:rPr>
            </w:pPr>
            <w:r>
              <w:rPr>
                <w:color w:val="auto"/>
                <w:sz w:val="22"/>
                <w:szCs w:val="22"/>
                <w:lang w:val="en-US"/>
              </w:rPr>
              <w:t xml:space="preserve">2.8.4Edit, print and distribute copies of the coastal management plan </w:t>
            </w:r>
          </w:p>
          <w:p w:rsidR="00D75352" w:rsidRPr="00C03E12" w:rsidRDefault="00D75352" w:rsidP="00DC1DB1">
            <w:pPr>
              <w:autoSpaceDE w:val="0"/>
              <w:autoSpaceDN w:val="0"/>
              <w:adjustRightInd w:val="0"/>
              <w:spacing w:before="0" w:after="0" w:line="240" w:lineRule="auto"/>
              <w:ind w:left="0"/>
              <w:rPr>
                <w:color w:val="auto"/>
                <w:sz w:val="22"/>
                <w:szCs w:val="22"/>
                <w:lang w:val="en-US"/>
              </w:rPr>
            </w:pPr>
            <w:r>
              <w:rPr>
                <w:color w:val="auto"/>
                <w:sz w:val="22"/>
                <w:szCs w:val="22"/>
                <w:lang w:val="en-US"/>
              </w:rPr>
              <w:t>EPA Yr 3</w:t>
            </w:r>
          </w:p>
        </w:tc>
        <w:tc>
          <w:tcPr>
            <w:tcW w:w="1800" w:type="dxa"/>
          </w:tcPr>
          <w:p w:rsidR="00D75352" w:rsidRPr="00ED7EB5" w:rsidRDefault="00D75352" w:rsidP="00DC1DB1">
            <w:pPr>
              <w:ind w:left="0"/>
              <w:rPr>
                <w:sz w:val="22"/>
                <w:szCs w:val="22"/>
              </w:rPr>
            </w:pPr>
            <w:r>
              <w:rPr>
                <w:sz w:val="22"/>
                <w:szCs w:val="22"/>
              </w:rPr>
              <w:t>Yr.3</w:t>
            </w:r>
          </w:p>
        </w:tc>
        <w:tc>
          <w:tcPr>
            <w:tcW w:w="1440" w:type="dxa"/>
          </w:tcPr>
          <w:p w:rsidR="00D75352" w:rsidRPr="00D75352" w:rsidRDefault="00D75352" w:rsidP="00D75352">
            <w:pPr>
              <w:ind w:left="0"/>
              <w:rPr>
                <w:sz w:val="22"/>
                <w:szCs w:val="22"/>
                <w:highlight w:val="green"/>
              </w:rPr>
            </w:pPr>
            <w:r w:rsidRPr="00D75352">
              <w:rPr>
                <w:sz w:val="22"/>
                <w:szCs w:val="22"/>
                <w:highlight w:val="green"/>
              </w:rPr>
              <w:t>Successful.</w:t>
            </w:r>
          </w:p>
          <w:p w:rsidR="00D75352" w:rsidRPr="00ED7EB5" w:rsidRDefault="00D75352" w:rsidP="00D75352">
            <w:pPr>
              <w:ind w:left="0"/>
              <w:rPr>
                <w:sz w:val="22"/>
                <w:szCs w:val="22"/>
              </w:rPr>
            </w:pPr>
            <w:r w:rsidRPr="00D75352">
              <w:rPr>
                <w:sz w:val="22"/>
                <w:szCs w:val="22"/>
                <w:highlight w:val="green"/>
              </w:rPr>
              <w:t>Achieved</w:t>
            </w:r>
          </w:p>
        </w:tc>
        <w:tc>
          <w:tcPr>
            <w:tcW w:w="1170" w:type="dxa"/>
          </w:tcPr>
          <w:p w:rsidR="00D75352" w:rsidRPr="00D75352" w:rsidRDefault="00D75352" w:rsidP="00D75352">
            <w:pPr>
              <w:ind w:left="0"/>
              <w:jc w:val="center"/>
              <w:rPr>
                <w:b/>
                <w:sz w:val="22"/>
                <w:szCs w:val="22"/>
              </w:rPr>
            </w:pPr>
            <w:r w:rsidRPr="00D75352">
              <w:rPr>
                <w:b/>
                <w:sz w:val="22"/>
                <w:szCs w:val="22"/>
              </w:rPr>
              <w:t>S</w:t>
            </w:r>
          </w:p>
        </w:tc>
      </w:tr>
      <w:tr w:rsidR="00D75352" w:rsidRPr="00C03E12" w:rsidTr="00D75352">
        <w:trPr>
          <w:trHeight w:val="1974"/>
        </w:trPr>
        <w:tc>
          <w:tcPr>
            <w:tcW w:w="2301" w:type="dxa"/>
            <w:vMerge/>
          </w:tcPr>
          <w:p w:rsidR="00D75352" w:rsidRPr="00C03E12" w:rsidRDefault="00D75352" w:rsidP="00DC1DB1">
            <w:pPr>
              <w:autoSpaceDE w:val="0"/>
              <w:autoSpaceDN w:val="0"/>
              <w:adjustRightInd w:val="0"/>
              <w:spacing w:before="0" w:after="0" w:line="240" w:lineRule="auto"/>
              <w:ind w:left="0"/>
              <w:rPr>
                <w:color w:val="auto"/>
                <w:sz w:val="22"/>
                <w:szCs w:val="22"/>
                <w:lang w:val="en-US"/>
              </w:rPr>
            </w:pPr>
          </w:p>
        </w:tc>
        <w:tc>
          <w:tcPr>
            <w:tcW w:w="3060" w:type="dxa"/>
          </w:tcPr>
          <w:p w:rsidR="00D75352" w:rsidRDefault="00D75352" w:rsidP="00DC1DB1">
            <w:pPr>
              <w:autoSpaceDE w:val="0"/>
              <w:autoSpaceDN w:val="0"/>
              <w:adjustRightInd w:val="0"/>
              <w:spacing w:before="0" w:after="0" w:line="240" w:lineRule="auto"/>
              <w:ind w:left="0"/>
              <w:rPr>
                <w:color w:val="auto"/>
                <w:sz w:val="22"/>
                <w:szCs w:val="22"/>
                <w:lang w:val="en-US"/>
              </w:rPr>
            </w:pPr>
            <w:r>
              <w:rPr>
                <w:color w:val="auto"/>
                <w:sz w:val="22"/>
                <w:szCs w:val="22"/>
                <w:lang w:val="en-US"/>
              </w:rPr>
              <w:t>2.8.5 Conduct training for community and local government representatives on the use and monitoring of the plan</w:t>
            </w:r>
          </w:p>
          <w:p w:rsidR="00D75352" w:rsidRPr="00C03E12" w:rsidRDefault="00D75352" w:rsidP="00DC1DB1">
            <w:pPr>
              <w:autoSpaceDE w:val="0"/>
              <w:autoSpaceDN w:val="0"/>
              <w:adjustRightInd w:val="0"/>
              <w:spacing w:before="0" w:after="0" w:line="240" w:lineRule="auto"/>
              <w:ind w:left="0"/>
              <w:rPr>
                <w:color w:val="auto"/>
                <w:sz w:val="22"/>
                <w:szCs w:val="22"/>
                <w:lang w:val="en-US"/>
              </w:rPr>
            </w:pPr>
            <w:r>
              <w:rPr>
                <w:color w:val="auto"/>
                <w:sz w:val="22"/>
                <w:szCs w:val="22"/>
                <w:lang w:val="en-US"/>
              </w:rPr>
              <w:t>EPSA Yr 3</w:t>
            </w:r>
          </w:p>
        </w:tc>
        <w:tc>
          <w:tcPr>
            <w:tcW w:w="1800" w:type="dxa"/>
          </w:tcPr>
          <w:p w:rsidR="00D75352" w:rsidRPr="00C03E12" w:rsidRDefault="00D75352" w:rsidP="00DC1DB1">
            <w:pPr>
              <w:ind w:left="0"/>
              <w:rPr>
                <w:sz w:val="22"/>
                <w:szCs w:val="22"/>
              </w:rPr>
            </w:pPr>
            <w:r>
              <w:rPr>
                <w:sz w:val="22"/>
                <w:szCs w:val="22"/>
              </w:rPr>
              <w:t>Yr. 3</w:t>
            </w:r>
          </w:p>
        </w:tc>
        <w:tc>
          <w:tcPr>
            <w:tcW w:w="1440" w:type="dxa"/>
          </w:tcPr>
          <w:p w:rsidR="00D75352" w:rsidRPr="00D75352" w:rsidRDefault="00D75352" w:rsidP="00D75352">
            <w:pPr>
              <w:ind w:left="0"/>
              <w:rPr>
                <w:sz w:val="22"/>
                <w:szCs w:val="22"/>
                <w:highlight w:val="green"/>
              </w:rPr>
            </w:pPr>
            <w:r w:rsidRPr="00D75352">
              <w:rPr>
                <w:sz w:val="22"/>
                <w:szCs w:val="22"/>
                <w:highlight w:val="green"/>
              </w:rPr>
              <w:t>Successful.</w:t>
            </w:r>
          </w:p>
          <w:p w:rsidR="00D75352" w:rsidRDefault="00D75352" w:rsidP="00D75352">
            <w:pPr>
              <w:ind w:left="0"/>
              <w:rPr>
                <w:sz w:val="22"/>
                <w:szCs w:val="22"/>
              </w:rPr>
            </w:pPr>
            <w:r w:rsidRPr="00D75352">
              <w:rPr>
                <w:sz w:val="22"/>
                <w:szCs w:val="22"/>
                <w:highlight w:val="green"/>
              </w:rPr>
              <w:t>Achieved</w:t>
            </w:r>
          </w:p>
        </w:tc>
        <w:tc>
          <w:tcPr>
            <w:tcW w:w="1170" w:type="dxa"/>
          </w:tcPr>
          <w:p w:rsidR="00D75352" w:rsidRPr="00D75352" w:rsidRDefault="00D75352" w:rsidP="00D75352">
            <w:pPr>
              <w:ind w:left="0"/>
              <w:jc w:val="center"/>
              <w:rPr>
                <w:b/>
                <w:sz w:val="22"/>
                <w:szCs w:val="22"/>
              </w:rPr>
            </w:pPr>
            <w:r w:rsidRPr="00D75352">
              <w:rPr>
                <w:b/>
                <w:sz w:val="22"/>
                <w:szCs w:val="22"/>
              </w:rPr>
              <w:t>S</w:t>
            </w:r>
          </w:p>
        </w:tc>
      </w:tr>
    </w:tbl>
    <w:p w:rsidR="0027689D" w:rsidRDefault="0027689D" w:rsidP="0027689D">
      <w:pPr>
        <w:autoSpaceDE w:val="0"/>
        <w:autoSpaceDN w:val="0"/>
        <w:adjustRightInd w:val="0"/>
        <w:spacing w:before="0" w:after="0" w:line="240" w:lineRule="auto"/>
        <w:ind w:left="0"/>
        <w:rPr>
          <w:b/>
          <w:bCs/>
          <w:color w:val="auto"/>
          <w:sz w:val="24"/>
          <w:szCs w:val="24"/>
          <w:highlight w:val="green"/>
          <w:lang w:val="en-US"/>
        </w:rPr>
      </w:pPr>
    </w:p>
    <w:p w:rsidR="0027689D" w:rsidRPr="00D75352" w:rsidRDefault="0027689D" w:rsidP="0027689D">
      <w:pPr>
        <w:autoSpaceDE w:val="0"/>
        <w:autoSpaceDN w:val="0"/>
        <w:adjustRightInd w:val="0"/>
        <w:spacing w:before="0" w:after="0" w:line="240" w:lineRule="auto"/>
        <w:ind w:left="0"/>
        <w:rPr>
          <w:b/>
          <w:bCs/>
          <w:color w:val="auto"/>
          <w:sz w:val="22"/>
          <w:szCs w:val="22"/>
          <w:lang w:val="en-US"/>
        </w:rPr>
      </w:pPr>
      <w:r w:rsidRPr="00D75352">
        <w:rPr>
          <w:b/>
          <w:bCs/>
          <w:color w:val="auto"/>
          <w:sz w:val="22"/>
          <w:szCs w:val="22"/>
          <w:highlight w:val="green"/>
          <w:lang w:val="en-US"/>
        </w:rPr>
        <w:t>Outcome 3</w:t>
      </w:r>
      <w:r w:rsidRPr="00D75352">
        <w:rPr>
          <w:color w:val="auto"/>
          <w:sz w:val="22"/>
          <w:szCs w:val="22"/>
          <w:highlight w:val="green"/>
          <w:lang w:val="en-US"/>
        </w:rPr>
        <w:t xml:space="preserve">: </w:t>
      </w:r>
      <w:r w:rsidRPr="00D75352">
        <w:rPr>
          <w:b/>
          <w:bCs/>
          <w:color w:val="auto"/>
          <w:sz w:val="22"/>
          <w:szCs w:val="22"/>
          <w:highlight w:val="green"/>
          <w:lang w:val="en-US"/>
        </w:rPr>
        <w:t>SLM mainstreamed into national strategies, sector policies and local government and departmental work plans.</w:t>
      </w:r>
    </w:p>
    <w:p w:rsidR="0027689D" w:rsidRPr="00C03E12" w:rsidRDefault="0027689D" w:rsidP="0027689D">
      <w:pPr>
        <w:autoSpaceDE w:val="0"/>
        <w:autoSpaceDN w:val="0"/>
        <w:adjustRightInd w:val="0"/>
        <w:spacing w:before="0" w:after="0" w:line="240" w:lineRule="auto"/>
        <w:ind w:left="0"/>
        <w:rPr>
          <w:rFonts w:ascii="Times New Roman" w:hAnsi="Times New Roman" w:cs="Times New Roman"/>
          <w:b/>
          <w:color w:val="auto"/>
          <w:sz w:val="24"/>
          <w:szCs w:val="24"/>
          <w:lang w:val="en-US"/>
        </w:rPr>
      </w:pPr>
      <w:r w:rsidRPr="00D75352">
        <w:rPr>
          <w:rFonts w:ascii="Times New Roman" w:hAnsi="Times New Roman" w:cs="Times New Roman"/>
          <w:b/>
          <w:bCs/>
          <w:color w:val="auto"/>
          <w:sz w:val="24"/>
          <w:szCs w:val="24"/>
          <w:highlight w:val="yellow"/>
          <w:lang w:val="en-US"/>
        </w:rPr>
        <w:t xml:space="preserve">Output 3.1 </w:t>
      </w:r>
      <w:r w:rsidRPr="00D75352">
        <w:rPr>
          <w:rFonts w:ascii="Times New Roman" w:hAnsi="Times New Roman" w:cs="Times New Roman"/>
          <w:b/>
          <w:color w:val="auto"/>
          <w:sz w:val="24"/>
          <w:szCs w:val="24"/>
          <w:highlight w:val="yellow"/>
          <w:lang w:val="en-US"/>
        </w:rPr>
        <w:t>Gender promoted and mainstreamed into SLM policies, strategies and interventions through the SLM MSP Activities</w:t>
      </w:r>
    </w:p>
    <w:tbl>
      <w:tblPr>
        <w:tblW w:w="9771" w:type="dxa"/>
        <w:tblInd w:w="5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301"/>
        <w:gridCol w:w="3060"/>
        <w:gridCol w:w="1800"/>
        <w:gridCol w:w="1440"/>
        <w:gridCol w:w="1170"/>
      </w:tblGrid>
      <w:tr w:rsidR="00D75352" w:rsidRPr="00C03E12" w:rsidTr="00D75352">
        <w:tc>
          <w:tcPr>
            <w:tcW w:w="2301" w:type="dxa"/>
          </w:tcPr>
          <w:p w:rsidR="00D75352" w:rsidRPr="00C03E12" w:rsidRDefault="00D75352" w:rsidP="00DC1DB1">
            <w:pPr>
              <w:ind w:left="0"/>
              <w:rPr>
                <w:sz w:val="28"/>
                <w:szCs w:val="28"/>
              </w:rPr>
            </w:pPr>
            <w:r w:rsidRPr="00C03E12">
              <w:rPr>
                <w:b/>
                <w:sz w:val="28"/>
                <w:szCs w:val="28"/>
              </w:rPr>
              <w:t>Output Indicator</w:t>
            </w:r>
          </w:p>
        </w:tc>
        <w:tc>
          <w:tcPr>
            <w:tcW w:w="3060" w:type="dxa"/>
          </w:tcPr>
          <w:p w:rsidR="00D75352" w:rsidRPr="00C03E12" w:rsidRDefault="00D75352" w:rsidP="00DC1DB1">
            <w:pPr>
              <w:ind w:left="0"/>
              <w:rPr>
                <w:b/>
                <w:sz w:val="28"/>
                <w:szCs w:val="28"/>
              </w:rPr>
            </w:pPr>
            <w:r w:rsidRPr="00C03E12">
              <w:rPr>
                <w:b/>
                <w:sz w:val="28"/>
                <w:szCs w:val="28"/>
              </w:rPr>
              <w:t>Activities</w:t>
            </w:r>
          </w:p>
        </w:tc>
        <w:tc>
          <w:tcPr>
            <w:tcW w:w="1800" w:type="dxa"/>
          </w:tcPr>
          <w:p w:rsidR="00D75352" w:rsidRPr="00C03E12" w:rsidRDefault="00D75352" w:rsidP="00DC1DB1">
            <w:pPr>
              <w:ind w:left="0"/>
              <w:rPr>
                <w:sz w:val="28"/>
                <w:szCs w:val="28"/>
              </w:rPr>
            </w:pPr>
            <w:r w:rsidRPr="00731893">
              <w:rPr>
                <w:b/>
                <w:sz w:val="24"/>
                <w:szCs w:val="24"/>
              </w:rPr>
              <w:t>Annual Target</w:t>
            </w:r>
          </w:p>
        </w:tc>
        <w:tc>
          <w:tcPr>
            <w:tcW w:w="1440" w:type="dxa"/>
          </w:tcPr>
          <w:p w:rsidR="00D75352" w:rsidRPr="00C03E12" w:rsidRDefault="00D75352" w:rsidP="00DC1DB1">
            <w:pPr>
              <w:ind w:left="0"/>
              <w:rPr>
                <w:sz w:val="28"/>
                <w:szCs w:val="28"/>
              </w:rPr>
            </w:pPr>
            <w:r w:rsidRPr="0027689D">
              <w:rPr>
                <w:b/>
                <w:sz w:val="22"/>
                <w:szCs w:val="22"/>
              </w:rPr>
              <w:t>Status of Delivery</w:t>
            </w:r>
          </w:p>
        </w:tc>
        <w:tc>
          <w:tcPr>
            <w:tcW w:w="1170" w:type="dxa"/>
          </w:tcPr>
          <w:p w:rsidR="00D75352" w:rsidRPr="00C03E12" w:rsidRDefault="00D75352" w:rsidP="00DC1DB1">
            <w:pPr>
              <w:ind w:left="0"/>
              <w:rPr>
                <w:sz w:val="28"/>
                <w:szCs w:val="28"/>
              </w:rPr>
            </w:pPr>
            <w:r w:rsidRPr="00BF7CC2">
              <w:rPr>
                <w:b/>
                <w:sz w:val="24"/>
                <w:szCs w:val="24"/>
              </w:rPr>
              <w:t>Rating</w:t>
            </w:r>
          </w:p>
        </w:tc>
      </w:tr>
      <w:tr w:rsidR="00D75352" w:rsidRPr="00C03E12" w:rsidTr="00D75352">
        <w:trPr>
          <w:trHeight w:val="1836"/>
        </w:trPr>
        <w:tc>
          <w:tcPr>
            <w:tcW w:w="2301" w:type="dxa"/>
            <w:vMerge w:val="restart"/>
          </w:tcPr>
          <w:p w:rsidR="00D75352" w:rsidRPr="00C03E12" w:rsidRDefault="00D75352" w:rsidP="00DC1DB1">
            <w:pPr>
              <w:autoSpaceDE w:val="0"/>
              <w:autoSpaceDN w:val="0"/>
              <w:adjustRightInd w:val="0"/>
              <w:spacing w:before="0" w:after="0" w:line="240" w:lineRule="auto"/>
              <w:ind w:left="0"/>
              <w:rPr>
                <w:color w:val="auto"/>
                <w:sz w:val="22"/>
                <w:szCs w:val="22"/>
                <w:lang w:val="en-US"/>
              </w:rPr>
            </w:pPr>
            <w:r w:rsidRPr="00C03E12">
              <w:rPr>
                <w:color w:val="auto"/>
                <w:sz w:val="22"/>
                <w:szCs w:val="22"/>
                <w:lang w:val="en-US"/>
              </w:rPr>
              <w:t>SLM policies, strategies and</w:t>
            </w:r>
          </w:p>
          <w:p w:rsidR="00D75352" w:rsidRPr="00C03E12" w:rsidRDefault="00D75352" w:rsidP="00DC1DB1">
            <w:pPr>
              <w:autoSpaceDE w:val="0"/>
              <w:autoSpaceDN w:val="0"/>
              <w:adjustRightInd w:val="0"/>
              <w:spacing w:before="0" w:after="0" w:line="240" w:lineRule="auto"/>
              <w:ind w:left="0"/>
              <w:rPr>
                <w:color w:val="auto"/>
                <w:sz w:val="22"/>
                <w:szCs w:val="22"/>
                <w:lang w:val="en-US"/>
              </w:rPr>
            </w:pPr>
            <w:r w:rsidRPr="00C03E12">
              <w:rPr>
                <w:color w:val="auto"/>
                <w:sz w:val="22"/>
                <w:szCs w:val="22"/>
                <w:lang w:val="en-US"/>
              </w:rPr>
              <w:t>interventions developed and</w:t>
            </w:r>
          </w:p>
          <w:p w:rsidR="00D75352" w:rsidRPr="00C03E12" w:rsidRDefault="00D75352" w:rsidP="00DC1DB1">
            <w:pPr>
              <w:autoSpaceDE w:val="0"/>
              <w:autoSpaceDN w:val="0"/>
              <w:adjustRightInd w:val="0"/>
              <w:spacing w:before="0" w:after="0" w:line="240" w:lineRule="auto"/>
              <w:ind w:left="0"/>
              <w:rPr>
                <w:color w:val="auto"/>
                <w:sz w:val="22"/>
                <w:szCs w:val="22"/>
                <w:lang w:val="en-US"/>
              </w:rPr>
            </w:pPr>
            <w:r w:rsidRPr="00C03E12">
              <w:rPr>
                <w:color w:val="auto"/>
                <w:sz w:val="22"/>
                <w:szCs w:val="22"/>
                <w:lang w:val="en-US"/>
              </w:rPr>
              <w:t>implemented during this MSP have</w:t>
            </w:r>
          </w:p>
          <w:p w:rsidR="00D75352" w:rsidRPr="00C03E12" w:rsidRDefault="00D75352" w:rsidP="00DC1DB1">
            <w:pPr>
              <w:autoSpaceDE w:val="0"/>
              <w:autoSpaceDN w:val="0"/>
              <w:adjustRightInd w:val="0"/>
              <w:spacing w:before="0" w:after="0" w:line="240" w:lineRule="auto"/>
              <w:ind w:left="0"/>
              <w:rPr>
                <w:color w:val="auto"/>
                <w:sz w:val="22"/>
                <w:szCs w:val="22"/>
                <w:lang w:val="en-US"/>
              </w:rPr>
            </w:pPr>
            <w:r w:rsidRPr="00C03E12">
              <w:rPr>
                <w:color w:val="auto"/>
                <w:sz w:val="22"/>
                <w:szCs w:val="22"/>
                <w:lang w:val="en-US"/>
              </w:rPr>
              <w:t>been subjected to a gender analysis</w:t>
            </w:r>
          </w:p>
          <w:p w:rsidR="00D75352" w:rsidRPr="00C03E12" w:rsidRDefault="00D75352" w:rsidP="00DC1DB1">
            <w:pPr>
              <w:autoSpaceDE w:val="0"/>
              <w:autoSpaceDN w:val="0"/>
              <w:adjustRightInd w:val="0"/>
              <w:spacing w:before="0" w:after="0" w:line="240" w:lineRule="auto"/>
              <w:ind w:left="0"/>
              <w:rPr>
                <w:color w:val="auto"/>
                <w:sz w:val="22"/>
                <w:szCs w:val="22"/>
                <w:lang w:val="en-US"/>
              </w:rPr>
            </w:pPr>
            <w:r w:rsidRPr="00C03E12">
              <w:rPr>
                <w:color w:val="auto"/>
                <w:sz w:val="22"/>
                <w:szCs w:val="22"/>
                <w:lang w:val="en-US"/>
              </w:rPr>
              <w:t>and this analysis used to promote</w:t>
            </w:r>
          </w:p>
          <w:p w:rsidR="00D75352" w:rsidRPr="00C03E12" w:rsidRDefault="00D75352" w:rsidP="00DC1DB1">
            <w:pPr>
              <w:autoSpaceDE w:val="0"/>
              <w:autoSpaceDN w:val="0"/>
              <w:adjustRightInd w:val="0"/>
              <w:spacing w:before="0" w:after="0" w:line="240" w:lineRule="auto"/>
              <w:ind w:left="0"/>
              <w:rPr>
                <w:color w:val="auto"/>
                <w:sz w:val="24"/>
                <w:szCs w:val="24"/>
                <w:lang w:val="en-US"/>
              </w:rPr>
            </w:pPr>
            <w:r w:rsidRPr="00C03E12">
              <w:rPr>
                <w:color w:val="auto"/>
                <w:sz w:val="22"/>
                <w:szCs w:val="22"/>
                <w:lang w:val="en-US"/>
              </w:rPr>
              <w:t>participation of women</w:t>
            </w:r>
            <w:r w:rsidRPr="00C03E12">
              <w:rPr>
                <w:color w:val="auto"/>
                <w:sz w:val="24"/>
                <w:szCs w:val="24"/>
                <w:lang w:val="en-US"/>
              </w:rPr>
              <w:t>.</w:t>
            </w:r>
          </w:p>
          <w:p w:rsidR="00D75352" w:rsidRPr="00C03E12" w:rsidRDefault="00D75352" w:rsidP="00DC1DB1">
            <w:pPr>
              <w:autoSpaceDE w:val="0"/>
              <w:autoSpaceDN w:val="0"/>
              <w:adjustRightInd w:val="0"/>
              <w:spacing w:before="0" w:after="0" w:line="240" w:lineRule="auto"/>
              <w:ind w:left="0"/>
              <w:rPr>
                <w:color w:val="auto"/>
                <w:sz w:val="24"/>
                <w:szCs w:val="24"/>
                <w:lang w:val="en-US"/>
              </w:rPr>
            </w:pPr>
          </w:p>
          <w:p w:rsidR="00D75352" w:rsidRPr="00C03E12" w:rsidRDefault="00D75352" w:rsidP="00DC1DB1">
            <w:pPr>
              <w:autoSpaceDE w:val="0"/>
              <w:autoSpaceDN w:val="0"/>
              <w:adjustRightInd w:val="0"/>
              <w:spacing w:before="0" w:after="0" w:line="240" w:lineRule="auto"/>
              <w:ind w:left="0"/>
              <w:rPr>
                <w:rFonts w:ascii="Times New Roman" w:hAnsi="Times New Roman" w:cs="Times New Roman"/>
                <w:color w:val="auto"/>
                <w:sz w:val="22"/>
                <w:szCs w:val="22"/>
                <w:lang w:val="en-US"/>
              </w:rPr>
            </w:pPr>
            <w:r w:rsidRPr="00C03E12">
              <w:rPr>
                <w:color w:val="auto"/>
                <w:sz w:val="24"/>
                <w:szCs w:val="24"/>
                <w:lang w:val="en-US"/>
              </w:rPr>
              <w:t>OEPPC</w:t>
            </w:r>
          </w:p>
        </w:tc>
        <w:tc>
          <w:tcPr>
            <w:tcW w:w="3060" w:type="dxa"/>
          </w:tcPr>
          <w:p w:rsidR="00D75352" w:rsidRPr="00C03E12" w:rsidRDefault="00D75352" w:rsidP="00DC1DB1">
            <w:pPr>
              <w:autoSpaceDE w:val="0"/>
              <w:autoSpaceDN w:val="0"/>
              <w:adjustRightInd w:val="0"/>
              <w:spacing w:before="0" w:after="0" w:line="240" w:lineRule="auto"/>
              <w:ind w:left="0"/>
              <w:rPr>
                <w:color w:val="auto"/>
                <w:sz w:val="22"/>
                <w:szCs w:val="22"/>
                <w:lang w:val="en-US"/>
              </w:rPr>
            </w:pPr>
            <w:r w:rsidRPr="00C03E12">
              <w:rPr>
                <w:color w:val="auto"/>
                <w:sz w:val="22"/>
                <w:szCs w:val="22"/>
                <w:lang w:val="en-US"/>
              </w:rPr>
              <w:t>3.1.1 Local consultants engaged to develop gender analysis tools for use in the SLM project.</w:t>
            </w:r>
          </w:p>
          <w:p w:rsidR="00D75352" w:rsidRPr="00C03E12" w:rsidRDefault="00D75352" w:rsidP="00DC1DB1">
            <w:pPr>
              <w:autoSpaceDE w:val="0"/>
              <w:autoSpaceDN w:val="0"/>
              <w:adjustRightInd w:val="0"/>
              <w:spacing w:before="0" w:after="0" w:line="240" w:lineRule="auto"/>
              <w:ind w:left="0"/>
              <w:rPr>
                <w:color w:val="auto"/>
                <w:sz w:val="22"/>
                <w:szCs w:val="22"/>
                <w:lang w:val="en-US"/>
              </w:rPr>
            </w:pPr>
          </w:p>
          <w:p w:rsidR="00D75352" w:rsidRPr="00C03E12" w:rsidRDefault="00D75352" w:rsidP="00DC1DB1">
            <w:pPr>
              <w:autoSpaceDE w:val="0"/>
              <w:autoSpaceDN w:val="0"/>
              <w:adjustRightInd w:val="0"/>
              <w:spacing w:before="0" w:after="0" w:line="240" w:lineRule="auto"/>
              <w:ind w:left="0"/>
              <w:rPr>
                <w:color w:val="auto"/>
                <w:sz w:val="22"/>
                <w:szCs w:val="22"/>
                <w:lang w:val="en-US"/>
              </w:rPr>
            </w:pPr>
          </w:p>
          <w:p w:rsidR="00D75352" w:rsidRPr="00C03E12" w:rsidRDefault="00D75352" w:rsidP="00DC1DB1">
            <w:pPr>
              <w:autoSpaceDE w:val="0"/>
              <w:autoSpaceDN w:val="0"/>
              <w:adjustRightInd w:val="0"/>
              <w:spacing w:before="0" w:after="0" w:line="240" w:lineRule="auto"/>
              <w:ind w:left="0"/>
              <w:rPr>
                <w:color w:val="auto"/>
                <w:sz w:val="22"/>
                <w:szCs w:val="22"/>
                <w:lang w:val="en-US"/>
              </w:rPr>
            </w:pPr>
          </w:p>
          <w:p w:rsidR="00D75352" w:rsidRPr="00C03E12" w:rsidRDefault="00D75352" w:rsidP="00DC1DB1">
            <w:pPr>
              <w:autoSpaceDE w:val="0"/>
              <w:autoSpaceDN w:val="0"/>
              <w:adjustRightInd w:val="0"/>
              <w:spacing w:before="0" w:after="0" w:line="240" w:lineRule="auto"/>
              <w:ind w:left="0"/>
              <w:rPr>
                <w:rFonts w:ascii="Times New Roman" w:hAnsi="Times New Roman" w:cs="Times New Roman"/>
                <w:color w:val="auto"/>
                <w:sz w:val="22"/>
                <w:szCs w:val="22"/>
                <w:lang w:val="en-US"/>
              </w:rPr>
            </w:pPr>
          </w:p>
        </w:tc>
        <w:tc>
          <w:tcPr>
            <w:tcW w:w="1800" w:type="dxa"/>
          </w:tcPr>
          <w:p w:rsidR="00D75352" w:rsidRDefault="00500BA0" w:rsidP="00DC1DB1">
            <w:pPr>
              <w:ind w:left="0"/>
              <w:rPr>
                <w:sz w:val="22"/>
                <w:szCs w:val="22"/>
              </w:rPr>
            </w:pPr>
            <w:r>
              <w:rPr>
                <w:sz w:val="22"/>
                <w:szCs w:val="22"/>
              </w:rPr>
              <w:t>Consultant identified engaged</w:t>
            </w:r>
          </w:p>
          <w:p w:rsidR="00500BA0" w:rsidRPr="00C03E12" w:rsidRDefault="00500BA0" w:rsidP="00DC1DB1">
            <w:pPr>
              <w:ind w:left="0"/>
              <w:rPr>
                <w:sz w:val="22"/>
                <w:szCs w:val="22"/>
              </w:rPr>
            </w:pPr>
            <w:r>
              <w:rPr>
                <w:sz w:val="22"/>
                <w:szCs w:val="22"/>
              </w:rPr>
              <w:t>Yr 1</w:t>
            </w:r>
          </w:p>
          <w:p w:rsidR="00D75352" w:rsidRPr="00C03E12" w:rsidRDefault="00D75352" w:rsidP="00DC1DB1">
            <w:pPr>
              <w:ind w:left="0"/>
              <w:rPr>
                <w:sz w:val="22"/>
                <w:szCs w:val="22"/>
              </w:rPr>
            </w:pPr>
          </w:p>
          <w:p w:rsidR="00D75352" w:rsidRPr="00C03E12" w:rsidRDefault="00D75352" w:rsidP="00DC1DB1">
            <w:pPr>
              <w:ind w:left="0"/>
              <w:rPr>
                <w:b/>
                <w:i/>
                <w:sz w:val="22"/>
                <w:szCs w:val="22"/>
              </w:rPr>
            </w:pPr>
          </w:p>
        </w:tc>
        <w:tc>
          <w:tcPr>
            <w:tcW w:w="1440" w:type="dxa"/>
          </w:tcPr>
          <w:p w:rsidR="00500BA0" w:rsidRPr="00D75352" w:rsidRDefault="00500BA0" w:rsidP="00500BA0">
            <w:pPr>
              <w:ind w:left="0"/>
              <w:rPr>
                <w:sz w:val="22"/>
                <w:szCs w:val="22"/>
                <w:highlight w:val="green"/>
              </w:rPr>
            </w:pPr>
            <w:r w:rsidRPr="00D75352">
              <w:rPr>
                <w:sz w:val="22"/>
                <w:szCs w:val="22"/>
                <w:highlight w:val="green"/>
              </w:rPr>
              <w:t>Successful.</w:t>
            </w:r>
          </w:p>
          <w:p w:rsidR="00D75352" w:rsidRPr="00C03E12" w:rsidRDefault="00500BA0" w:rsidP="00500BA0">
            <w:pPr>
              <w:ind w:left="0"/>
              <w:rPr>
                <w:sz w:val="22"/>
                <w:szCs w:val="22"/>
              </w:rPr>
            </w:pPr>
            <w:r w:rsidRPr="00D75352">
              <w:rPr>
                <w:sz w:val="22"/>
                <w:szCs w:val="22"/>
                <w:highlight w:val="green"/>
              </w:rPr>
              <w:t>Achieved</w:t>
            </w:r>
          </w:p>
        </w:tc>
        <w:tc>
          <w:tcPr>
            <w:tcW w:w="1170" w:type="dxa"/>
          </w:tcPr>
          <w:p w:rsidR="00D75352" w:rsidRPr="00500BA0" w:rsidRDefault="00500BA0" w:rsidP="00500BA0">
            <w:pPr>
              <w:ind w:left="0"/>
              <w:jc w:val="center"/>
              <w:rPr>
                <w:b/>
                <w:sz w:val="22"/>
                <w:szCs w:val="22"/>
              </w:rPr>
            </w:pPr>
            <w:r w:rsidRPr="00500BA0">
              <w:rPr>
                <w:b/>
                <w:sz w:val="22"/>
                <w:szCs w:val="22"/>
              </w:rPr>
              <w:t>HS</w:t>
            </w:r>
          </w:p>
        </w:tc>
      </w:tr>
      <w:tr w:rsidR="00D75352" w:rsidRPr="00C03E12" w:rsidTr="00D75352">
        <w:trPr>
          <w:trHeight w:val="1833"/>
        </w:trPr>
        <w:tc>
          <w:tcPr>
            <w:tcW w:w="2301" w:type="dxa"/>
            <w:vMerge/>
          </w:tcPr>
          <w:p w:rsidR="00D75352" w:rsidRPr="00C03E12" w:rsidRDefault="00D75352" w:rsidP="00DC1DB1">
            <w:pPr>
              <w:autoSpaceDE w:val="0"/>
              <w:autoSpaceDN w:val="0"/>
              <w:adjustRightInd w:val="0"/>
              <w:spacing w:before="0" w:after="0" w:line="240" w:lineRule="auto"/>
              <w:ind w:left="0"/>
              <w:rPr>
                <w:color w:val="auto"/>
                <w:sz w:val="22"/>
                <w:szCs w:val="22"/>
                <w:lang w:val="en-US"/>
              </w:rPr>
            </w:pPr>
          </w:p>
        </w:tc>
        <w:tc>
          <w:tcPr>
            <w:tcW w:w="3060" w:type="dxa"/>
          </w:tcPr>
          <w:p w:rsidR="00D75352" w:rsidRPr="00C03E12" w:rsidRDefault="00D75352" w:rsidP="00DC1DB1">
            <w:pPr>
              <w:autoSpaceDE w:val="0"/>
              <w:autoSpaceDN w:val="0"/>
              <w:adjustRightInd w:val="0"/>
              <w:spacing w:before="0" w:after="0" w:line="240" w:lineRule="auto"/>
              <w:ind w:left="0"/>
              <w:rPr>
                <w:color w:val="auto"/>
                <w:sz w:val="22"/>
                <w:szCs w:val="22"/>
                <w:lang w:val="en-US"/>
              </w:rPr>
            </w:pPr>
            <w:r w:rsidRPr="00C03E12">
              <w:rPr>
                <w:color w:val="auto"/>
                <w:sz w:val="22"/>
                <w:szCs w:val="22"/>
                <w:lang w:val="en-US"/>
              </w:rPr>
              <w:t>3.1.2 Gender analysis tools</w:t>
            </w:r>
          </w:p>
          <w:p w:rsidR="00D75352" w:rsidRPr="00C03E12" w:rsidRDefault="00D75352" w:rsidP="00DC1DB1">
            <w:pPr>
              <w:autoSpaceDE w:val="0"/>
              <w:autoSpaceDN w:val="0"/>
              <w:adjustRightInd w:val="0"/>
              <w:spacing w:before="0" w:after="0" w:line="240" w:lineRule="auto"/>
              <w:ind w:left="0"/>
              <w:rPr>
                <w:color w:val="auto"/>
                <w:sz w:val="22"/>
                <w:szCs w:val="22"/>
                <w:lang w:val="en-US"/>
              </w:rPr>
            </w:pPr>
            <w:r w:rsidRPr="00C03E12">
              <w:rPr>
                <w:color w:val="auto"/>
                <w:sz w:val="22"/>
                <w:szCs w:val="22"/>
                <w:lang w:val="en-US"/>
              </w:rPr>
              <w:t>developed for use in the SLM MSP.</w:t>
            </w:r>
          </w:p>
          <w:p w:rsidR="00D75352" w:rsidRPr="00C03E12" w:rsidRDefault="00D75352" w:rsidP="00DC1DB1">
            <w:pPr>
              <w:autoSpaceDE w:val="0"/>
              <w:autoSpaceDN w:val="0"/>
              <w:adjustRightInd w:val="0"/>
              <w:spacing w:before="0" w:after="0" w:line="240" w:lineRule="auto"/>
              <w:ind w:left="0"/>
              <w:rPr>
                <w:color w:val="auto"/>
                <w:sz w:val="22"/>
                <w:szCs w:val="22"/>
                <w:lang w:val="en-US"/>
              </w:rPr>
            </w:pPr>
          </w:p>
          <w:p w:rsidR="00D75352" w:rsidRPr="00C03E12" w:rsidRDefault="00D75352" w:rsidP="00DC1DB1">
            <w:pPr>
              <w:autoSpaceDE w:val="0"/>
              <w:autoSpaceDN w:val="0"/>
              <w:adjustRightInd w:val="0"/>
              <w:spacing w:before="0" w:after="0" w:line="240" w:lineRule="auto"/>
              <w:ind w:left="0"/>
              <w:rPr>
                <w:color w:val="auto"/>
                <w:sz w:val="22"/>
                <w:szCs w:val="22"/>
                <w:lang w:val="en-US"/>
              </w:rPr>
            </w:pPr>
            <w:r w:rsidRPr="00C03E12">
              <w:rPr>
                <w:color w:val="auto"/>
                <w:sz w:val="22"/>
                <w:szCs w:val="22"/>
                <w:lang w:val="en-US"/>
              </w:rPr>
              <w:t xml:space="preserve">OEPPC </w:t>
            </w:r>
          </w:p>
          <w:p w:rsidR="00D75352" w:rsidRPr="00C03E12" w:rsidRDefault="00D75352" w:rsidP="00DC1DB1">
            <w:pPr>
              <w:autoSpaceDE w:val="0"/>
              <w:autoSpaceDN w:val="0"/>
              <w:adjustRightInd w:val="0"/>
              <w:spacing w:before="0" w:after="0" w:line="240" w:lineRule="auto"/>
              <w:ind w:left="0"/>
              <w:rPr>
                <w:color w:val="auto"/>
                <w:sz w:val="22"/>
                <w:szCs w:val="22"/>
                <w:lang w:val="en-US"/>
              </w:rPr>
            </w:pPr>
          </w:p>
          <w:p w:rsidR="00D75352" w:rsidRPr="00C03E12" w:rsidRDefault="00D75352" w:rsidP="00DC1DB1">
            <w:pPr>
              <w:autoSpaceDE w:val="0"/>
              <w:autoSpaceDN w:val="0"/>
              <w:adjustRightInd w:val="0"/>
              <w:spacing w:before="0" w:after="0" w:line="240" w:lineRule="auto"/>
              <w:ind w:left="0"/>
              <w:rPr>
                <w:color w:val="auto"/>
                <w:sz w:val="22"/>
                <w:szCs w:val="22"/>
                <w:lang w:val="en-US"/>
              </w:rPr>
            </w:pPr>
            <w:r w:rsidRPr="00C03E12">
              <w:rPr>
                <w:color w:val="auto"/>
                <w:sz w:val="22"/>
                <w:szCs w:val="22"/>
                <w:lang w:val="en-US"/>
              </w:rPr>
              <w:t>In year 1</w:t>
            </w:r>
          </w:p>
        </w:tc>
        <w:tc>
          <w:tcPr>
            <w:tcW w:w="1800" w:type="dxa"/>
          </w:tcPr>
          <w:p w:rsidR="00D75352" w:rsidRPr="00C03E12" w:rsidRDefault="00500BA0" w:rsidP="00D75352">
            <w:pPr>
              <w:ind w:left="0"/>
              <w:rPr>
                <w:sz w:val="22"/>
                <w:szCs w:val="22"/>
              </w:rPr>
            </w:pPr>
            <w:r>
              <w:rPr>
                <w:sz w:val="22"/>
                <w:szCs w:val="22"/>
              </w:rPr>
              <w:t>Gender analysis tools developed for use during the project Yr 1</w:t>
            </w:r>
          </w:p>
        </w:tc>
        <w:tc>
          <w:tcPr>
            <w:tcW w:w="1440" w:type="dxa"/>
          </w:tcPr>
          <w:p w:rsidR="00500BA0" w:rsidRPr="00D75352" w:rsidRDefault="00500BA0" w:rsidP="00500BA0">
            <w:pPr>
              <w:ind w:left="0"/>
              <w:rPr>
                <w:sz w:val="22"/>
                <w:szCs w:val="22"/>
                <w:highlight w:val="green"/>
              </w:rPr>
            </w:pPr>
            <w:r w:rsidRPr="00D75352">
              <w:rPr>
                <w:sz w:val="22"/>
                <w:szCs w:val="22"/>
                <w:highlight w:val="green"/>
              </w:rPr>
              <w:t>Successful.</w:t>
            </w:r>
          </w:p>
          <w:p w:rsidR="00D75352" w:rsidRPr="00C03E12" w:rsidRDefault="00500BA0" w:rsidP="00500BA0">
            <w:pPr>
              <w:ind w:left="0"/>
              <w:rPr>
                <w:sz w:val="22"/>
                <w:szCs w:val="22"/>
              </w:rPr>
            </w:pPr>
            <w:r w:rsidRPr="00D75352">
              <w:rPr>
                <w:sz w:val="22"/>
                <w:szCs w:val="22"/>
                <w:highlight w:val="green"/>
              </w:rPr>
              <w:t>Achieved</w:t>
            </w:r>
          </w:p>
        </w:tc>
        <w:tc>
          <w:tcPr>
            <w:tcW w:w="1170" w:type="dxa"/>
          </w:tcPr>
          <w:p w:rsidR="00D75352" w:rsidRPr="00500BA0" w:rsidRDefault="00500BA0" w:rsidP="00500BA0">
            <w:pPr>
              <w:ind w:left="0"/>
              <w:jc w:val="center"/>
              <w:rPr>
                <w:b/>
                <w:sz w:val="22"/>
                <w:szCs w:val="22"/>
              </w:rPr>
            </w:pPr>
            <w:r w:rsidRPr="00500BA0">
              <w:rPr>
                <w:b/>
                <w:sz w:val="22"/>
                <w:szCs w:val="22"/>
              </w:rPr>
              <w:t>S</w:t>
            </w:r>
          </w:p>
        </w:tc>
      </w:tr>
      <w:tr w:rsidR="00D75352" w:rsidRPr="00C03E12" w:rsidTr="00D75352">
        <w:trPr>
          <w:trHeight w:val="1833"/>
        </w:trPr>
        <w:tc>
          <w:tcPr>
            <w:tcW w:w="2301" w:type="dxa"/>
            <w:vMerge/>
          </w:tcPr>
          <w:p w:rsidR="00D75352" w:rsidRPr="00C03E12" w:rsidRDefault="00D75352" w:rsidP="00DC1DB1">
            <w:pPr>
              <w:autoSpaceDE w:val="0"/>
              <w:autoSpaceDN w:val="0"/>
              <w:adjustRightInd w:val="0"/>
              <w:spacing w:before="0" w:after="0" w:line="240" w:lineRule="auto"/>
              <w:ind w:left="0"/>
              <w:rPr>
                <w:color w:val="auto"/>
                <w:sz w:val="22"/>
                <w:szCs w:val="22"/>
                <w:lang w:val="en-US"/>
              </w:rPr>
            </w:pPr>
          </w:p>
        </w:tc>
        <w:tc>
          <w:tcPr>
            <w:tcW w:w="3060" w:type="dxa"/>
          </w:tcPr>
          <w:p w:rsidR="00D75352" w:rsidRPr="00C03E12" w:rsidRDefault="00D75352" w:rsidP="00DC1DB1">
            <w:pPr>
              <w:autoSpaceDE w:val="0"/>
              <w:autoSpaceDN w:val="0"/>
              <w:adjustRightInd w:val="0"/>
              <w:spacing w:before="0" w:after="0" w:line="240" w:lineRule="auto"/>
              <w:ind w:left="0"/>
              <w:rPr>
                <w:color w:val="auto"/>
                <w:sz w:val="22"/>
                <w:szCs w:val="22"/>
                <w:lang w:val="en-US"/>
              </w:rPr>
            </w:pPr>
            <w:r w:rsidRPr="00C03E12">
              <w:rPr>
                <w:color w:val="auto"/>
                <w:sz w:val="22"/>
                <w:szCs w:val="22"/>
                <w:lang w:val="en-US"/>
              </w:rPr>
              <w:t>3.1.3 Training conducted for project</w:t>
            </w:r>
          </w:p>
          <w:p w:rsidR="00D75352" w:rsidRPr="00C03E12" w:rsidRDefault="00D75352" w:rsidP="00DC1DB1">
            <w:pPr>
              <w:autoSpaceDE w:val="0"/>
              <w:autoSpaceDN w:val="0"/>
              <w:adjustRightInd w:val="0"/>
              <w:spacing w:before="0" w:after="0" w:line="240" w:lineRule="auto"/>
              <w:ind w:left="0"/>
              <w:rPr>
                <w:color w:val="auto"/>
                <w:sz w:val="22"/>
                <w:szCs w:val="22"/>
                <w:lang w:val="en-US"/>
              </w:rPr>
            </w:pPr>
            <w:r w:rsidRPr="00C03E12">
              <w:rPr>
                <w:color w:val="auto"/>
                <w:sz w:val="22"/>
                <w:szCs w:val="22"/>
                <w:lang w:val="en-US"/>
              </w:rPr>
              <w:t>staff in use of gender analysis tools.</w:t>
            </w:r>
          </w:p>
          <w:p w:rsidR="00D75352" w:rsidRPr="00C03E12" w:rsidRDefault="00D75352" w:rsidP="00DC1DB1">
            <w:pPr>
              <w:autoSpaceDE w:val="0"/>
              <w:autoSpaceDN w:val="0"/>
              <w:adjustRightInd w:val="0"/>
              <w:spacing w:before="0" w:after="0" w:line="240" w:lineRule="auto"/>
              <w:ind w:left="0"/>
              <w:rPr>
                <w:color w:val="auto"/>
                <w:sz w:val="22"/>
                <w:szCs w:val="22"/>
                <w:lang w:val="en-US"/>
              </w:rPr>
            </w:pPr>
          </w:p>
          <w:p w:rsidR="00D75352" w:rsidRPr="00C03E12" w:rsidRDefault="00D75352" w:rsidP="00DC1DB1">
            <w:pPr>
              <w:autoSpaceDE w:val="0"/>
              <w:autoSpaceDN w:val="0"/>
              <w:adjustRightInd w:val="0"/>
              <w:spacing w:before="0" w:after="0" w:line="240" w:lineRule="auto"/>
              <w:ind w:left="0"/>
              <w:rPr>
                <w:color w:val="auto"/>
                <w:sz w:val="22"/>
                <w:szCs w:val="22"/>
                <w:lang w:val="en-US"/>
              </w:rPr>
            </w:pPr>
            <w:r w:rsidRPr="00C03E12">
              <w:rPr>
                <w:color w:val="auto"/>
                <w:sz w:val="22"/>
                <w:szCs w:val="22"/>
                <w:lang w:val="en-US"/>
              </w:rPr>
              <w:t xml:space="preserve">OEPPC </w:t>
            </w:r>
          </w:p>
          <w:p w:rsidR="00D75352" w:rsidRPr="00C03E12" w:rsidRDefault="00D75352" w:rsidP="00DC1DB1">
            <w:pPr>
              <w:autoSpaceDE w:val="0"/>
              <w:autoSpaceDN w:val="0"/>
              <w:adjustRightInd w:val="0"/>
              <w:spacing w:before="0" w:after="0" w:line="240" w:lineRule="auto"/>
              <w:ind w:left="0"/>
              <w:rPr>
                <w:color w:val="auto"/>
                <w:sz w:val="22"/>
                <w:szCs w:val="22"/>
                <w:lang w:val="en-US"/>
              </w:rPr>
            </w:pPr>
          </w:p>
          <w:p w:rsidR="00D75352" w:rsidRPr="00C03E12" w:rsidRDefault="00D75352" w:rsidP="00DC1DB1">
            <w:pPr>
              <w:autoSpaceDE w:val="0"/>
              <w:autoSpaceDN w:val="0"/>
              <w:adjustRightInd w:val="0"/>
              <w:spacing w:before="0" w:after="0" w:line="240" w:lineRule="auto"/>
              <w:ind w:left="0"/>
              <w:rPr>
                <w:color w:val="auto"/>
                <w:sz w:val="22"/>
                <w:szCs w:val="22"/>
                <w:lang w:val="en-US"/>
              </w:rPr>
            </w:pPr>
            <w:r w:rsidRPr="00C03E12">
              <w:rPr>
                <w:color w:val="auto"/>
                <w:sz w:val="22"/>
                <w:szCs w:val="22"/>
                <w:lang w:val="en-US"/>
              </w:rPr>
              <w:t xml:space="preserve">Training planned and implemented. </w:t>
            </w:r>
          </w:p>
          <w:p w:rsidR="00D75352" w:rsidRPr="00C03E12" w:rsidRDefault="00D75352" w:rsidP="00DC1DB1">
            <w:pPr>
              <w:autoSpaceDE w:val="0"/>
              <w:autoSpaceDN w:val="0"/>
              <w:adjustRightInd w:val="0"/>
              <w:spacing w:before="0" w:after="0" w:line="240" w:lineRule="auto"/>
              <w:ind w:left="0"/>
              <w:rPr>
                <w:color w:val="auto"/>
                <w:sz w:val="22"/>
                <w:szCs w:val="22"/>
                <w:lang w:val="en-US"/>
              </w:rPr>
            </w:pPr>
          </w:p>
          <w:p w:rsidR="00D75352" w:rsidRPr="00C03E12" w:rsidRDefault="00D75352" w:rsidP="00DC1DB1">
            <w:pPr>
              <w:autoSpaceDE w:val="0"/>
              <w:autoSpaceDN w:val="0"/>
              <w:adjustRightInd w:val="0"/>
              <w:spacing w:before="0" w:after="0" w:line="240" w:lineRule="auto"/>
              <w:ind w:left="0"/>
              <w:rPr>
                <w:color w:val="auto"/>
                <w:sz w:val="22"/>
                <w:szCs w:val="22"/>
                <w:lang w:val="en-US"/>
              </w:rPr>
            </w:pPr>
            <w:r w:rsidRPr="00C03E12">
              <w:rPr>
                <w:color w:val="auto"/>
                <w:sz w:val="22"/>
                <w:szCs w:val="22"/>
                <w:lang w:val="en-US"/>
              </w:rPr>
              <w:t>In year 1</w:t>
            </w:r>
          </w:p>
          <w:p w:rsidR="00D75352" w:rsidRPr="00C03E12" w:rsidRDefault="00D75352" w:rsidP="00DC1DB1">
            <w:pPr>
              <w:autoSpaceDE w:val="0"/>
              <w:autoSpaceDN w:val="0"/>
              <w:adjustRightInd w:val="0"/>
              <w:spacing w:before="0" w:after="0" w:line="240" w:lineRule="auto"/>
              <w:ind w:left="0"/>
              <w:rPr>
                <w:color w:val="auto"/>
                <w:sz w:val="22"/>
                <w:szCs w:val="22"/>
                <w:lang w:val="en-US"/>
              </w:rPr>
            </w:pPr>
          </w:p>
        </w:tc>
        <w:tc>
          <w:tcPr>
            <w:tcW w:w="1800" w:type="dxa"/>
          </w:tcPr>
          <w:p w:rsidR="00D75352" w:rsidRPr="00500BA0" w:rsidRDefault="00500BA0" w:rsidP="00DC1DB1">
            <w:pPr>
              <w:ind w:left="0"/>
              <w:rPr>
                <w:sz w:val="22"/>
                <w:szCs w:val="22"/>
              </w:rPr>
            </w:pPr>
            <w:r w:rsidRPr="00500BA0">
              <w:rPr>
                <w:sz w:val="22"/>
                <w:szCs w:val="22"/>
              </w:rPr>
              <w:t>Training planning and implemented  Yr 1</w:t>
            </w:r>
          </w:p>
        </w:tc>
        <w:tc>
          <w:tcPr>
            <w:tcW w:w="1440" w:type="dxa"/>
          </w:tcPr>
          <w:p w:rsidR="00500BA0" w:rsidRPr="00D75352" w:rsidRDefault="00500BA0" w:rsidP="00500BA0">
            <w:pPr>
              <w:ind w:left="0"/>
              <w:rPr>
                <w:sz w:val="22"/>
                <w:szCs w:val="22"/>
                <w:highlight w:val="green"/>
              </w:rPr>
            </w:pPr>
            <w:r w:rsidRPr="00D75352">
              <w:rPr>
                <w:sz w:val="22"/>
                <w:szCs w:val="22"/>
                <w:highlight w:val="green"/>
              </w:rPr>
              <w:t>Successful.</w:t>
            </w:r>
          </w:p>
          <w:p w:rsidR="00D75352" w:rsidRPr="00C03E12" w:rsidRDefault="00500BA0" w:rsidP="00500BA0">
            <w:pPr>
              <w:ind w:left="0"/>
              <w:rPr>
                <w:b/>
                <w:sz w:val="22"/>
                <w:szCs w:val="22"/>
              </w:rPr>
            </w:pPr>
            <w:r w:rsidRPr="00D75352">
              <w:rPr>
                <w:sz w:val="22"/>
                <w:szCs w:val="22"/>
                <w:highlight w:val="green"/>
              </w:rPr>
              <w:t>Achieved</w:t>
            </w:r>
          </w:p>
        </w:tc>
        <w:tc>
          <w:tcPr>
            <w:tcW w:w="1170" w:type="dxa"/>
          </w:tcPr>
          <w:p w:rsidR="00D75352" w:rsidRPr="00C03E12" w:rsidRDefault="00500BA0" w:rsidP="00500BA0">
            <w:pPr>
              <w:ind w:left="0"/>
              <w:jc w:val="center"/>
              <w:rPr>
                <w:b/>
                <w:sz w:val="22"/>
                <w:szCs w:val="22"/>
              </w:rPr>
            </w:pPr>
            <w:r>
              <w:rPr>
                <w:b/>
                <w:sz w:val="22"/>
                <w:szCs w:val="22"/>
              </w:rPr>
              <w:t>HS</w:t>
            </w:r>
          </w:p>
        </w:tc>
      </w:tr>
      <w:tr w:rsidR="00D75352" w:rsidRPr="00C03E12" w:rsidTr="00D75352">
        <w:trPr>
          <w:trHeight w:val="1833"/>
        </w:trPr>
        <w:tc>
          <w:tcPr>
            <w:tcW w:w="2301" w:type="dxa"/>
            <w:vMerge/>
          </w:tcPr>
          <w:p w:rsidR="00D75352" w:rsidRPr="00C03E12" w:rsidRDefault="00D75352" w:rsidP="00DC1DB1">
            <w:pPr>
              <w:autoSpaceDE w:val="0"/>
              <w:autoSpaceDN w:val="0"/>
              <w:adjustRightInd w:val="0"/>
              <w:spacing w:before="0" w:after="0" w:line="240" w:lineRule="auto"/>
              <w:ind w:left="0"/>
              <w:rPr>
                <w:color w:val="auto"/>
                <w:sz w:val="22"/>
                <w:szCs w:val="22"/>
                <w:lang w:val="en-US"/>
              </w:rPr>
            </w:pPr>
          </w:p>
        </w:tc>
        <w:tc>
          <w:tcPr>
            <w:tcW w:w="3060" w:type="dxa"/>
          </w:tcPr>
          <w:p w:rsidR="00D75352" w:rsidRPr="00C03E12" w:rsidRDefault="00D75352" w:rsidP="00DC1DB1">
            <w:pPr>
              <w:autoSpaceDE w:val="0"/>
              <w:autoSpaceDN w:val="0"/>
              <w:adjustRightInd w:val="0"/>
              <w:spacing w:before="0" w:after="0" w:line="240" w:lineRule="auto"/>
              <w:ind w:left="0"/>
              <w:rPr>
                <w:color w:val="auto"/>
                <w:sz w:val="22"/>
                <w:szCs w:val="22"/>
                <w:lang w:val="en-US"/>
              </w:rPr>
            </w:pPr>
            <w:r w:rsidRPr="00C03E12">
              <w:rPr>
                <w:color w:val="auto"/>
                <w:sz w:val="22"/>
                <w:szCs w:val="22"/>
                <w:lang w:val="en-US"/>
              </w:rPr>
              <w:t>3.1.4 Gender analysis tools used in planning and implementing SLM project activities.</w:t>
            </w:r>
          </w:p>
        </w:tc>
        <w:tc>
          <w:tcPr>
            <w:tcW w:w="1800" w:type="dxa"/>
          </w:tcPr>
          <w:p w:rsidR="00D75352" w:rsidRPr="00500BA0" w:rsidRDefault="00500BA0" w:rsidP="00DC1DB1">
            <w:pPr>
              <w:ind w:left="0"/>
              <w:rPr>
                <w:sz w:val="22"/>
                <w:szCs w:val="22"/>
              </w:rPr>
            </w:pPr>
            <w:r w:rsidRPr="00500BA0">
              <w:rPr>
                <w:sz w:val="22"/>
                <w:szCs w:val="22"/>
              </w:rPr>
              <w:t>Gender analysis tools made use of during project implementation  r. 1-3</w:t>
            </w:r>
          </w:p>
        </w:tc>
        <w:tc>
          <w:tcPr>
            <w:tcW w:w="1440" w:type="dxa"/>
          </w:tcPr>
          <w:p w:rsidR="00500BA0" w:rsidRPr="00D75352" w:rsidRDefault="00500BA0" w:rsidP="00500BA0">
            <w:pPr>
              <w:ind w:left="0"/>
              <w:rPr>
                <w:sz w:val="22"/>
                <w:szCs w:val="22"/>
                <w:highlight w:val="green"/>
              </w:rPr>
            </w:pPr>
            <w:r w:rsidRPr="00D75352">
              <w:rPr>
                <w:sz w:val="22"/>
                <w:szCs w:val="22"/>
                <w:highlight w:val="green"/>
              </w:rPr>
              <w:t>Successful.</w:t>
            </w:r>
          </w:p>
          <w:p w:rsidR="00D75352" w:rsidRPr="00C03E12" w:rsidRDefault="00500BA0" w:rsidP="00500BA0">
            <w:pPr>
              <w:ind w:left="0"/>
              <w:rPr>
                <w:b/>
                <w:sz w:val="22"/>
                <w:szCs w:val="22"/>
              </w:rPr>
            </w:pPr>
            <w:r w:rsidRPr="00D75352">
              <w:rPr>
                <w:sz w:val="22"/>
                <w:szCs w:val="22"/>
                <w:highlight w:val="green"/>
              </w:rPr>
              <w:t>Achieved</w:t>
            </w:r>
          </w:p>
        </w:tc>
        <w:tc>
          <w:tcPr>
            <w:tcW w:w="1170" w:type="dxa"/>
          </w:tcPr>
          <w:p w:rsidR="00D75352" w:rsidRPr="00C03E12" w:rsidRDefault="00500BA0" w:rsidP="00500BA0">
            <w:pPr>
              <w:ind w:left="0"/>
              <w:jc w:val="center"/>
              <w:rPr>
                <w:b/>
                <w:sz w:val="22"/>
                <w:szCs w:val="22"/>
              </w:rPr>
            </w:pPr>
            <w:r>
              <w:rPr>
                <w:b/>
                <w:sz w:val="22"/>
                <w:szCs w:val="22"/>
              </w:rPr>
              <w:t>S</w:t>
            </w:r>
          </w:p>
        </w:tc>
      </w:tr>
    </w:tbl>
    <w:p w:rsidR="0027689D" w:rsidRPr="00C03E12" w:rsidRDefault="0027689D" w:rsidP="0027689D">
      <w:pPr>
        <w:autoSpaceDE w:val="0"/>
        <w:autoSpaceDN w:val="0"/>
        <w:adjustRightInd w:val="0"/>
        <w:spacing w:before="0" w:after="0" w:line="240" w:lineRule="auto"/>
        <w:ind w:left="0"/>
        <w:rPr>
          <w:b/>
          <w:color w:val="auto"/>
          <w:sz w:val="24"/>
          <w:szCs w:val="24"/>
          <w:highlight w:val="cyan"/>
          <w:lang w:val="en-US"/>
        </w:rPr>
      </w:pPr>
    </w:p>
    <w:p w:rsidR="0027689D" w:rsidRPr="00500BA0" w:rsidRDefault="0027689D" w:rsidP="0027689D">
      <w:pPr>
        <w:autoSpaceDE w:val="0"/>
        <w:autoSpaceDN w:val="0"/>
        <w:adjustRightInd w:val="0"/>
        <w:spacing w:before="0" w:after="0" w:line="240" w:lineRule="auto"/>
        <w:ind w:left="0"/>
        <w:rPr>
          <w:b/>
          <w:color w:val="auto"/>
          <w:sz w:val="22"/>
          <w:szCs w:val="22"/>
          <w:lang w:val="en-US"/>
        </w:rPr>
      </w:pPr>
      <w:r w:rsidRPr="00500BA0">
        <w:rPr>
          <w:b/>
          <w:color w:val="auto"/>
          <w:sz w:val="22"/>
          <w:szCs w:val="22"/>
          <w:highlight w:val="cyan"/>
          <w:lang w:val="en-US"/>
        </w:rPr>
        <w:t>Output 3.2 Review and revision of relevant land policies to incorporate SLM principles</w:t>
      </w:r>
    </w:p>
    <w:tbl>
      <w:tblPr>
        <w:tblW w:w="9771" w:type="dxa"/>
        <w:tblInd w:w="5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301"/>
        <w:gridCol w:w="3060"/>
        <w:gridCol w:w="1800"/>
        <w:gridCol w:w="1440"/>
        <w:gridCol w:w="1170"/>
      </w:tblGrid>
      <w:tr w:rsidR="00500BA0" w:rsidRPr="00C03E12" w:rsidTr="00500BA0">
        <w:tc>
          <w:tcPr>
            <w:tcW w:w="2301" w:type="dxa"/>
          </w:tcPr>
          <w:p w:rsidR="00500BA0" w:rsidRPr="00C03E12" w:rsidRDefault="00500BA0" w:rsidP="00DC1DB1">
            <w:pPr>
              <w:ind w:left="0"/>
              <w:rPr>
                <w:b/>
                <w:sz w:val="24"/>
                <w:szCs w:val="24"/>
              </w:rPr>
            </w:pPr>
            <w:r w:rsidRPr="00C03E12">
              <w:rPr>
                <w:b/>
                <w:sz w:val="24"/>
                <w:szCs w:val="24"/>
              </w:rPr>
              <w:t>Output Indicator</w:t>
            </w:r>
          </w:p>
        </w:tc>
        <w:tc>
          <w:tcPr>
            <w:tcW w:w="3060" w:type="dxa"/>
          </w:tcPr>
          <w:p w:rsidR="00500BA0" w:rsidRPr="00C03E12" w:rsidRDefault="00500BA0" w:rsidP="00DC1DB1">
            <w:pPr>
              <w:ind w:left="0"/>
              <w:rPr>
                <w:b/>
                <w:sz w:val="24"/>
                <w:szCs w:val="24"/>
              </w:rPr>
            </w:pPr>
            <w:r w:rsidRPr="00C03E12">
              <w:rPr>
                <w:b/>
                <w:sz w:val="24"/>
                <w:szCs w:val="24"/>
              </w:rPr>
              <w:t>Activities</w:t>
            </w:r>
          </w:p>
        </w:tc>
        <w:tc>
          <w:tcPr>
            <w:tcW w:w="1800" w:type="dxa"/>
          </w:tcPr>
          <w:p w:rsidR="00500BA0" w:rsidRPr="00C03E12" w:rsidRDefault="00500BA0" w:rsidP="00DC1DB1">
            <w:pPr>
              <w:ind w:left="0"/>
              <w:rPr>
                <w:b/>
                <w:sz w:val="24"/>
                <w:szCs w:val="24"/>
              </w:rPr>
            </w:pPr>
            <w:r w:rsidRPr="00731893">
              <w:rPr>
                <w:b/>
                <w:sz w:val="24"/>
                <w:szCs w:val="24"/>
              </w:rPr>
              <w:t>Annual Target</w:t>
            </w:r>
          </w:p>
        </w:tc>
        <w:tc>
          <w:tcPr>
            <w:tcW w:w="1440" w:type="dxa"/>
          </w:tcPr>
          <w:p w:rsidR="00500BA0" w:rsidRPr="00C03E12" w:rsidRDefault="00500BA0" w:rsidP="00DC1DB1">
            <w:pPr>
              <w:ind w:left="0"/>
              <w:rPr>
                <w:b/>
                <w:sz w:val="24"/>
                <w:szCs w:val="24"/>
              </w:rPr>
            </w:pPr>
            <w:r w:rsidRPr="0027689D">
              <w:rPr>
                <w:b/>
                <w:sz w:val="22"/>
                <w:szCs w:val="22"/>
              </w:rPr>
              <w:t>Status of Delivery</w:t>
            </w:r>
          </w:p>
        </w:tc>
        <w:tc>
          <w:tcPr>
            <w:tcW w:w="1170" w:type="dxa"/>
          </w:tcPr>
          <w:p w:rsidR="00500BA0" w:rsidRPr="00C03E12" w:rsidRDefault="00500BA0" w:rsidP="00DC1DB1">
            <w:pPr>
              <w:ind w:left="0"/>
              <w:rPr>
                <w:b/>
                <w:sz w:val="24"/>
                <w:szCs w:val="24"/>
              </w:rPr>
            </w:pPr>
            <w:r w:rsidRPr="00BF7CC2">
              <w:rPr>
                <w:b/>
                <w:sz w:val="24"/>
                <w:szCs w:val="24"/>
              </w:rPr>
              <w:t>Rating</w:t>
            </w:r>
          </w:p>
        </w:tc>
      </w:tr>
      <w:tr w:rsidR="00500BA0" w:rsidRPr="00C03E12" w:rsidTr="00500BA0">
        <w:trPr>
          <w:trHeight w:val="1615"/>
        </w:trPr>
        <w:tc>
          <w:tcPr>
            <w:tcW w:w="2301" w:type="dxa"/>
            <w:vMerge w:val="restart"/>
          </w:tcPr>
          <w:p w:rsidR="00500BA0" w:rsidRPr="00C03E12" w:rsidRDefault="00500BA0" w:rsidP="00DC1DB1">
            <w:pPr>
              <w:autoSpaceDE w:val="0"/>
              <w:autoSpaceDN w:val="0"/>
              <w:adjustRightInd w:val="0"/>
              <w:spacing w:before="0" w:after="0" w:line="240" w:lineRule="auto"/>
              <w:ind w:left="0"/>
              <w:rPr>
                <w:color w:val="auto"/>
                <w:sz w:val="22"/>
                <w:szCs w:val="22"/>
                <w:lang w:val="en-US"/>
              </w:rPr>
            </w:pPr>
            <w:r w:rsidRPr="00C03E12">
              <w:rPr>
                <w:color w:val="auto"/>
                <w:sz w:val="22"/>
                <w:szCs w:val="22"/>
                <w:lang w:val="en-US"/>
              </w:rPr>
              <w:t>Relevant national land policy reviewed to mainstream SLM principles and policy revised.</w:t>
            </w:r>
          </w:p>
          <w:p w:rsidR="00500BA0" w:rsidRPr="00C03E12" w:rsidRDefault="00500BA0" w:rsidP="00DC1DB1">
            <w:pPr>
              <w:autoSpaceDE w:val="0"/>
              <w:autoSpaceDN w:val="0"/>
              <w:adjustRightInd w:val="0"/>
              <w:spacing w:before="0" w:after="0" w:line="240" w:lineRule="auto"/>
              <w:ind w:left="0"/>
              <w:rPr>
                <w:color w:val="auto"/>
                <w:sz w:val="22"/>
                <w:szCs w:val="22"/>
                <w:lang w:val="en-US"/>
              </w:rPr>
            </w:pPr>
          </w:p>
          <w:p w:rsidR="00500BA0" w:rsidRPr="00C03E12" w:rsidRDefault="00500BA0" w:rsidP="00DC1DB1">
            <w:pPr>
              <w:autoSpaceDE w:val="0"/>
              <w:autoSpaceDN w:val="0"/>
              <w:adjustRightInd w:val="0"/>
              <w:spacing w:before="0" w:after="0" w:line="240" w:lineRule="auto"/>
              <w:ind w:left="0"/>
              <w:rPr>
                <w:rFonts w:ascii="Times New Roman" w:hAnsi="Times New Roman" w:cs="Times New Roman"/>
                <w:color w:val="auto"/>
                <w:sz w:val="22"/>
                <w:szCs w:val="22"/>
                <w:lang w:val="en-US"/>
              </w:rPr>
            </w:pPr>
            <w:r w:rsidRPr="00C03E12">
              <w:rPr>
                <w:color w:val="auto"/>
                <w:sz w:val="22"/>
                <w:szCs w:val="22"/>
                <w:lang w:val="en-US"/>
              </w:rPr>
              <w:t>OEPPC</w:t>
            </w:r>
          </w:p>
        </w:tc>
        <w:tc>
          <w:tcPr>
            <w:tcW w:w="3060" w:type="dxa"/>
          </w:tcPr>
          <w:p w:rsidR="00500BA0" w:rsidRPr="00C03E12" w:rsidRDefault="00500BA0" w:rsidP="00DC1DB1">
            <w:pPr>
              <w:autoSpaceDE w:val="0"/>
              <w:autoSpaceDN w:val="0"/>
              <w:adjustRightInd w:val="0"/>
              <w:spacing w:before="0" w:after="0" w:line="240" w:lineRule="auto"/>
              <w:ind w:left="0"/>
              <w:rPr>
                <w:color w:val="auto"/>
                <w:sz w:val="22"/>
                <w:szCs w:val="22"/>
                <w:lang w:val="en-US"/>
              </w:rPr>
            </w:pPr>
            <w:r w:rsidRPr="00C03E12">
              <w:rPr>
                <w:color w:val="auto"/>
                <w:sz w:val="22"/>
                <w:szCs w:val="22"/>
                <w:lang w:val="en-US"/>
              </w:rPr>
              <w:t>3.2.1 Local expert engaged to</w:t>
            </w:r>
          </w:p>
          <w:p w:rsidR="00500BA0" w:rsidRPr="00C03E12" w:rsidRDefault="00500BA0" w:rsidP="00DC1DB1">
            <w:pPr>
              <w:autoSpaceDE w:val="0"/>
              <w:autoSpaceDN w:val="0"/>
              <w:adjustRightInd w:val="0"/>
              <w:spacing w:before="0" w:after="0" w:line="240" w:lineRule="auto"/>
              <w:ind w:left="0"/>
              <w:rPr>
                <w:color w:val="auto"/>
                <w:sz w:val="22"/>
                <w:szCs w:val="22"/>
                <w:lang w:val="en-US"/>
              </w:rPr>
            </w:pPr>
            <w:r w:rsidRPr="00C03E12">
              <w:rPr>
                <w:color w:val="auto"/>
                <w:sz w:val="22"/>
                <w:szCs w:val="22"/>
                <w:lang w:val="en-US"/>
              </w:rPr>
              <w:t>review land policy and identify</w:t>
            </w:r>
          </w:p>
          <w:p w:rsidR="00500BA0" w:rsidRPr="00C03E12" w:rsidRDefault="00500BA0" w:rsidP="00DC1DB1">
            <w:pPr>
              <w:autoSpaceDE w:val="0"/>
              <w:autoSpaceDN w:val="0"/>
              <w:adjustRightInd w:val="0"/>
              <w:spacing w:before="0" w:after="0" w:line="240" w:lineRule="auto"/>
              <w:ind w:left="0"/>
              <w:rPr>
                <w:color w:val="auto"/>
                <w:sz w:val="22"/>
                <w:szCs w:val="22"/>
                <w:lang w:val="en-US"/>
              </w:rPr>
            </w:pPr>
            <w:r w:rsidRPr="00C03E12">
              <w:rPr>
                <w:color w:val="auto"/>
                <w:sz w:val="22"/>
                <w:szCs w:val="22"/>
                <w:lang w:val="en-US"/>
              </w:rPr>
              <w:t>areas for incorporating SLM</w:t>
            </w:r>
          </w:p>
          <w:p w:rsidR="00500BA0" w:rsidRPr="00C03E12" w:rsidRDefault="00500BA0" w:rsidP="00DC1DB1">
            <w:pPr>
              <w:autoSpaceDE w:val="0"/>
              <w:autoSpaceDN w:val="0"/>
              <w:adjustRightInd w:val="0"/>
              <w:spacing w:before="0" w:after="0" w:line="240" w:lineRule="auto"/>
              <w:ind w:left="0"/>
              <w:rPr>
                <w:color w:val="auto"/>
                <w:sz w:val="22"/>
                <w:szCs w:val="22"/>
                <w:lang w:val="en-US"/>
              </w:rPr>
            </w:pPr>
            <w:r w:rsidRPr="00C03E12">
              <w:rPr>
                <w:color w:val="auto"/>
                <w:sz w:val="22"/>
                <w:szCs w:val="22"/>
                <w:lang w:val="en-US"/>
              </w:rPr>
              <w:t>principles.</w:t>
            </w:r>
          </w:p>
        </w:tc>
        <w:tc>
          <w:tcPr>
            <w:tcW w:w="1800" w:type="dxa"/>
          </w:tcPr>
          <w:p w:rsidR="00500BA0" w:rsidRDefault="00500BA0" w:rsidP="00DC1DB1">
            <w:pPr>
              <w:ind w:left="0"/>
              <w:rPr>
                <w:sz w:val="22"/>
                <w:szCs w:val="22"/>
              </w:rPr>
            </w:pPr>
            <w:r>
              <w:rPr>
                <w:sz w:val="22"/>
                <w:szCs w:val="22"/>
              </w:rPr>
              <w:t>Land policy reviewed</w:t>
            </w:r>
          </w:p>
          <w:p w:rsidR="00500BA0" w:rsidRPr="00C03E12" w:rsidRDefault="00500BA0" w:rsidP="00DC1DB1">
            <w:pPr>
              <w:ind w:left="0"/>
              <w:rPr>
                <w:sz w:val="22"/>
                <w:szCs w:val="22"/>
              </w:rPr>
            </w:pPr>
            <w:r>
              <w:rPr>
                <w:sz w:val="22"/>
                <w:szCs w:val="22"/>
              </w:rPr>
              <w:t>Yr 2</w:t>
            </w:r>
          </w:p>
        </w:tc>
        <w:tc>
          <w:tcPr>
            <w:tcW w:w="1440" w:type="dxa"/>
          </w:tcPr>
          <w:p w:rsidR="00500BA0" w:rsidRDefault="00500BA0" w:rsidP="00500BA0">
            <w:pPr>
              <w:ind w:left="0"/>
              <w:rPr>
                <w:b/>
                <w:sz w:val="22"/>
                <w:szCs w:val="22"/>
                <w:highlight w:val="red"/>
              </w:rPr>
            </w:pPr>
            <w:r w:rsidRPr="00731893">
              <w:rPr>
                <w:b/>
                <w:sz w:val="22"/>
                <w:szCs w:val="22"/>
                <w:highlight w:val="red"/>
              </w:rPr>
              <w:t>Poor</w:t>
            </w:r>
          </w:p>
          <w:p w:rsidR="00500BA0" w:rsidRPr="00C03E12" w:rsidRDefault="00500BA0" w:rsidP="00500BA0">
            <w:pPr>
              <w:ind w:left="0"/>
              <w:rPr>
                <w:sz w:val="22"/>
                <w:szCs w:val="22"/>
              </w:rPr>
            </w:pPr>
            <w:r w:rsidRPr="00731893">
              <w:rPr>
                <w:b/>
                <w:sz w:val="22"/>
                <w:szCs w:val="22"/>
                <w:highlight w:val="red"/>
              </w:rPr>
              <w:t xml:space="preserve"> achieving</w:t>
            </w:r>
          </w:p>
        </w:tc>
        <w:tc>
          <w:tcPr>
            <w:tcW w:w="1170" w:type="dxa"/>
          </w:tcPr>
          <w:p w:rsidR="00500BA0" w:rsidRPr="00500BA0" w:rsidRDefault="00500BA0" w:rsidP="00500BA0">
            <w:pPr>
              <w:ind w:left="0"/>
              <w:jc w:val="center"/>
              <w:rPr>
                <w:b/>
                <w:sz w:val="22"/>
                <w:szCs w:val="22"/>
              </w:rPr>
            </w:pPr>
            <w:r w:rsidRPr="00500BA0">
              <w:rPr>
                <w:b/>
                <w:sz w:val="22"/>
                <w:szCs w:val="22"/>
              </w:rPr>
              <w:t>U</w:t>
            </w:r>
          </w:p>
        </w:tc>
      </w:tr>
      <w:tr w:rsidR="00500BA0" w:rsidRPr="00C03E12" w:rsidTr="00500BA0">
        <w:trPr>
          <w:trHeight w:val="1615"/>
        </w:trPr>
        <w:tc>
          <w:tcPr>
            <w:tcW w:w="2301" w:type="dxa"/>
            <w:vMerge/>
          </w:tcPr>
          <w:p w:rsidR="00500BA0" w:rsidRPr="00C03E12" w:rsidRDefault="00500BA0" w:rsidP="00DC1DB1">
            <w:pPr>
              <w:autoSpaceDE w:val="0"/>
              <w:autoSpaceDN w:val="0"/>
              <w:adjustRightInd w:val="0"/>
              <w:spacing w:before="0" w:after="0" w:line="240" w:lineRule="auto"/>
              <w:ind w:left="0"/>
              <w:rPr>
                <w:color w:val="auto"/>
                <w:sz w:val="22"/>
                <w:szCs w:val="22"/>
                <w:lang w:val="en-US"/>
              </w:rPr>
            </w:pPr>
          </w:p>
        </w:tc>
        <w:tc>
          <w:tcPr>
            <w:tcW w:w="3060" w:type="dxa"/>
          </w:tcPr>
          <w:p w:rsidR="00500BA0" w:rsidRPr="00C03E12" w:rsidRDefault="00500BA0" w:rsidP="00DC1DB1">
            <w:pPr>
              <w:autoSpaceDE w:val="0"/>
              <w:autoSpaceDN w:val="0"/>
              <w:adjustRightInd w:val="0"/>
              <w:spacing w:before="0" w:after="0" w:line="240" w:lineRule="auto"/>
              <w:ind w:left="0"/>
              <w:rPr>
                <w:color w:val="auto"/>
                <w:sz w:val="22"/>
                <w:szCs w:val="22"/>
                <w:lang w:val="en-US"/>
              </w:rPr>
            </w:pPr>
            <w:r w:rsidRPr="00C03E12">
              <w:rPr>
                <w:color w:val="auto"/>
                <w:sz w:val="22"/>
                <w:szCs w:val="22"/>
                <w:lang w:val="en-US"/>
              </w:rPr>
              <w:t>3.2.2 Training held with staff of</w:t>
            </w:r>
          </w:p>
          <w:p w:rsidR="00500BA0" w:rsidRPr="00C03E12" w:rsidRDefault="00500BA0" w:rsidP="00DC1DB1">
            <w:pPr>
              <w:autoSpaceDE w:val="0"/>
              <w:autoSpaceDN w:val="0"/>
              <w:adjustRightInd w:val="0"/>
              <w:spacing w:before="0" w:after="0" w:line="240" w:lineRule="auto"/>
              <w:ind w:left="0"/>
              <w:rPr>
                <w:color w:val="auto"/>
                <w:sz w:val="22"/>
                <w:szCs w:val="22"/>
                <w:lang w:val="en-US"/>
              </w:rPr>
            </w:pPr>
            <w:r w:rsidRPr="00C03E12">
              <w:rPr>
                <w:color w:val="auto"/>
                <w:sz w:val="22"/>
                <w:szCs w:val="22"/>
                <w:lang w:val="en-US"/>
              </w:rPr>
              <w:t>relevant government and local</w:t>
            </w:r>
          </w:p>
          <w:p w:rsidR="00500BA0" w:rsidRPr="00C03E12" w:rsidRDefault="00500BA0" w:rsidP="00DC1DB1">
            <w:pPr>
              <w:autoSpaceDE w:val="0"/>
              <w:autoSpaceDN w:val="0"/>
              <w:adjustRightInd w:val="0"/>
              <w:spacing w:before="0" w:after="0" w:line="240" w:lineRule="auto"/>
              <w:ind w:left="0"/>
              <w:rPr>
                <w:color w:val="auto"/>
                <w:sz w:val="22"/>
                <w:szCs w:val="22"/>
                <w:lang w:val="en-US"/>
              </w:rPr>
            </w:pPr>
            <w:r w:rsidRPr="00C03E12">
              <w:rPr>
                <w:color w:val="auto"/>
                <w:sz w:val="22"/>
                <w:szCs w:val="22"/>
                <w:lang w:val="en-US"/>
              </w:rPr>
              <w:t>government agencies on</w:t>
            </w:r>
          </w:p>
          <w:p w:rsidR="00500BA0" w:rsidRPr="00C03E12" w:rsidRDefault="00500BA0" w:rsidP="00DC1DB1">
            <w:pPr>
              <w:autoSpaceDE w:val="0"/>
              <w:autoSpaceDN w:val="0"/>
              <w:adjustRightInd w:val="0"/>
              <w:spacing w:before="0" w:after="0" w:line="240" w:lineRule="auto"/>
              <w:ind w:left="0"/>
              <w:rPr>
                <w:color w:val="auto"/>
                <w:sz w:val="22"/>
                <w:szCs w:val="22"/>
                <w:lang w:val="en-US"/>
              </w:rPr>
            </w:pPr>
            <w:r w:rsidRPr="00C03E12">
              <w:rPr>
                <w:color w:val="auto"/>
                <w:sz w:val="22"/>
                <w:szCs w:val="22"/>
                <w:lang w:val="en-US"/>
              </w:rPr>
              <w:t>recommended changes to the land</w:t>
            </w:r>
          </w:p>
          <w:p w:rsidR="00500BA0" w:rsidRPr="00C03E12" w:rsidRDefault="00500BA0" w:rsidP="00DC1DB1">
            <w:pPr>
              <w:autoSpaceDE w:val="0"/>
              <w:autoSpaceDN w:val="0"/>
              <w:adjustRightInd w:val="0"/>
              <w:spacing w:before="0" w:after="0" w:line="240" w:lineRule="auto"/>
              <w:ind w:left="0"/>
              <w:rPr>
                <w:color w:val="auto"/>
                <w:sz w:val="22"/>
                <w:szCs w:val="22"/>
                <w:lang w:val="en-US"/>
              </w:rPr>
            </w:pPr>
            <w:r w:rsidRPr="00C03E12">
              <w:rPr>
                <w:color w:val="auto"/>
                <w:sz w:val="22"/>
                <w:szCs w:val="22"/>
                <w:lang w:val="en-US"/>
              </w:rPr>
              <w:t>policy.</w:t>
            </w:r>
          </w:p>
        </w:tc>
        <w:tc>
          <w:tcPr>
            <w:tcW w:w="1800" w:type="dxa"/>
          </w:tcPr>
          <w:p w:rsidR="00500BA0" w:rsidRDefault="00500BA0" w:rsidP="00DC1DB1">
            <w:pPr>
              <w:ind w:left="0"/>
              <w:rPr>
                <w:sz w:val="22"/>
                <w:szCs w:val="22"/>
              </w:rPr>
            </w:pPr>
            <w:r>
              <w:rPr>
                <w:sz w:val="22"/>
                <w:szCs w:val="22"/>
              </w:rPr>
              <w:t>Training undertaken and recommendations established</w:t>
            </w:r>
          </w:p>
          <w:p w:rsidR="00500BA0" w:rsidRPr="00C03E12" w:rsidRDefault="00500BA0" w:rsidP="00DC1DB1">
            <w:pPr>
              <w:ind w:left="0"/>
              <w:rPr>
                <w:sz w:val="22"/>
                <w:szCs w:val="22"/>
              </w:rPr>
            </w:pPr>
            <w:r>
              <w:rPr>
                <w:sz w:val="22"/>
                <w:szCs w:val="22"/>
              </w:rPr>
              <w:t>Yr 2</w:t>
            </w:r>
          </w:p>
        </w:tc>
        <w:tc>
          <w:tcPr>
            <w:tcW w:w="1440" w:type="dxa"/>
          </w:tcPr>
          <w:p w:rsidR="00500BA0" w:rsidRDefault="00500BA0" w:rsidP="00500BA0">
            <w:pPr>
              <w:ind w:left="0"/>
              <w:rPr>
                <w:b/>
                <w:sz w:val="22"/>
                <w:szCs w:val="22"/>
                <w:highlight w:val="red"/>
              </w:rPr>
            </w:pPr>
            <w:r w:rsidRPr="00731893">
              <w:rPr>
                <w:b/>
                <w:sz w:val="22"/>
                <w:szCs w:val="22"/>
                <w:highlight w:val="red"/>
              </w:rPr>
              <w:t>Poor</w:t>
            </w:r>
          </w:p>
          <w:p w:rsidR="00500BA0" w:rsidRPr="00C03E12" w:rsidRDefault="00500BA0" w:rsidP="00500BA0">
            <w:pPr>
              <w:ind w:left="0"/>
              <w:rPr>
                <w:sz w:val="22"/>
                <w:szCs w:val="22"/>
              </w:rPr>
            </w:pPr>
            <w:r w:rsidRPr="00731893">
              <w:rPr>
                <w:b/>
                <w:sz w:val="22"/>
                <w:szCs w:val="22"/>
                <w:highlight w:val="red"/>
              </w:rPr>
              <w:t xml:space="preserve"> achieving</w:t>
            </w:r>
          </w:p>
        </w:tc>
        <w:tc>
          <w:tcPr>
            <w:tcW w:w="1170" w:type="dxa"/>
          </w:tcPr>
          <w:p w:rsidR="00500BA0" w:rsidRPr="00C03E12" w:rsidRDefault="00500BA0" w:rsidP="00500BA0">
            <w:pPr>
              <w:ind w:left="0"/>
              <w:jc w:val="center"/>
              <w:rPr>
                <w:sz w:val="22"/>
                <w:szCs w:val="22"/>
              </w:rPr>
            </w:pPr>
            <w:r>
              <w:rPr>
                <w:sz w:val="22"/>
                <w:szCs w:val="22"/>
              </w:rPr>
              <w:t>U</w:t>
            </w:r>
          </w:p>
        </w:tc>
      </w:tr>
      <w:tr w:rsidR="00500BA0" w:rsidRPr="00C03E12" w:rsidTr="00500BA0">
        <w:trPr>
          <w:trHeight w:val="1615"/>
        </w:trPr>
        <w:tc>
          <w:tcPr>
            <w:tcW w:w="2301" w:type="dxa"/>
            <w:vMerge/>
          </w:tcPr>
          <w:p w:rsidR="00500BA0" w:rsidRPr="00C03E12" w:rsidRDefault="00500BA0" w:rsidP="00DC1DB1">
            <w:pPr>
              <w:autoSpaceDE w:val="0"/>
              <w:autoSpaceDN w:val="0"/>
              <w:adjustRightInd w:val="0"/>
              <w:spacing w:before="0" w:after="0" w:line="240" w:lineRule="auto"/>
              <w:ind w:left="0"/>
              <w:rPr>
                <w:color w:val="auto"/>
                <w:sz w:val="22"/>
                <w:szCs w:val="22"/>
                <w:lang w:val="en-US"/>
              </w:rPr>
            </w:pPr>
          </w:p>
        </w:tc>
        <w:tc>
          <w:tcPr>
            <w:tcW w:w="3060" w:type="dxa"/>
          </w:tcPr>
          <w:p w:rsidR="00500BA0" w:rsidRPr="00C03E12" w:rsidRDefault="00500BA0" w:rsidP="00DC1DB1">
            <w:pPr>
              <w:autoSpaceDE w:val="0"/>
              <w:autoSpaceDN w:val="0"/>
              <w:adjustRightInd w:val="0"/>
              <w:spacing w:before="0" w:after="0" w:line="240" w:lineRule="auto"/>
              <w:ind w:left="0"/>
              <w:rPr>
                <w:color w:val="auto"/>
                <w:sz w:val="22"/>
                <w:szCs w:val="22"/>
                <w:lang w:val="en-US"/>
              </w:rPr>
            </w:pPr>
            <w:r w:rsidRPr="00C03E12">
              <w:rPr>
                <w:color w:val="auto"/>
                <w:sz w:val="22"/>
                <w:szCs w:val="22"/>
                <w:lang w:val="en-US"/>
              </w:rPr>
              <w:t>3.2.3 Revisions made to the Land Policy.</w:t>
            </w:r>
          </w:p>
        </w:tc>
        <w:tc>
          <w:tcPr>
            <w:tcW w:w="1800" w:type="dxa"/>
          </w:tcPr>
          <w:p w:rsidR="00500BA0" w:rsidRPr="00500BA0" w:rsidRDefault="00500BA0" w:rsidP="00DC1DB1">
            <w:pPr>
              <w:ind w:left="0"/>
              <w:rPr>
                <w:sz w:val="22"/>
                <w:szCs w:val="22"/>
              </w:rPr>
            </w:pPr>
            <w:r w:rsidRPr="00500BA0">
              <w:rPr>
                <w:sz w:val="22"/>
                <w:szCs w:val="22"/>
              </w:rPr>
              <w:t>Revision undertaken and recommendations presented to cabinet</w:t>
            </w:r>
          </w:p>
          <w:p w:rsidR="00500BA0" w:rsidRPr="00C03E12" w:rsidRDefault="00500BA0" w:rsidP="00DC1DB1">
            <w:pPr>
              <w:ind w:left="0"/>
              <w:rPr>
                <w:b/>
                <w:sz w:val="22"/>
                <w:szCs w:val="22"/>
              </w:rPr>
            </w:pPr>
            <w:r w:rsidRPr="00500BA0">
              <w:rPr>
                <w:sz w:val="22"/>
                <w:szCs w:val="22"/>
              </w:rPr>
              <w:t>Yr 2</w:t>
            </w:r>
          </w:p>
        </w:tc>
        <w:tc>
          <w:tcPr>
            <w:tcW w:w="1440" w:type="dxa"/>
          </w:tcPr>
          <w:p w:rsidR="00500BA0" w:rsidRDefault="00500BA0" w:rsidP="00500BA0">
            <w:pPr>
              <w:ind w:left="0"/>
              <w:rPr>
                <w:b/>
                <w:sz w:val="22"/>
                <w:szCs w:val="22"/>
                <w:highlight w:val="red"/>
              </w:rPr>
            </w:pPr>
            <w:r w:rsidRPr="00731893">
              <w:rPr>
                <w:b/>
                <w:sz w:val="22"/>
                <w:szCs w:val="22"/>
                <w:highlight w:val="red"/>
              </w:rPr>
              <w:t>Poor</w:t>
            </w:r>
          </w:p>
          <w:p w:rsidR="00500BA0" w:rsidRPr="00C03E12" w:rsidRDefault="00500BA0" w:rsidP="00500BA0">
            <w:pPr>
              <w:ind w:left="0"/>
              <w:rPr>
                <w:b/>
                <w:sz w:val="22"/>
                <w:szCs w:val="22"/>
              </w:rPr>
            </w:pPr>
            <w:r w:rsidRPr="00731893">
              <w:rPr>
                <w:b/>
                <w:sz w:val="22"/>
                <w:szCs w:val="22"/>
                <w:highlight w:val="red"/>
              </w:rPr>
              <w:t xml:space="preserve"> achieving</w:t>
            </w:r>
          </w:p>
        </w:tc>
        <w:tc>
          <w:tcPr>
            <w:tcW w:w="1170" w:type="dxa"/>
          </w:tcPr>
          <w:p w:rsidR="00500BA0" w:rsidRPr="00C03E12" w:rsidRDefault="00500BA0" w:rsidP="00500BA0">
            <w:pPr>
              <w:ind w:left="0"/>
              <w:jc w:val="center"/>
              <w:rPr>
                <w:b/>
                <w:sz w:val="22"/>
                <w:szCs w:val="22"/>
              </w:rPr>
            </w:pPr>
            <w:r>
              <w:rPr>
                <w:b/>
                <w:sz w:val="22"/>
                <w:szCs w:val="22"/>
              </w:rPr>
              <w:t>U</w:t>
            </w:r>
          </w:p>
        </w:tc>
      </w:tr>
    </w:tbl>
    <w:p w:rsidR="0027689D" w:rsidRPr="00C03E12" w:rsidRDefault="0027689D" w:rsidP="0027689D">
      <w:pPr>
        <w:autoSpaceDE w:val="0"/>
        <w:autoSpaceDN w:val="0"/>
        <w:adjustRightInd w:val="0"/>
        <w:spacing w:before="0" w:after="0" w:line="240" w:lineRule="auto"/>
        <w:ind w:left="0"/>
        <w:rPr>
          <w:rFonts w:ascii="Times New Roman" w:hAnsi="Times New Roman" w:cs="Times New Roman"/>
          <w:b/>
          <w:color w:val="auto"/>
          <w:sz w:val="28"/>
          <w:szCs w:val="28"/>
          <w:highlight w:val="cyan"/>
          <w:lang w:val="en-US"/>
        </w:rPr>
      </w:pPr>
    </w:p>
    <w:p w:rsidR="0027689D" w:rsidRPr="00500BA0" w:rsidRDefault="0027689D" w:rsidP="0027689D">
      <w:pPr>
        <w:autoSpaceDE w:val="0"/>
        <w:autoSpaceDN w:val="0"/>
        <w:adjustRightInd w:val="0"/>
        <w:spacing w:before="0" w:after="0" w:line="240" w:lineRule="auto"/>
        <w:ind w:left="0"/>
        <w:rPr>
          <w:b/>
          <w:color w:val="auto"/>
          <w:sz w:val="22"/>
          <w:szCs w:val="22"/>
          <w:lang w:val="en-US"/>
        </w:rPr>
      </w:pPr>
      <w:r w:rsidRPr="00C03E12">
        <w:rPr>
          <w:b/>
          <w:color w:val="auto"/>
          <w:sz w:val="24"/>
          <w:szCs w:val="24"/>
          <w:highlight w:val="cyan"/>
          <w:lang w:val="en-US"/>
        </w:rPr>
        <w:t>Output 3.3 SLM targets and principles mainstreamed into NDS and MDG goals</w:t>
      </w:r>
    </w:p>
    <w:tbl>
      <w:tblPr>
        <w:tblW w:w="9681" w:type="dxa"/>
        <w:tblInd w:w="5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301"/>
        <w:gridCol w:w="3060"/>
        <w:gridCol w:w="1800"/>
        <w:gridCol w:w="1440"/>
        <w:gridCol w:w="1080"/>
      </w:tblGrid>
      <w:tr w:rsidR="00500BA0" w:rsidRPr="00C03E12" w:rsidTr="00500BA0">
        <w:tc>
          <w:tcPr>
            <w:tcW w:w="2301" w:type="dxa"/>
          </w:tcPr>
          <w:p w:rsidR="00500BA0" w:rsidRPr="00C03E12" w:rsidRDefault="00500BA0" w:rsidP="00DC1DB1">
            <w:pPr>
              <w:ind w:left="0"/>
              <w:rPr>
                <w:sz w:val="24"/>
                <w:szCs w:val="24"/>
              </w:rPr>
            </w:pPr>
            <w:r w:rsidRPr="00C03E12">
              <w:rPr>
                <w:b/>
                <w:sz w:val="24"/>
                <w:szCs w:val="24"/>
              </w:rPr>
              <w:t>Output Indicator</w:t>
            </w:r>
          </w:p>
        </w:tc>
        <w:tc>
          <w:tcPr>
            <w:tcW w:w="3060" w:type="dxa"/>
          </w:tcPr>
          <w:p w:rsidR="00500BA0" w:rsidRPr="00C03E12" w:rsidRDefault="00500BA0" w:rsidP="00DC1DB1">
            <w:pPr>
              <w:ind w:left="0"/>
              <w:rPr>
                <w:b/>
                <w:sz w:val="24"/>
                <w:szCs w:val="24"/>
              </w:rPr>
            </w:pPr>
            <w:r w:rsidRPr="00C03E12">
              <w:rPr>
                <w:b/>
                <w:sz w:val="24"/>
                <w:szCs w:val="24"/>
              </w:rPr>
              <w:t>Activities</w:t>
            </w:r>
          </w:p>
        </w:tc>
        <w:tc>
          <w:tcPr>
            <w:tcW w:w="1800" w:type="dxa"/>
          </w:tcPr>
          <w:p w:rsidR="00500BA0" w:rsidRPr="00C03E12" w:rsidRDefault="00500BA0" w:rsidP="00DC1DB1">
            <w:pPr>
              <w:ind w:left="0"/>
              <w:rPr>
                <w:sz w:val="24"/>
                <w:szCs w:val="24"/>
              </w:rPr>
            </w:pPr>
            <w:r w:rsidRPr="00731893">
              <w:rPr>
                <w:b/>
                <w:sz w:val="24"/>
                <w:szCs w:val="24"/>
              </w:rPr>
              <w:t>Annual Target</w:t>
            </w:r>
          </w:p>
        </w:tc>
        <w:tc>
          <w:tcPr>
            <w:tcW w:w="1440" w:type="dxa"/>
          </w:tcPr>
          <w:p w:rsidR="00500BA0" w:rsidRPr="00C03E12" w:rsidRDefault="00500BA0" w:rsidP="00DC1DB1">
            <w:pPr>
              <w:ind w:left="0"/>
              <w:rPr>
                <w:sz w:val="24"/>
                <w:szCs w:val="24"/>
              </w:rPr>
            </w:pPr>
            <w:r w:rsidRPr="0027689D">
              <w:rPr>
                <w:b/>
                <w:sz w:val="22"/>
                <w:szCs w:val="22"/>
              </w:rPr>
              <w:t>Status of Delivery</w:t>
            </w:r>
          </w:p>
        </w:tc>
        <w:tc>
          <w:tcPr>
            <w:tcW w:w="1080" w:type="dxa"/>
          </w:tcPr>
          <w:p w:rsidR="00500BA0" w:rsidRPr="00C03E12" w:rsidRDefault="00435598" w:rsidP="00DC1DB1">
            <w:pPr>
              <w:ind w:left="0"/>
              <w:rPr>
                <w:sz w:val="24"/>
                <w:szCs w:val="24"/>
              </w:rPr>
            </w:pPr>
            <w:r w:rsidRPr="00BF7CC2">
              <w:rPr>
                <w:b/>
                <w:sz w:val="24"/>
                <w:szCs w:val="24"/>
              </w:rPr>
              <w:t>Rating</w:t>
            </w:r>
          </w:p>
        </w:tc>
      </w:tr>
      <w:tr w:rsidR="00500BA0" w:rsidRPr="00C03E12" w:rsidTr="00500BA0">
        <w:trPr>
          <w:trHeight w:val="2275"/>
        </w:trPr>
        <w:tc>
          <w:tcPr>
            <w:tcW w:w="2301" w:type="dxa"/>
            <w:vMerge w:val="restart"/>
          </w:tcPr>
          <w:p w:rsidR="00500BA0" w:rsidRPr="00C03E12" w:rsidRDefault="00500BA0" w:rsidP="00DC1DB1">
            <w:pPr>
              <w:autoSpaceDE w:val="0"/>
              <w:autoSpaceDN w:val="0"/>
              <w:adjustRightInd w:val="0"/>
              <w:spacing w:before="0" w:after="0" w:line="240" w:lineRule="auto"/>
              <w:ind w:left="0"/>
              <w:rPr>
                <w:color w:val="auto"/>
                <w:sz w:val="22"/>
                <w:szCs w:val="22"/>
                <w:lang w:val="en-US"/>
              </w:rPr>
            </w:pPr>
            <w:r w:rsidRPr="00C03E12">
              <w:rPr>
                <w:color w:val="auto"/>
                <w:sz w:val="22"/>
                <w:szCs w:val="22"/>
                <w:lang w:val="en-US"/>
              </w:rPr>
              <w:t xml:space="preserve"> NDS and MDG goals include SLM</w:t>
            </w:r>
          </w:p>
          <w:p w:rsidR="00500BA0" w:rsidRPr="00C03E12" w:rsidRDefault="00500BA0" w:rsidP="00DC1DB1">
            <w:pPr>
              <w:autoSpaceDE w:val="0"/>
              <w:autoSpaceDN w:val="0"/>
              <w:adjustRightInd w:val="0"/>
              <w:spacing w:before="0" w:after="0" w:line="240" w:lineRule="auto"/>
              <w:ind w:left="0"/>
              <w:rPr>
                <w:color w:val="auto"/>
                <w:sz w:val="22"/>
                <w:szCs w:val="22"/>
                <w:lang w:val="en-US"/>
              </w:rPr>
            </w:pPr>
            <w:r w:rsidRPr="00C03E12">
              <w:rPr>
                <w:color w:val="auto"/>
                <w:sz w:val="22"/>
                <w:szCs w:val="22"/>
                <w:lang w:val="en-US"/>
              </w:rPr>
              <w:t>targets and principles and processes</w:t>
            </w:r>
          </w:p>
          <w:p w:rsidR="00500BA0" w:rsidRPr="00C03E12" w:rsidRDefault="00500BA0" w:rsidP="00DC1DB1">
            <w:pPr>
              <w:autoSpaceDE w:val="0"/>
              <w:autoSpaceDN w:val="0"/>
              <w:adjustRightInd w:val="0"/>
              <w:spacing w:before="0" w:after="0" w:line="240" w:lineRule="auto"/>
              <w:ind w:left="0"/>
              <w:rPr>
                <w:color w:val="auto"/>
                <w:sz w:val="22"/>
                <w:szCs w:val="22"/>
                <w:lang w:val="en-US"/>
              </w:rPr>
            </w:pPr>
            <w:r w:rsidRPr="00C03E12">
              <w:rPr>
                <w:color w:val="auto"/>
                <w:sz w:val="22"/>
                <w:szCs w:val="22"/>
                <w:lang w:val="en-US"/>
              </w:rPr>
              <w:t>established for incorporating SLM</w:t>
            </w:r>
          </w:p>
          <w:p w:rsidR="00500BA0" w:rsidRPr="00C03E12" w:rsidRDefault="00500BA0" w:rsidP="00DC1DB1">
            <w:pPr>
              <w:autoSpaceDE w:val="0"/>
              <w:autoSpaceDN w:val="0"/>
              <w:adjustRightInd w:val="0"/>
              <w:spacing w:before="0" w:after="0" w:line="240" w:lineRule="auto"/>
              <w:ind w:left="0"/>
              <w:rPr>
                <w:color w:val="auto"/>
                <w:sz w:val="22"/>
                <w:szCs w:val="22"/>
                <w:lang w:val="en-US"/>
              </w:rPr>
            </w:pPr>
            <w:r w:rsidRPr="00C03E12">
              <w:rPr>
                <w:color w:val="auto"/>
                <w:sz w:val="22"/>
                <w:szCs w:val="22"/>
                <w:lang w:val="en-US"/>
              </w:rPr>
              <w:t>considerations in national planning</w:t>
            </w:r>
          </w:p>
          <w:p w:rsidR="00500BA0" w:rsidRPr="00C03E12" w:rsidRDefault="00500BA0" w:rsidP="00DC1DB1">
            <w:pPr>
              <w:autoSpaceDE w:val="0"/>
              <w:autoSpaceDN w:val="0"/>
              <w:adjustRightInd w:val="0"/>
              <w:spacing w:before="0" w:after="0" w:line="240" w:lineRule="auto"/>
              <w:ind w:left="0"/>
              <w:rPr>
                <w:color w:val="auto"/>
                <w:sz w:val="22"/>
                <w:szCs w:val="22"/>
                <w:lang w:val="en-US"/>
              </w:rPr>
            </w:pPr>
            <w:r w:rsidRPr="00C03E12">
              <w:rPr>
                <w:color w:val="auto"/>
                <w:sz w:val="22"/>
                <w:szCs w:val="22"/>
                <w:lang w:val="en-US"/>
              </w:rPr>
              <w:t xml:space="preserve">and budgetary </w:t>
            </w:r>
            <w:r w:rsidRPr="00C03E12">
              <w:rPr>
                <w:color w:val="auto"/>
                <w:sz w:val="22"/>
                <w:szCs w:val="22"/>
                <w:lang w:val="en-US"/>
              </w:rPr>
              <w:lastRenderedPageBreak/>
              <w:t>processes</w:t>
            </w:r>
          </w:p>
          <w:p w:rsidR="00500BA0" w:rsidRPr="00C03E12" w:rsidRDefault="00500BA0" w:rsidP="00DC1DB1">
            <w:pPr>
              <w:autoSpaceDE w:val="0"/>
              <w:autoSpaceDN w:val="0"/>
              <w:adjustRightInd w:val="0"/>
              <w:spacing w:before="0" w:after="0" w:line="240" w:lineRule="auto"/>
              <w:ind w:left="0"/>
              <w:rPr>
                <w:color w:val="auto"/>
                <w:sz w:val="22"/>
                <w:szCs w:val="22"/>
                <w:lang w:val="en-US"/>
              </w:rPr>
            </w:pPr>
          </w:p>
          <w:p w:rsidR="00500BA0" w:rsidRPr="00C03E12" w:rsidRDefault="00500BA0" w:rsidP="00DC1DB1">
            <w:pPr>
              <w:autoSpaceDE w:val="0"/>
              <w:autoSpaceDN w:val="0"/>
              <w:adjustRightInd w:val="0"/>
              <w:spacing w:before="0" w:after="0" w:line="240" w:lineRule="auto"/>
              <w:ind w:left="0"/>
              <w:rPr>
                <w:rFonts w:ascii="Times New Roman" w:hAnsi="Times New Roman" w:cs="Times New Roman"/>
                <w:color w:val="auto"/>
                <w:sz w:val="22"/>
                <w:szCs w:val="22"/>
                <w:lang w:val="en-US"/>
              </w:rPr>
            </w:pPr>
            <w:r w:rsidRPr="00C03E12">
              <w:rPr>
                <w:color w:val="auto"/>
                <w:sz w:val="22"/>
                <w:szCs w:val="22"/>
                <w:lang w:val="en-US"/>
              </w:rPr>
              <w:t>OEPPC</w:t>
            </w:r>
          </w:p>
        </w:tc>
        <w:tc>
          <w:tcPr>
            <w:tcW w:w="3060" w:type="dxa"/>
          </w:tcPr>
          <w:p w:rsidR="00500BA0" w:rsidRPr="00C03E12" w:rsidRDefault="00500BA0" w:rsidP="00DC1DB1">
            <w:pPr>
              <w:autoSpaceDE w:val="0"/>
              <w:autoSpaceDN w:val="0"/>
              <w:adjustRightInd w:val="0"/>
              <w:spacing w:before="0" w:after="0" w:line="240" w:lineRule="auto"/>
              <w:ind w:left="0"/>
              <w:rPr>
                <w:color w:val="auto"/>
                <w:sz w:val="22"/>
                <w:szCs w:val="22"/>
                <w:lang w:val="en-US"/>
              </w:rPr>
            </w:pPr>
            <w:r w:rsidRPr="00C03E12">
              <w:rPr>
                <w:color w:val="auto"/>
                <w:sz w:val="22"/>
                <w:szCs w:val="22"/>
                <w:lang w:val="en-US"/>
              </w:rPr>
              <w:lastRenderedPageBreak/>
              <w:t>3.3.1 Identify expert and hold</w:t>
            </w:r>
          </w:p>
          <w:p w:rsidR="00500BA0" w:rsidRPr="00C03E12" w:rsidRDefault="00500BA0" w:rsidP="00DC1DB1">
            <w:pPr>
              <w:autoSpaceDE w:val="0"/>
              <w:autoSpaceDN w:val="0"/>
              <w:adjustRightInd w:val="0"/>
              <w:spacing w:before="0" w:after="0" w:line="240" w:lineRule="auto"/>
              <w:ind w:left="0"/>
              <w:rPr>
                <w:color w:val="auto"/>
                <w:sz w:val="22"/>
                <w:szCs w:val="22"/>
                <w:lang w:val="en-US"/>
              </w:rPr>
            </w:pPr>
            <w:r w:rsidRPr="00C03E12">
              <w:rPr>
                <w:color w:val="auto"/>
                <w:sz w:val="22"/>
                <w:szCs w:val="22"/>
                <w:lang w:val="en-US"/>
              </w:rPr>
              <w:t>consultations with policy makers</w:t>
            </w:r>
          </w:p>
          <w:p w:rsidR="00500BA0" w:rsidRPr="00C03E12" w:rsidRDefault="00500BA0" w:rsidP="00DC1DB1">
            <w:pPr>
              <w:autoSpaceDE w:val="0"/>
              <w:autoSpaceDN w:val="0"/>
              <w:adjustRightInd w:val="0"/>
              <w:spacing w:before="0" w:after="0" w:line="240" w:lineRule="auto"/>
              <w:ind w:left="0"/>
              <w:rPr>
                <w:color w:val="auto"/>
                <w:sz w:val="22"/>
                <w:szCs w:val="22"/>
                <w:lang w:val="en-US"/>
              </w:rPr>
            </w:pPr>
            <w:r w:rsidRPr="00C03E12">
              <w:rPr>
                <w:color w:val="auto"/>
                <w:sz w:val="22"/>
                <w:szCs w:val="22"/>
                <w:lang w:val="en-US"/>
              </w:rPr>
              <w:t>and senior planners on the</w:t>
            </w:r>
          </w:p>
          <w:p w:rsidR="00500BA0" w:rsidRPr="00C03E12" w:rsidRDefault="00500BA0" w:rsidP="00DC1DB1">
            <w:pPr>
              <w:autoSpaceDE w:val="0"/>
              <w:autoSpaceDN w:val="0"/>
              <w:adjustRightInd w:val="0"/>
              <w:spacing w:before="0" w:after="0" w:line="240" w:lineRule="auto"/>
              <w:ind w:left="0"/>
              <w:rPr>
                <w:color w:val="auto"/>
                <w:sz w:val="22"/>
                <w:szCs w:val="22"/>
                <w:lang w:val="en-US"/>
              </w:rPr>
            </w:pPr>
            <w:r w:rsidRPr="00C03E12">
              <w:rPr>
                <w:color w:val="auto"/>
                <w:sz w:val="22"/>
                <w:szCs w:val="22"/>
                <w:lang w:val="en-US"/>
              </w:rPr>
              <w:t>importance of SLM and how SLM</w:t>
            </w:r>
          </w:p>
          <w:p w:rsidR="00500BA0" w:rsidRPr="00C03E12" w:rsidRDefault="00500BA0" w:rsidP="00DC1DB1">
            <w:pPr>
              <w:autoSpaceDE w:val="0"/>
              <w:autoSpaceDN w:val="0"/>
              <w:adjustRightInd w:val="0"/>
              <w:spacing w:before="0" w:after="0" w:line="240" w:lineRule="auto"/>
              <w:ind w:left="0"/>
              <w:rPr>
                <w:color w:val="auto"/>
                <w:sz w:val="22"/>
                <w:szCs w:val="22"/>
                <w:lang w:val="en-US"/>
              </w:rPr>
            </w:pPr>
            <w:r w:rsidRPr="00C03E12">
              <w:rPr>
                <w:color w:val="auto"/>
                <w:sz w:val="22"/>
                <w:szCs w:val="22"/>
                <w:lang w:val="en-US"/>
              </w:rPr>
              <w:t xml:space="preserve">principles can be incorporated into national planning processes. </w:t>
            </w:r>
          </w:p>
          <w:p w:rsidR="00500BA0" w:rsidRPr="00C03E12" w:rsidRDefault="00500BA0" w:rsidP="00DC1DB1">
            <w:pPr>
              <w:autoSpaceDE w:val="0"/>
              <w:autoSpaceDN w:val="0"/>
              <w:adjustRightInd w:val="0"/>
              <w:spacing w:before="0" w:after="0" w:line="240" w:lineRule="auto"/>
              <w:ind w:left="0"/>
              <w:rPr>
                <w:color w:val="auto"/>
                <w:sz w:val="22"/>
                <w:szCs w:val="22"/>
                <w:lang w:val="en-US"/>
              </w:rPr>
            </w:pPr>
          </w:p>
          <w:p w:rsidR="00500BA0" w:rsidRPr="00C03E12" w:rsidRDefault="00500BA0" w:rsidP="00DC1DB1">
            <w:pPr>
              <w:autoSpaceDE w:val="0"/>
              <w:autoSpaceDN w:val="0"/>
              <w:adjustRightInd w:val="0"/>
              <w:spacing w:before="0" w:after="0" w:line="240" w:lineRule="auto"/>
              <w:ind w:left="0"/>
              <w:rPr>
                <w:rFonts w:ascii="Times New Roman" w:hAnsi="Times New Roman" w:cs="Times New Roman"/>
                <w:color w:val="auto"/>
                <w:sz w:val="24"/>
                <w:szCs w:val="24"/>
                <w:lang w:val="en-US"/>
              </w:rPr>
            </w:pPr>
            <w:r w:rsidRPr="00C03E12">
              <w:rPr>
                <w:color w:val="auto"/>
                <w:sz w:val="22"/>
                <w:szCs w:val="22"/>
                <w:lang w:val="en-US"/>
              </w:rPr>
              <w:lastRenderedPageBreak/>
              <w:t>In year 2</w:t>
            </w:r>
          </w:p>
        </w:tc>
        <w:tc>
          <w:tcPr>
            <w:tcW w:w="1800" w:type="dxa"/>
          </w:tcPr>
          <w:p w:rsidR="00500BA0" w:rsidRPr="00435598" w:rsidRDefault="00435598" w:rsidP="00DC1DB1">
            <w:pPr>
              <w:ind w:left="0"/>
              <w:rPr>
                <w:sz w:val="22"/>
                <w:szCs w:val="22"/>
              </w:rPr>
            </w:pPr>
            <w:r w:rsidRPr="00435598">
              <w:rPr>
                <w:sz w:val="22"/>
                <w:szCs w:val="22"/>
              </w:rPr>
              <w:lastRenderedPageBreak/>
              <w:t>Consultation carried out and mainstreaming opportunities identified</w:t>
            </w:r>
          </w:p>
          <w:p w:rsidR="00435598" w:rsidRPr="00C03E12" w:rsidRDefault="00435598" w:rsidP="00DC1DB1">
            <w:pPr>
              <w:ind w:left="0"/>
              <w:rPr>
                <w:b/>
                <w:sz w:val="22"/>
                <w:szCs w:val="22"/>
              </w:rPr>
            </w:pPr>
            <w:r w:rsidRPr="00435598">
              <w:rPr>
                <w:sz w:val="22"/>
                <w:szCs w:val="22"/>
              </w:rPr>
              <w:t>Yr 2</w:t>
            </w:r>
          </w:p>
        </w:tc>
        <w:tc>
          <w:tcPr>
            <w:tcW w:w="1440" w:type="dxa"/>
          </w:tcPr>
          <w:p w:rsidR="00435598" w:rsidRDefault="00435598" w:rsidP="00435598">
            <w:pPr>
              <w:ind w:left="0"/>
              <w:rPr>
                <w:b/>
                <w:sz w:val="22"/>
                <w:szCs w:val="22"/>
                <w:highlight w:val="red"/>
              </w:rPr>
            </w:pPr>
            <w:r w:rsidRPr="00731893">
              <w:rPr>
                <w:b/>
                <w:sz w:val="22"/>
                <w:szCs w:val="22"/>
                <w:highlight w:val="red"/>
              </w:rPr>
              <w:t>Poor</w:t>
            </w:r>
          </w:p>
          <w:p w:rsidR="00500BA0" w:rsidRPr="00C03E12" w:rsidRDefault="00435598" w:rsidP="00435598">
            <w:pPr>
              <w:ind w:left="0"/>
              <w:rPr>
                <w:b/>
                <w:sz w:val="22"/>
                <w:szCs w:val="22"/>
              </w:rPr>
            </w:pPr>
            <w:r w:rsidRPr="00731893">
              <w:rPr>
                <w:b/>
                <w:sz w:val="22"/>
                <w:szCs w:val="22"/>
                <w:highlight w:val="red"/>
              </w:rPr>
              <w:t xml:space="preserve"> achieving</w:t>
            </w:r>
          </w:p>
        </w:tc>
        <w:tc>
          <w:tcPr>
            <w:tcW w:w="1080" w:type="dxa"/>
          </w:tcPr>
          <w:p w:rsidR="00500BA0" w:rsidRPr="00C03E12" w:rsidRDefault="00435598" w:rsidP="00435598">
            <w:pPr>
              <w:ind w:left="0"/>
              <w:jc w:val="center"/>
              <w:rPr>
                <w:b/>
                <w:sz w:val="22"/>
                <w:szCs w:val="22"/>
              </w:rPr>
            </w:pPr>
            <w:r>
              <w:rPr>
                <w:b/>
                <w:sz w:val="22"/>
                <w:szCs w:val="22"/>
              </w:rPr>
              <w:t>U</w:t>
            </w:r>
          </w:p>
        </w:tc>
      </w:tr>
      <w:tr w:rsidR="00500BA0" w:rsidRPr="00C03E12" w:rsidTr="00500BA0">
        <w:trPr>
          <w:trHeight w:val="2275"/>
        </w:trPr>
        <w:tc>
          <w:tcPr>
            <w:tcW w:w="2301" w:type="dxa"/>
            <w:vMerge/>
          </w:tcPr>
          <w:p w:rsidR="00500BA0" w:rsidRPr="00C03E12" w:rsidRDefault="00500BA0" w:rsidP="00DC1DB1">
            <w:pPr>
              <w:autoSpaceDE w:val="0"/>
              <w:autoSpaceDN w:val="0"/>
              <w:adjustRightInd w:val="0"/>
              <w:spacing w:before="0" w:after="0" w:line="240" w:lineRule="auto"/>
              <w:ind w:left="0"/>
              <w:rPr>
                <w:color w:val="auto"/>
                <w:sz w:val="22"/>
                <w:szCs w:val="22"/>
                <w:lang w:val="en-US"/>
              </w:rPr>
            </w:pPr>
          </w:p>
        </w:tc>
        <w:tc>
          <w:tcPr>
            <w:tcW w:w="3060" w:type="dxa"/>
          </w:tcPr>
          <w:p w:rsidR="00500BA0" w:rsidRPr="00C03E12" w:rsidRDefault="00500BA0" w:rsidP="00DC1DB1">
            <w:pPr>
              <w:autoSpaceDE w:val="0"/>
              <w:autoSpaceDN w:val="0"/>
              <w:adjustRightInd w:val="0"/>
              <w:spacing w:before="0" w:after="0" w:line="240" w:lineRule="auto"/>
              <w:ind w:left="0"/>
              <w:rPr>
                <w:color w:val="auto"/>
                <w:sz w:val="22"/>
                <w:szCs w:val="22"/>
                <w:lang w:val="en-US"/>
              </w:rPr>
            </w:pPr>
            <w:r w:rsidRPr="00C03E12">
              <w:rPr>
                <w:color w:val="auto"/>
                <w:sz w:val="22"/>
                <w:szCs w:val="22"/>
                <w:lang w:val="en-US"/>
              </w:rPr>
              <w:t>3.3.2 SLM targets aligned with</w:t>
            </w:r>
          </w:p>
          <w:p w:rsidR="00500BA0" w:rsidRPr="00C03E12" w:rsidRDefault="00500BA0" w:rsidP="00DC1DB1">
            <w:pPr>
              <w:autoSpaceDE w:val="0"/>
              <w:autoSpaceDN w:val="0"/>
              <w:adjustRightInd w:val="0"/>
              <w:spacing w:before="0" w:after="0" w:line="240" w:lineRule="auto"/>
              <w:ind w:left="0"/>
              <w:rPr>
                <w:color w:val="auto"/>
                <w:sz w:val="22"/>
                <w:szCs w:val="22"/>
                <w:lang w:val="en-US"/>
              </w:rPr>
            </w:pPr>
            <w:r w:rsidRPr="00C03E12">
              <w:rPr>
                <w:color w:val="auto"/>
                <w:sz w:val="22"/>
                <w:szCs w:val="22"/>
                <w:lang w:val="en-US"/>
              </w:rPr>
              <w:t xml:space="preserve">NDS and MDG goals. </w:t>
            </w:r>
          </w:p>
          <w:p w:rsidR="00500BA0" w:rsidRPr="00C03E12" w:rsidRDefault="00500BA0" w:rsidP="00DC1DB1">
            <w:pPr>
              <w:autoSpaceDE w:val="0"/>
              <w:autoSpaceDN w:val="0"/>
              <w:adjustRightInd w:val="0"/>
              <w:spacing w:before="0" w:after="0" w:line="240" w:lineRule="auto"/>
              <w:ind w:left="0"/>
              <w:rPr>
                <w:color w:val="auto"/>
                <w:sz w:val="22"/>
                <w:szCs w:val="22"/>
                <w:lang w:val="en-US"/>
              </w:rPr>
            </w:pPr>
          </w:p>
          <w:p w:rsidR="00500BA0" w:rsidRPr="00C03E12" w:rsidRDefault="00500BA0" w:rsidP="00DC1DB1">
            <w:pPr>
              <w:autoSpaceDE w:val="0"/>
              <w:autoSpaceDN w:val="0"/>
              <w:adjustRightInd w:val="0"/>
              <w:spacing w:before="0" w:after="0" w:line="240" w:lineRule="auto"/>
              <w:ind w:left="0"/>
              <w:rPr>
                <w:color w:val="auto"/>
                <w:sz w:val="22"/>
                <w:szCs w:val="22"/>
                <w:lang w:val="en-US"/>
              </w:rPr>
            </w:pPr>
            <w:r w:rsidRPr="00C03E12">
              <w:rPr>
                <w:color w:val="auto"/>
                <w:sz w:val="22"/>
                <w:szCs w:val="22"/>
                <w:lang w:val="en-US"/>
              </w:rPr>
              <w:t>In year 2</w:t>
            </w:r>
          </w:p>
        </w:tc>
        <w:tc>
          <w:tcPr>
            <w:tcW w:w="1800" w:type="dxa"/>
          </w:tcPr>
          <w:p w:rsidR="00500BA0" w:rsidRPr="00435598" w:rsidRDefault="00435598" w:rsidP="00DC1DB1">
            <w:pPr>
              <w:autoSpaceDE w:val="0"/>
              <w:autoSpaceDN w:val="0"/>
              <w:adjustRightInd w:val="0"/>
              <w:spacing w:before="0" w:after="0" w:line="240" w:lineRule="auto"/>
              <w:ind w:left="0"/>
              <w:rPr>
                <w:color w:val="auto"/>
                <w:sz w:val="22"/>
                <w:szCs w:val="22"/>
                <w:lang w:val="en-US"/>
              </w:rPr>
            </w:pPr>
            <w:r w:rsidRPr="00435598">
              <w:rPr>
                <w:color w:val="auto"/>
                <w:sz w:val="22"/>
                <w:szCs w:val="22"/>
                <w:lang w:val="en-US"/>
              </w:rPr>
              <w:t xml:space="preserve">SLM Targets and NDS and MDG goals are in alignment </w:t>
            </w:r>
          </w:p>
          <w:p w:rsidR="00435598" w:rsidRPr="00C03E12" w:rsidRDefault="00435598" w:rsidP="00DC1DB1">
            <w:pPr>
              <w:autoSpaceDE w:val="0"/>
              <w:autoSpaceDN w:val="0"/>
              <w:adjustRightInd w:val="0"/>
              <w:spacing w:before="0" w:after="0" w:line="240" w:lineRule="auto"/>
              <w:ind w:left="0"/>
              <w:rPr>
                <w:b/>
                <w:color w:val="auto"/>
                <w:sz w:val="22"/>
                <w:szCs w:val="22"/>
                <w:lang w:val="en-US"/>
              </w:rPr>
            </w:pPr>
            <w:r w:rsidRPr="00435598">
              <w:rPr>
                <w:color w:val="auto"/>
                <w:sz w:val="22"/>
                <w:szCs w:val="22"/>
                <w:lang w:val="en-US"/>
              </w:rPr>
              <w:t>Yr 2</w:t>
            </w:r>
          </w:p>
        </w:tc>
        <w:tc>
          <w:tcPr>
            <w:tcW w:w="1440" w:type="dxa"/>
          </w:tcPr>
          <w:p w:rsidR="00435598" w:rsidRDefault="00435598" w:rsidP="00435598">
            <w:pPr>
              <w:ind w:left="0"/>
              <w:rPr>
                <w:b/>
                <w:sz w:val="22"/>
                <w:szCs w:val="22"/>
                <w:highlight w:val="red"/>
              </w:rPr>
            </w:pPr>
            <w:r w:rsidRPr="00731893">
              <w:rPr>
                <w:b/>
                <w:sz w:val="22"/>
                <w:szCs w:val="22"/>
                <w:highlight w:val="red"/>
              </w:rPr>
              <w:t>Poor</w:t>
            </w:r>
          </w:p>
          <w:p w:rsidR="00500BA0" w:rsidRPr="00C03E12" w:rsidRDefault="00435598" w:rsidP="00435598">
            <w:pPr>
              <w:autoSpaceDE w:val="0"/>
              <w:autoSpaceDN w:val="0"/>
              <w:adjustRightInd w:val="0"/>
              <w:spacing w:before="0" w:after="0" w:line="240" w:lineRule="auto"/>
              <w:ind w:left="0"/>
              <w:rPr>
                <w:b/>
                <w:color w:val="auto"/>
                <w:sz w:val="22"/>
                <w:szCs w:val="22"/>
                <w:lang w:val="en-US"/>
              </w:rPr>
            </w:pPr>
            <w:r w:rsidRPr="00731893">
              <w:rPr>
                <w:b/>
                <w:sz w:val="22"/>
                <w:szCs w:val="22"/>
                <w:highlight w:val="red"/>
              </w:rPr>
              <w:t xml:space="preserve"> achieving</w:t>
            </w:r>
          </w:p>
        </w:tc>
        <w:tc>
          <w:tcPr>
            <w:tcW w:w="1080" w:type="dxa"/>
          </w:tcPr>
          <w:p w:rsidR="00500BA0" w:rsidRPr="00C03E12" w:rsidRDefault="00435598" w:rsidP="00435598">
            <w:pPr>
              <w:autoSpaceDE w:val="0"/>
              <w:autoSpaceDN w:val="0"/>
              <w:adjustRightInd w:val="0"/>
              <w:spacing w:before="0" w:after="0" w:line="240" w:lineRule="auto"/>
              <w:ind w:left="0"/>
              <w:jc w:val="center"/>
              <w:rPr>
                <w:b/>
                <w:color w:val="auto"/>
                <w:sz w:val="22"/>
                <w:szCs w:val="22"/>
                <w:lang w:val="en-US"/>
              </w:rPr>
            </w:pPr>
            <w:r>
              <w:rPr>
                <w:b/>
                <w:color w:val="auto"/>
                <w:sz w:val="22"/>
                <w:szCs w:val="22"/>
                <w:lang w:val="en-US"/>
              </w:rPr>
              <w:t>UI</w:t>
            </w:r>
          </w:p>
        </w:tc>
      </w:tr>
      <w:tr w:rsidR="00500BA0" w:rsidRPr="00C03E12" w:rsidTr="00500BA0">
        <w:trPr>
          <w:trHeight w:val="2275"/>
        </w:trPr>
        <w:tc>
          <w:tcPr>
            <w:tcW w:w="2301" w:type="dxa"/>
            <w:vMerge/>
          </w:tcPr>
          <w:p w:rsidR="00500BA0" w:rsidRPr="00C03E12" w:rsidRDefault="00500BA0" w:rsidP="00DC1DB1">
            <w:pPr>
              <w:autoSpaceDE w:val="0"/>
              <w:autoSpaceDN w:val="0"/>
              <w:adjustRightInd w:val="0"/>
              <w:spacing w:before="0" w:after="0" w:line="240" w:lineRule="auto"/>
              <w:ind w:left="0"/>
              <w:rPr>
                <w:color w:val="auto"/>
                <w:sz w:val="22"/>
                <w:szCs w:val="22"/>
                <w:lang w:val="en-US"/>
              </w:rPr>
            </w:pPr>
          </w:p>
        </w:tc>
        <w:tc>
          <w:tcPr>
            <w:tcW w:w="3060" w:type="dxa"/>
          </w:tcPr>
          <w:p w:rsidR="00500BA0" w:rsidRPr="00C03E12" w:rsidRDefault="00500BA0" w:rsidP="00DC1DB1">
            <w:pPr>
              <w:autoSpaceDE w:val="0"/>
              <w:autoSpaceDN w:val="0"/>
              <w:adjustRightInd w:val="0"/>
              <w:spacing w:before="0" w:after="0" w:line="240" w:lineRule="auto"/>
              <w:ind w:left="0"/>
              <w:rPr>
                <w:color w:val="auto"/>
                <w:sz w:val="22"/>
                <w:szCs w:val="22"/>
                <w:lang w:val="en-US"/>
              </w:rPr>
            </w:pPr>
            <w:r w:rsidRPr="00C03E12">
              <w:rPr>
                <w:color w:val="auto"/>
                <w:sz w:val="22"/>
                <w:szCs w:val="22"/>
                <w:lang w:val="en-US"/>
              </w:rPr>
              <w:t>3.3.3 Recommendation paper</w:t>
            </w:r>
          </w:p>
          <w:p w:rsidR="00500BA0" w:rsidRPr="00C03E12" w:rsidRDefault="00500BA0" w:rsidP="00DC1DB1">
            <w:pPr>
              <w:autoSpaceDE w:val="0"/>
              <w:autoSpaceDN w:val="0"/>
              <w:adjustRightInd w:val="0"/>
              <w:spacing w:before="0" w:after="0" w:line="240" w:lineRule="auto"/>
              <w:ind w:left="0"/>
              <w:rPr>
                <w:color w:val="auto"/>
                <w:sz w:val="22"/>
                <w:szCs w:val="22"/>
                <w:lang w:val="en-US"/>
              </w:rPr>
            </w:pPr>
            <w:r w:rsidRPr="00C03E12">
              <w:rPr>
                <w:color w:val="auto"/>
                <w:sz w:val="22"/>
                <w:szCs w:val="22"/>
                <w:lang w:val="en-US"/>
              </w:rPr>
              <w:t>developed on the process of</w:t>
            </w:r>
          </w:p>
          <w:p w:rsidR="00500BA0" w:rsidRPr="00C03E12" w:rsidRDefault="00500BA0" w:rsidP="00DC1DB1">
            <w:pPr>
              <w:autoSpaceDE w:val="0"/>
              <w:autoSpaceDN w:val="0"/>
              <w:adjustRightInd w:val="0"/>
              <w:spacing w:before="0" w:after="0" w:line="240" w:lineRule="auto"/>
              <w:ind w:left="0"/>
              <w:rPr>
                <w:color w:val="auto"/>
                <w:sz w:val="22"/>
                <w:szCs w:val="22"/>
                <w:lang w:val="en-US"/>
              </w:rPr>
            </w:pPr>
            <w:r w:rsidRPr="00C03E12">
              <w:rPr>
                <w:color w:val="auto"/>
                <w:sz w:val="22"/>
                <w:szCs w:val="22"/>
                <w:lang w:val="en-US"/>
              </w:rPr>
              <w:t>mainstreaming SLM into national</w:t>
            </w:r>
          </w:p>
          <w:p w:rsidR="00500BA0" w:rsidRPr="00C03E12" w:rsidRDefault="00500BA0" w:rsidP="00DC1DB1">
            <w:pPr>
              <w:autoSpaceDE w:val="0"/>
              <w:autoSpaceDN w:val="0"/>
              <w:adjustRightInd w:val="0"/>
              <w:spacing w:before="0" w:after="0" w:line="240" w:lineRule="auto"/>
              <w:ind w:left="0"/>
              <w:rPr>
                <w:color w:val="auto"/>
                <w:sz w:val="22"/>
                <w:szCs w:val="22"/>
                <w:lang w:val="en-US"/>
              </w:rPr>
            </w:pPr>
            <w:r w:rsidRPr="00C03E12">
              <w:rPr>
                <w:color w:val="auto"/>
                <w:sz w:val="22"/>
                <w:szCs w:val="22"/>
                <w:lang w:val="en-US"/>
              </w:rPr>
              <w:t>planning and budgetary processes</w:t>
            </w:r>
          </w:p>
          <w:p w:rsidR="00500BA0" w:rsidRPr="00C03E12" w:rsidRDefault="00500BA0" w:rsidP="00DC1DB1">
            <w:pPr>
              <w:autoSpaceDE w:val="0"/>
              <w:autoSpaceDN w:val="0"/>
              <w:adjustRightInd w:val="0"/>
              <w:spacing w:before="0" w:after="0" w:line="240" w:lineRule="auto"/>
              <w:ind w:left="0"/>
              <w:rPr>
                <w:color w:val="auto"/>
                <w:sz w:val="22"/>
                <w:szCs w:val="22"/>
                <w:lang w:val="en-US"/>
              </w:rPr>
            </w:pPr>
          </w:p>
          <w:p w:rsidR="00500BA0" w:rsidRPr="00C03E12" w:rsidRDefault="00500BA0" w:rsidP="00DC1DB1">
            <w:pPr>
              <w:autoSpaceDE w:val="0"/>
              <w:autoSpaceDN w:val="0"/>
              <w:adjustRightInd w:val="0"/>
              <w:spacing w:before="0" w:after="0" w:line="240" w:lineRule="auto"/>
              <w:ind w:left="0"/>
              <w:rPr>
                <w:color w:val="auto"/>
                <w:sz w:val="22"/>
                <w:szCs w:val="22"/>
                <w:lang w:val="en-US"/>
              </w:rPr>
            </w:pPr>
            <w:r w:rsidRPr="00C03E12">
              <w:rPr>
                <w:color w:val="auto"/>
                <w:sz w:val="22"/>
                <w:szCs w:val="22"/>
                <w:lang w:val="en-US"/>
              </w:rPr>
              <w:t>In year 2</w:t>
            </w:r>
          </w:p>
        </w:tc>
        <w:tc>
          <w:tcPr>
            <w:tcW w:w="1800" w:type="dxa"/>
          </w:tcPr>
          <w:p w:rsidR="00500BA0" w:rsidRDefault="00435598" w:rsidP="00DC1DB1">
            <w:pPr>
              <w:ind w:left="0"/>
              <w:rPr>
                <w:sz w:val="22"/>
                <w:szCs w:val="22"/>
              </w:rPr>
            </w:pPr>
            <w:r>
              <w:rPr>
                <w:sz w:val="22"/>
                <w:szCs w:val="22"/>
              </w:rPr>
              <w:t>Mainstreaming guide  developed</w:t>
            </w:r>
          </w:p>
          <w:p w:rsidR="00435598" w:rsidRDefault="00435598" w:rsidP="00DC1DB1">
            <w:pPr>
              <w:ind w:left="0"/>
              <w:rPr>
                <w:sz w:val="22"/>
                <w:szCs w:val="22"/>
              </w:rPr>
            </w:pPr>
          </w:p>
          <w:p w:rsidR="00435598" w:rsidRPr="00C03E12" w:rsidRDefault="00435598" w:rsidP="00DC1DB1">
            <w:pPr>
              <w:ind w:left="0"/>
              <w:rPr>
                <w:sz w:val="22"/>
                <w:szCs w:val="22"/>
              </w:rPr>
            </w:pPr>
            <w:r>
              <w:rPr>
                <w:sz w:val="22"/>
                <w:szCs w:val="22"/>
              </w:rPr>
              <w:t>Yr 2</w:t>
            </w:r>
          </w:p>
        </w:tc>
        <w:tc>
          <w:tcPr>
            <w:tcW w:w="1440" w:type="dxa"/>
          </w:tcPr>
          <w:p w:rsidR="00435598" w:rsidRDefault="00435598" w:rsidP="00435598">
            <w:pPr>
              <w:ind w:left="0"/>
              <w:rPr>
                <w:b/>
                <w:sz w:val="22"/>
                <w:szCs w:val="22"/>
                <w:highlight w:val="red"/>
              </w:rPr>
            </w:pPr>
            <w:r w:rsidRPr="00731893">
              <w:rPr>
                <w:b/>
                <w:sz w:val="22"/>
                <w:szCs w:val="22"/>
                <w:highlight w:val="red"/>
              </w:rPr>
              <w:t>Poor</w:t>
            </w:r>
          </w:p>
          <w:p w:rsidR="00500BA0" w:rsidRPr="00C03E12" w:rsidRDefault="00435598" w:rsidP="00435598">
            <w:pPr>
              <w:ind w:left="0"/>
              <w:rPr>
                <w:sz w:val="22"/>
                <w:szCs w:val="22"/>
              </w:rPr>
            </w:pPr>
            <w:r w:rsidRPr="00731893">
              <w:rPr>
                <w:b/>
                <w:sz w:val="22"/>
                <w:szCs w:val="22"/>
                <w:highlight w:val="red"/>
              </w:rPr>
              <w:t xml:space="preserve"> achieving</w:t>
            </w:r>
          </w:p>
        </w:tc>
        <w:tc>
          <w:tcPr>
            <w:tcW w:w="1080" w:type="dxa"/>
          </w:tcPr>
          <w:p w:rsidR="00500BA0" w:rsidRPr="00435598" w:rsidRDefault="00435598" w:rsidP="00435598">
            <w:pPr>
              <w:ind w:left="0"/>
              <w:jc w:val="center"/>
              <w:rPr>
                <w:b/>
                <w:sz w:val="22"/>
                <w:szCs w:val="22"/>
              </w:rPr>
            </w:pPr>
            <w:r w:rsidRPr="00435598">
              <w:rPr>
                <w:b/>
                <w:sz w:val="22"/>
                <w:szCs w:val="22"/>
              </w:rPr>
              <w:t>U</w:t>
            </w:r>
          </w:p>
        </w:tc>
      </w:tr>
    </w:tbl>
    <w:p w:rsidR="0027689D" w:rsidRPr="00435598" w:rsidRDefault="0027689D" w:rsidP="0027689D">
      <w:pPr>
        <w:autoSpaceDE w:val="0"/>
        <w:autoSpaceDN w:val="0"/>
        <w:adjustRightInd w:val="0"/>
        <w:spacing w:before="0" w:after="0" w:line="240" w:lineRule="auto"/>
        <w:ind w:left="0"/>
        <w:rPr>
          <w:b/>
          <w:bCs/>
          <w:color w:val="auto"/>
          <w:sz w:val="22"/>
          <w:szCs w:val="22"/>
          <w:highlight w:val="green"/>
          <w:lang w:val="en-US"/>
        </w:rPr>
      </w:pPr>
    </w:p>
    <w:p w:rsidR="0027689D" w:rsidRPr="00435598" w:rsidRDefault="0027689D" w:rsidP="0027689D">
      <w:pPr>
        <w:autoSpaceDE w:val="0"/>
        <w:autoSpaceDN w:val="0"/>
        <w:adjustRightInd w:val="0"/>
        <w:spacing w:before="0" w:after="0" w:line="240" w:lineRule="auto"/>
        <w:ind w:left="0"/>
        <w:rPr>
          <w:b/>
          <w:bCs/>
          <w:color w:val="auto"/>
          <w:sz w:val="22"/>
          <w:szCs w:val="22"/>
          <w:lang w:val="en-US"/>
        </w:rPr>
      </w:pPr>
      <w:r w:rsidRPr="00435598">
        <w:rPr>
          <w:b/>
          <w:bCs/>
          <w:color w:val="auto"/>
          <w:sz w:val="22"/>
          <w:szCs w:val="22"/>
          <w:highlight w:val="green"/>
          <w:lang w:val="en-US"/>
        </w:rPr>
        <w:t>Outcome 4</w:t>
      </w:r>
      <w:r w:rsidRPr="00435598">
        <w:rPr>
          <w:b/>
          <w:color w:val="auto"/>
          <w:sz w:val="22"/>
          <w:szCs w:val="22"/>
          <w:highlight w:val="green"/>
          <w:lang w:val="en-US"/>
        </w:rPr>
        <w:t xml:space="preserve">: </w:t>
      </w:r>
      <w:r w:rsidRPr="00435598">
        <w:rPr>
          <w:b/>
          <w:bCs/>
          <w:color w:val="auto"/>
          <w:sz w:val="22"/>
          <w:szCs w:val="22"/>
          <w:highlight w:val="green"/>
          <w:lang w:val="en-US"/>
        </w:rPr>
        <w:t>Medium Term Investment Plan and Resource Mobilization Strategy completed and supporting implementation of the NAP.</w:t>
      </w:r>
    </w:p>
    <w:p w:rsidR="0027689D" w:rsidRPr="00435598" w:rsidRDefault="0027689D" w:rsidP="0027689D">
      <w:pPr>
        <w:autoSpaceDE w:val="0"/>
        <w:autoSpaceDN w:val="0"/>
        <w:adjustRightInd w:val="0"/>
        <w:spacing w:before="0" w:after="0" w:line="240" w:lineRule="auto"/>
        <w:ind w:left="0"/>
        <w:rPr>
          <w:rFonts w:ascii="Times New Roman" w:hAnsi="Times New Roman" w:cs="Times New Roman"/>
          <w:b/>
          <w:color w:val="auto"/>
          <w:sz w:val="24"/>
          <w:szCs w:val="24"/>
          <w:highlight w:val="yellow"/>
          <w:lang w:val="en-US"/>
        </w:rPr>
      </w:pPr>
      <w:r w:rsidRPr="00435598">
        <w:rPr>
          <w:rFonts w:ascii="Times New Roman" w:hAnsi="Times New Roman" w:cs="Times New Roman"/>
          <w:b/>
          <w:bCs/>
          <w:color w:val="auto"/>
          <w:sz w:val="24"/>
          <w:szCs w:val="24"/>
          <w:highlight w:val="yellow"/>
          <w:lang w:val="en-US"/>
        </w:rPr>
        <w:t>Output 4.1</w:t>
      </w:r>
      <w:r w:rsidRPr="00435598">
        <w:rPr>
          <w:rFonts w:ascii="Times New Roman" w:hAnsi="Times New Roman" w:cs="Times New Roman"/>
          <w:b/>
          <w:color w:val="auto"/>
          <w:sz w:val="24"/>
          <w:szCs w:val="24"/>
          <w:highlight w:val="yellow"/>
          <w:lang w:val="en-US"/>
        </w:rPr>
        <w:t xml:space="preserve"> Medium Term Investment Plan developed with associated resource mobilization plan supporting SLM.</w:t>
      </w:r>
    </w:p>
    <w:tbl>
      <w:tblPr>
        <w:tblW w:w="9681" w:type="dxa"/>
        <w:tblInd w:w="5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301"/>
        <w:gridCol w:w="3060"/>
        <w:gridCol w:w="1800"/>
        <w:gridCol w:w="1440"/>
        <w:gridCol w:w="1080"/>
      </w:tblGrid>
      <w:tr w:rsidR="00435598" w:rsidRPr="00C03E12" w:rsidTr="00435598">
        <w:tc>
          <w:tcPr>
            <w:tcW w:w="2301" w:type="dxa"/>
          </w:tcPr>
          <w:p w:rsidR="00435598" w:rsidRPr="00C03E12" w:rsidRDefault="00435598" w:rsidP="00DC1DB1">
            <w:pPr>
              <w:ind w:left="0"/>
              <w:rPr>
                <w:sz w:val="24"/>
                <w:szCs w:val="24"/>
              </w:rPr>
            </w:pPr>
            <w:r w:rsidRPr="00C03E12">
              <w:rPr>
                <w:b/>
                <w:sz w:val="24"/>
                <w:szCs w:val="24"/>
              </w:rPr>
              <w:t>Output Indicator</w:t>
            </w:r>
          </w:p>
        </w:tc>
        <w:tc>
          <w:tcPr>
            <w:tcW w:w="3060" w:type="dxa"/>
          </w:tcPr>
          <w:p w:rsidR="00435598" w:rsidRPr="00C03E12" w:rsidRDefault="00435598" w:rsidP="00DC1DB1">
            <w:pPr>
              <w:ind w:left="0"/>
              <w:rPr>
                <w:b/>
                <w:sz w:val="24"/>
                <w:szCs w:val="24"/>
              </w:rPr>
            </w:pPr>
            <w:r w:rsidRPr="00C03E12">
              <w:rPr>
                <w:b/>
                <w:sz w:val="24"/>
                <w:szCs w:val="24"/>
              </w:rPr>
              <w:t>Activities</w:t>
            </w:r>
          </w:p>
        </w:tc>
        <w:tc>
          <w:tcPr>
            <w:tcW w:w="1800" w:type="dxa"/>
          </w:tcPr>
          <w:p w:rsidR="00435598" w:rsidRPr="00C03E12" w:rsidRDefault="00435598" w:rsidP="00DC1DB1">
            <w:pPr>
              <w:ind w:left="0"/>
              <w:rPr>
                <w:sz w:val="24"/>
                <w:szCs w:val="24"/>
              </w:rPr>
            </w:pPr>
            <w:r w:rsidRPr="00731893">
              <w:rPr>
                <w:b/>
                <w:sz w:val="24"/>
                <w:szCs w:val="24"/>
              </w:rPr>
              <w:t>Annual Target</w:t>
            </w:r>
          </w:p>
        </w:tc>
        <w:tc>
          <w:tcPr>
            <w:tcW w:w="1440" w:type="dxa"/>
          </w:tcPr>
          <w:p w:rsidR="00435598" w:rsidRPr="00C03E12" w:rsidRDefault="00435598" w:rsidP="00DC1DB1">
            <w:pPr>
              <w:ind w:left="0"/>
              <w:rPr>
                <w:sz w:val="24"/>
                <w:szCs w:val="24"/>
              </w:rPr>
            </w:pPr>
            <w:r w:rsidRPr="0027689D">
              <w:rPr>
                <w:b/>
                <w:sz w:val="22"/>
                <w:szCs w:val="22"/>
              </w:rPr>
              <w:t>Status of Delivery</w:t>
            </w:r>
          </w:p>
        </w:tc>
        <w:tc>
          <w:tcPr>
            <w:tcW w:w="1080" w:type="dxa"/>
          </w:tcPr>
          <w:p w:rsidR="00435598" w:rsidRPr="00C03E12" w:rsidRDefault="00435598" w:rsidP="00DC1DB1">
            <w:pPr>
              <w:ind w:left="0"/>
              <w:rPr>
                <w:sz w:val="24"/>
                <w:szCs w:val="24"/>
              </w:rPr>
            </w:pPr>
            <w:r w:rsidRPr="00BF7CC2">
              <w:rPr>
                <w:b/>
                <w:sz w:val="24"/>
                <w:szCs w:val="24"/>
              </w:rPr>
              <w:t>Rating</w:t>
            </w:r>
          </w:p>
        </w:tc>
      </w:tr>
      <w:tr w:rsidR="00435598" w:rsidRPr="00C03E12" w:rsidTr="00435598">
        <w:trPr>
          <w:trHeight w:val="2214"/>
        </w:trPr>
        <w:tc>
          <w:tcPr>
            <w:tcW w:w="2301" w:type="dxa"/>
            <w:vMerge w:val="restart"/>
          </w:tcPr>
          <w:p w:rsidR="00435598" w:rsidRPr="00C03E12" w:rsidRDefault="00435598" w:rsidP="00DC1DB1">
            <w:pPr>
              <w:autoSpaceDE w:val="0"/>
              <w:autoSpaceDN w:val="0"/>
              <w:adjustRightInd w:val="0"/>
              <w:spacing w:before="0" w:after="0" w:line="240" w:lineRule="auto"/>
              <w:ind w:left="0"/>
              <w:rPr>
                <w:color w:val="auto"/>
                <w:sz w:val="22"/>
                <w:szCs w:val="22"/>
                <w:lang w:val="en-US"/>
              </w:rPr>
            </w:pPr>
            <w:r w:rsidRPr="00C03E12">
              <w:rPr>
                <w:color w:val="auto"/>
                <w:sz w:val="22"/>
                <w:szCs w:val="22"/>
                <w:lang w:val="en-US"/>
              </w:rPr>
              <w:t>SLM Investment Plan completed within project timeframe and used to guide resource mobilization for SLM</w:t>
            </w:r>
          </w:p>
          <w:p w:rsidR="00435598" w:rsidRPr="00C03E12" w:rsidRDefault="00435598" w:rsidP="00DC1DB1">
            <w:pPr>
              <w:autoSpaceDE w:val="0"/>
              <w:autoSpaceDN w:val="0"/>
              <w:adjustRightInd w:val="0"/>
              <w:spacing w:before="0" w:after="0" w:line="240" w:lineRule="auto"/>
              <w:ind w:left="0"/>
              <w:rPr>
                <w:color w:val="auto"/>
                <w:sz w:val="22"/>
                <w:szCs w:val="22"/>
                <w:lang w:val="en-US"/>
              </w:rPr>
            </w:pPr>
            <w:r w:rsidRPr="00C03E12">
              <w:rPr>
                <w:color w:val="auto"/>
                <w:sz w:val="22"/>
                <w:szCs w:val="22"/>
                <w:lang w:val="en-US"/>
              </w:rPr>
              <w:t>in the NAP and NDS by MELAD</w:t>
            </w:r>
          </w:p>
          <w:p w:rsidR="00435598" w:rsidRPr="00C03E12" w:rsidRDefault="00435598" w:rsidP="00DC1DB1">
            <w:pPr>
              <w:autoSpaceDE w:val="0"/>
              <w:autoSpaceDN w:val="0"/>
              <w:adjustRightInd w:val="0"/>
              <w:spacing w:before="0" w:after="0" w:line="240" w:lineRule="auto"/>
              <w:ind w:left="0"/>
              <w:rPr>
                <w:color w:val="auto"/>
                <w:sz w:val="22"/>
                <w:szCs w:val="22"/>
                <w:lang w:val="en-US"/>
              </w:rPr>
            </w:pPr>
          </w:p>
          <w:p w:rsidR="00435598" w:rsidRPr="00C03E12" w:rsidRDefault="00435598" w:rsidP="00DC1DB1">
            <w:pPr>
              <w:autoSpaceDE w:val="0"/>
              <w:autoSpaceDN w:val="0"/>
              <w:adjustRightInd w:val="0"/>
              <w:spacing w:before="0" w:after="0" w:line="240" w:lineRule="auto"/>
              <w:ind w:left="0"/>
              <w:rPr>
                <w:rFonts w:ascii="Times New Roman" w:hAnsi="Times New Roman" w:cs="Times New Roman"/>
                <w:color w:val="auto"/>
                <w:sz w:val="22"/>
                <w:szCs w:val="22"/>
                <w:lang w:val="en-US"/>
              </w:rPr>
            </w:pPr>
            <w:r w:rsidRPr="00C03E12">
              <w:rPr>
                <w:color w:val="auto"/>
                <w:sz w:val="22"/>
                <w:szCs w:val="22"/>
                <w:lang w:val="en-US"/>
              </w:rPr>
              <w:t>OEPPC</w:t>
            </w:r>
          </w:p>
        </w:tc>
        <w:tc>
          <w:tcPr>
            <w:tcW w:w="3060" w:type="dxa"/>
          </w:tcPr>
          <w:p w:rsidR="00435598" w:rsidRPr="00C03E12" w:rsidRDefault="00435598" w:rsidP="00DC1DB1">
            <w:pPr>
              <w:autoSpaceDE w:val="0"/>
              <w:autoSpaceDN w:val="0"/>
              <w:adjustRightInd w:val="0"/>
              <w:spacing w:before="0" w:after="0" w:line="240" w:lineRule="auto"/>
              <w:ind w:left="0"/>
              <w:rPr>
                <w:color w:val="auto"/>
                <w:sz w:val="22"/>
                <w:szCs w:val="22"/>
                <w:lang w:val="en-US"/>
              </w:rPr>
            </w:pPr>
            <w:r w:rsidRPr="00C03E12">
              <w:rPr>
                <w:color w:val="auto"/>
                <w:sz w:val="22"/>
                <w:szCs w:val="22"/>
                <w:lang w:val="en-US"/>
              </w:rPr>
              <w:t>4.1.1 Consultations undertaken with</w:t>
            </w:r>
          </w:p>
          <w:p w:rsidR="00435598" w:rsidRPr="00C03E12" w:rsidRDefault="00435598" w:rsidP="00DC1DB1">
            <w:pPr>
              <w:autoSpaceDE w:val="0"/>
              <w:autoSpaceDN w:val="0"/>
              <w:adjustRightInd w:val="0"/>
              <w:spacing w:before="0" w:after="0" w:line="240" w:lineRule="auto"/>
              <w:ind w:left="0"/>
              <w:rPr>
                <w:color w:val="auto"/>
                <w:sz w:val="22"/>
                <w:szCs w:val="22"/>
                <w:lang w:val="en-US"/>
              </w:rPr>
            </w:pPr>
            <w:r w:rsidRPr="00C03E12">
              <w:rPr>
                <w:color w:val="auto"/>
                <w:sz w:val="22"/>
                <w:szCs w:val="22"/>
                <w:lang w:val="en-US"/>
              </w:rPr>
              <w:t xml:space="preserve">government agencies, NGO’s and donor partners to develop the SLM Investment Plan. </w:t>
            </w:r>
          </w:p>
          <w:p w:rsidR="00435598" w:rsidRPr="00C03E12" w:rsidRDefault="00435598" w:rsidP="00DC1DB1">
            <w:pPr>
              <w:autoSpaceDE w:val="0"/>
              <w:autoSpaceDN w:val="0"/>
              <w:adjustRightInd w:val="0"/>
              <w:spacing w:before="0" w:after="0" w:line="240" w:lineRule="auto"/>
              <w:ind w:left="0"/>
              <w:rPr>
                <w:color w:val="auto"/>
                <w:sz w:val="22"/>
                <w:szCs w:val="22"/>
                <w:lang w:val="en-US"/>
              </w:rPr>
            </w:pPr>
          </w:p>
          <w:p w:rsidR="00435598" w:rsidRPr="00C03E12" w:rsidRDefault="00435598" w:rsidP="00DC1DB1">
            <w:pPr>
              <w:autoSpaceDE w:val="0"/>
              <w:autoSpaceDN w:val="0"/>
              <w:adjustRightInd w:val="0"/>
              <w:spacing w:before="0" w:after="0" w:line="240" w:lineRule="auto"/>
              <w:ind w:left="0"/>
              <w:rPr>
                <w:color w:val="auto"/>
                <w:sz w:val="22"/>
                <w:szCs w:val="22"/>
                <w:lang w:val="en-US"/>
              </w:rPr>
            </w:pPr>
            <w:r w:rsidRPr="00C03E12">
              <w:rPr>
                <w:color w:val="auto"/>
                <w:sz w:val="22"/>
                <w:szCs w:val="22"/>
                <w:lang w:val="en-US"/>
              </w:rPr>
              <w:t>In year 1</w:t>
            </w:r>
          </w:p>
        </w:tc>
        <w:tc>
          <w:tcPr>
            <w:tcW w:w="1800" w:type="dxa"/>
          </w:tcPr>
          <w:p w:rsidR="00435598" w:rsidRDefault="00435598" w:rsidP="00DC1DB1">
            <w:pPr>
              <w:ind w:left="0"/>
              <w:rPr>
                <w:sz w:val="22"/>
                <w:szCs w:val="22"/>
              </w:rPr>
            </w:pPr>
            <w:r>
              <w:rPr>
                <w:sz w:val="22"/>
                <w:szCs w:val="22"/>
              </w:rPr>
              <w:t>SLM Investment Plan and Resource Mobilization Strategy completed.</w:t>
            </w:r>
          </w:p>
          <w:p w:rsidR="00435598" w:rsidRPr="00C03E12" w:rsidRDefault="00435598" w:rsidP="00DC1DB1">
            <w:pPr>
              <w:ind w:left="0"/>
              <w:rPr>
                <w:sz w:val="22"/>
                <w:szCs w:val="22"/>
              </w:rPr>
            </w:pPr>
            <w:r>
              <w:rPr>
                <w:sz w:val="22"/>
                <w:szCs w:val="22"/>
              </w:rPr>
              <w:t>Yr 1</w:t>
            </w:r>
          </w:p>
          <w:p w:rsidR="00435598" w:rsidRPr="00C03E12" w:rsidRDefault="00435598" w:rsidP="00DC1DB1">
            <w:pPr>
              <w:ind w:left="0"/>
              <w:rPr>
                <w:sz w:val="22"/>
                <w:szCs w:val="22"/>
              </w:rPr>
            </w:pPr>
          </w:p>
        </w:tc>
        <w:tc>
          <w:tcPr>
            <w:tcW w:w="1440" w:type="dxa"/>
          </w:tcPr>
          <w:p w:rsidR="00435598" w:rsidRDefault="00435598" w:rsidP="00435598">
            <w:pPr>
              <w:ind w:left="0"/>
              <w:rPr>
                <w:b/>
                <w:sz w:val="22"/>
                <w:szCs w:val="22"/>
                <w:highlight w:val="red"/>
              </w:rPr>
            </w:pPr>
            <w:r w:rsidRPr="00731893">
              <w:rPr>
                <w:b/>
                <w:sz w:val="22"/>
                <w:szCs w:val="22"/>
                <w:highlight w:val="red"/>
              </w:rPr>
              <w:t>Poor</w:t>
            </w:r>
          </w:p>
          <w:p w:rsidR="00435598" w:rsidRPr="00C03E12" w:rsidRDefault="00435598" w:rsidP="00435598">
            <w:pPr>
              <w:ind w:left="0"/>
              <w:rPr>
                <w:sz w:val="22"/>
                <w:szCs w:val="22"/>
              </w:rPr>
            </w:pPr>
            <w:r w:rsidRPr="00731893">
              <w:rPr>
                <w:b/>
                <w:sz w:val="22"/>
                <w:szCs w:val="22"/>
                <w:highlight w:val="red"/>
              </w:rPr>
              <w:t xml:space="preserve"> achieving</w:t>
            </w:r>
          </w:p>
        </w:tc>
        <w:tc>
          <w:tcPr>
            <w:tcW w:w="1080" w:type="dxa"/>
          </w:tcPr>
          <w:p w:rsidR="00435598" w:rsidRPr="00435598" w:rsidRDefault="00435598" w:rsidP="00435598">
            <w:pPr>
              <w:ind w:left="0"/>
              <w:jc w:val="center"/>
              <w:rPr>
                <w:b/>
                <w:sz w:val="22"/>
                <w:szCs w:val="22"/>
              </w:rPr>
            </w:pPr>
            <w:r w:rsidRPr="00435598">
              <w:rPr>
                <w:b/>
                <w:sz w:val="22"/>
                <w:szCs w:val="22"/>
              </w:rPr>
              <w:t>U</w:t>
            </w:r>
          </w:p>
        </w:tc>
      </w:tr>
      <w:tr w:rsidR="00435598" w:rsidRPr="00C03E12" w:rsidTr="00435598">
        <w:trPr>
          <w:trHeight w:val="2212"/>
        </w:trPr>
        <w:tc>
          <w:tcPr>
            <w:tcW w:w="2301" w:type="dxa"/>
            <w:vMerge/>
          </w:tcPr>
          <w:p w:rsidR="00435598" w:rsidRPr="00C03E12" w:rsidRDefault="00435598" w:rsidP="00DC1DB1">
            <w:pPr>
              <w:autoSpaceDE w:val="0"/>
              <w:autoSpaceDN w:val="0"/>
              <w:adjustRightInd w:val="0"/>
              <w:spacing w:before="0" w:after="0" w:line="240" w:lineRule="auto"/>
              <w:ind w:left="0"/>
              <w:rPr>
                <w:color w:val="auto"/>
                <w:sz w:val="22"/>
                <w:szCs w:val="22"/>
                <w:lang w:val="en-US"/>
              </w:rPr>
            </w:pPr>
          </w:p>
        </w:tc>
        <w:tc>
          <w:tcPr>
            <w:tcW w:w="3060" w:type="dxa"/>
          </w:tcPr>
          <w:p w:rsidR="00435598" w:rsidRPr="00C03E12" w:rsidRDefault="00435598" w:rsidP="00DC1DB1">
            <w:pPr>
              <w:autoSpaceDE w:val="0"/>
              <w:autoSpaceDN w:val="0"/>
              <w:adjustRightInd w:val="0"/>
              <w:spacing w:before="0" w:after="0" w:line="240" w:lineRule="auto"/>
              <w:ind w:left="0"/>
              <w:rPr>
                <w:color w:val="auto"/>
                <w:sz w:val="22"/>
                <w:szCs w:val="22"/>
                <w:lang w:val="en-US"/>
              </w:rPr>
            </w:pPr>
            <w:r w:rsidRPr="00C03E12">
              <w:rPr>
                <w:color w:val="auto"/>
                <w:sz w:val="22"/>
                <w:szCs w:val="22"/>
                <w:lang w:val="en-US"/>
              </w:rPr>
              <w:t>4.1.2 Investment Plan developed</w:t>
            </w:r>
          </w:p>
          <w:p w:rsidR="00435598" w:rsidRPr="00C03E12" w:rsidRDefault="00435598" w:rsidP="00DC1DB1">
            <w:pPr>
              <w:autoSpaceDE w:val="0"/>
              <w:autoSpaceDN w:val="0"/>
              <w:adjustRightInd w:val="0"/>
              <w:spacing w:before="0" w:after="0" w:line="240" w:lineRule="auto"/>
              <w:ind w:left="0"/>
              <w:rPr>
                <w:color w:val="auto"/>
                <w:sz w:val="22"/>
                <w:szCs w:val="22"/>
                <w:lang w:val="en-US"/>
              </w:rPr>
            </w:pPr>
            <w:r w:rsidRPr="00C03E12">
              <w:rPr>
                <w:color w:val="auto"/>
                <w:sz w:val="22"/>
                <w:szCs w:val="22"/>
                <w:lang w:val="en-US"/>
              </w:rPr>
              <w:t>and presented to stakeholders and cabinet for consideration and endorsement.</w:t>
            </w:r>
          </w:p>
        </w:tc>
        <w:tc>
          <w:tcPr>
            <w:tcW w:w="1800" w:type="dxa"/>
          </w:tcPr>
          <w:p w:rsidR="00435598" w:rsidRPr="00C03E12" w:rsidRDefault="00435598" w:rsidP="00DC1DB1">
            <w:pPr>
              <w:ind w:left="0"/>
              <w:rPr>
                <w:sz w:val="22"/>
                <w:szCs w:val="22"/>
              </w:rPr>
            </w:pPr>
            <w:r>
              <w:rPr>
                <w:sz w:val="22"/>
                <w:szCs w:val="22"/>
              </w:rPr>
              <w:t>SLM Investment Plan endorsed by Cabinet together with NSAP</w:t>
            </w:r>
          </w:p>
        </w:tc>
        <w:tc>
          <w:tcPr>
            <w:tcW w:w="1440" w:type="dxa"/>
          </w:tcPr>
          <w:p w:rsidR="00435598" w:rsidRDefault="00435598" w:rsidP="00435598">
            <w:pPr>
              <w:ind w:left="0"/>
              <w:rPr>
                <w:b/>
                <w:sz w:val="22"/>
                <w:szCs w:val="22"/>
                <w:highlight w:val="red"/>
              </w:rPr>
            </w:pPr>
            <w:r w:rsidRPr="00731893">
              <w:rPr>
                <w:b/>
                <w:sz w:val="22"/>
                <w:szCs w:val="22"/>
                <w:highlight w:val="red"/>
              </w:rPr>
              <w:t>Poor</w:t>
            </w:r>
          </w:p>
          <w:p w:rsidR="00435598" w:rsidRPr="00C03E12" w:rsidRDefault="00435598" w:rsidP="00435598">
            <w:pPr>
              <w:ind w:left="0"/>
              <w:rPr>
                <w:sz w:val="22"/>
                <w:szCs w:val="22"/>
              </w:rPr>
            </w:pPr>
            <w:r w:rsidRPr="00731893">
              <w:rPr>
                <w:b/>
                <w:sz w:val="22"/>
                <w:szCs w:val="22"/>
                <w:highlight w:val="red"/>
              </w:rPr>
              <w:t xml:space="preserve"> achieving</w:t>
            </w:r>
          </w:p>
        </w:tc>
        <w:tc>
          <w:tcPr>
            <w:tcW w:w="1080" w:type="dxa"/>
          </w:tcPr>
          <w:p w:rsidR="00435598" w:rsidRPr="00435598" w:rsidRDefault="00435598" w:rsidP="00435598">
            <w:pPr>
              <w:ind w:left="0"/>
              <w:jc w:val="center"/>
              <w:rPr>
                <w:b/>
                <w:sz w:val="22"/>
                <w:szCs w:val="22"/>
              </w:rPr>
            </w:pPr>
            <w:r w:rsidRPr="00435598">
              <w:rPr>
                <w:b/>
                <w:sz w:val="22"/>
                <w:szCs w:val="22"/>
              </w:rPr>
              <w:t>U</w:t>
            </w:r>
          </w:p>
        </w:tc>
      </w:tr>
      <w:tr w:rsidR="00435598" w:rsidRPr="00C03E12" w:rsidTr="00435598">
        <w:trPr>
          <w:trHeight w:val="2212"/>
        </w:trPr>
        <w:tc>
          <w:tcPr>
            <w:tcW w:w="2301" w:type="dxa"/>
            <w:vMerge/>
          </w:tcPr>
          <w:p w:rsidR="00435598" w:rsidRPr="00C03E12" w:rsidRDefault="00435598" w:rsidP="00DC1DB1">
            <w:pPr>
              <w:autoSpaceDE w:val="0"/>
              <w:autoSpaceDN w:val="0"/>
              <w:adjustRightInd w:val="0"/>
              <w:spacing w:before="0" w:after="0" w:line="240" w:lineRule="auto"/>
              <w:ind w:left="0"/>
              <w:rPr>
                <w:color w:val="auto"/>
                <w:sz w:val="22"/>
                <w:szCs w:val="22"/>
                <w:lang w:val="en-US"/>
              </w:rPr>
            </w:pPr>
          </w:p>
        </w:tc>
        <w:tc>
          <w:tcPr>
            <w:tcW w:w="3060" w:type="dxa"/>
          </w:tcPr>
          <w:p w:rsidR="00435598" w:rsidRPr="00C03E12" w:rsidRDefault="00435598" w:rsidP="00DC1DB1">
            <w:pPr>
              <w:autoSpaceDE w:val="0"/>
              <w:autoSpaceDN w:val="0"/>
              <w:adjustRightInd w:val="0"/>
              <w:spacing w:before="0" w:after="0" w:line="240" w:lineRule="auto"/>
              <w:ind w:left="0"/>
              <w:rPr>
                <w:color w:val="auto"/>
                <w:sz w:val="22"/>
                <w:szCs w:val="22"/>
                <w:lang w:val="en-US"/>
              </w:rPr>
            </w:pPr>
            <w:r w:rsidRPr="00C03E12">
              <w:rPr>
                <w:color w:val="auto"/>
                <w:sz w:val="22"/>
                <w:szCs w:val="22"/>
                <w:lang w:val="en-US"/>
              </w:rPr>
              <w:t xml:space="preserve">4.1.3 Training carried out for the </w:t>
            </w:r>
          </w:p>
          <w:p w:rsidR="00435598" w:rsidRPr="00C03E12" w:rsidRDefault="00435598" w:rsidP="00DC1DB1">
            <w:pPr>
              <w:autoSpaceDE w:val="0"/>
              <w:autoSpaceDN w:val="0"/>
              <w:adjustRightInd w:val="0"/>
              <w:spacing w:before="0" w:after="0" w:line="240" w:lineRule="auto"/>
              <w:ind w:left="0"/>
              <w:rPr>
                <w:color w:val="auto"/>
                <w:sz w:val="22"/>
                <w:szCs w:val="22"/>
                <w:lang w:val="en-US"/>
              </w:rPr>
            </w:pPr>
            <w:r w:rsidRPr="00C03E12">
              <w:rPr>
                <w:color w:val="auto"/>
                <w:sz w:val="22"/>
                <w:szCs w:val="22"/>
                <w:lang w:val="en-US"/>
              </w:rPr>
              <w:t>Government and NGOs in project management</w:t>
            </w:r>
          </w:p>
          <w:p w:rsidR="00435598" w:rsidRPr="00C03E12" w:rsidRDefault="00435598" w:rsidP="00DC1DB1">
            <w:pPr>
              <w:autoSpaceDE w:val="0"/>
              <w:autoSpaceDN w:val="0"/>
              <w:adjustRightInd w:val="0"/>
              <w:spacing w:before="0" w:after="0" w:line="240" w:lineRule="auto"/>
              <w:ind w:left="0"/>
              <w:rPr>
                <w:color w:val="auto"/>
                <w:sz w:val="22"/>
                <w:szCs w:val="22"/>
                <w:lang w:val="en-US"/>
              </w:rPr>
            </w:pPr>
            <w:r w:rsidRPr="00C03E12">
              <w:rPr>
                <w:color w:val="auto"/>
                <w:sz w:val="22"/>
                <w:szCs w:val="22"/>
                <w:lang w:val="en-US"/>
              </w:rPr>
              <w:t>and development of project</w:t>
            </w:r>
          </w:p>
          <w:p w:rsidR="00435598" w:rsidRPr="00C03E12" w:rsidRDefault="00435598" w:rsidP="00DC1DB1">
            <w:pPr>
              <w:autoSpaceDE w:val="0"/>
              <w:autoSpaceDN w:val="0"/>
              <w:adjustRightInd w:val="0"/>
              <w:spacing w:before="0" w:after="0" w:line="240" w:lineRule="auto"/>
              <w:ind w:left="0"/>
              <w:rPr>
                <w:color w:val="auto"/>
                <w:sz w:val="22"/>
                <w:szCs w:val="22"/>
                <w:lang w:val="en-US"/>
              </w:rPr>
            </w:pPr>
            <w:r w:rsidRPr="00C03E12">
              <w:rPr>
                <w:color w:val="auto"/>
                <w:sz w:val="22"/>
                <w:szCs w:val="22"/>
                <w:lang w:val="en-US"/>
              </w:rPr>
              <w:t xml:space="preserve">proposals. </w:t>
            </w:r>
          </w:p>
          <w:p w:rsidR="00435598" w:rsidRPr="00C03E12" w:rsidRDefault="00435598" w:rsidP="00DC1DB1">
            <w:pPr>
              <w:autoSpaceDE w:val="0"/>
              <w:autoSpaceDN w:val="0"/>
              <w:adjustRightInd w:val="0"/>
              <w:spacing w:before="0" w:after="0" w:line="240" w:lineRule="auto"/>
              <w:ind w:left="0"/>
              <w:rPr>
                <w:color w:val="auto"/>
                <w:sz w:val="22"/>
                <w:szCs w:val="22"/>
                <w:lang w:val="en-US"/>
              </w:rPr>
            </w:pPr>
          </w:p>
          <w:p w:rsidR="00435598" w:rsidRPr="00C03E12" w:rsidRDefault="00435598" w:rsidP="00DC1DB1">
            <w:pPr>
              <w:autoSpaceDE w:val="0"/>
              <w:autoSpaceDN w:val="0"/>
              <w:adjustRightInd w:val="0"/>
              <w:spacing w:before="0" w:after="0" w:line="240" w:lineRule="auto"/>
              <w:ind w:left="0"/>
              <w:rPr>
                <w:color w:val="auto"/>
                <w:sz w:val="22"/>
                <w:szCs w:val="22"/>
                <w:lang w:val="en-US"/>
              </w:rPr>
            </w:pPr>
            <w:r w:rsidRPr="00C03E12">
              <w:rPr>
                <w:color w:val="auto"/>
                <w:sz w:val="22"/>
                <w:szCs w:val="22"/>
                <w:lang w:val="en-US"/>
              </w:rPr>
              <w:t>In year 2</w:t>
            </w:r>
          </w:p>
        </w:tc>
        <w:tc>
          <w:tcPr>
            <w:tcW w:w="1800" w:type="dxa"/>
          </w:tcPr>
          <w:p w:rsidR="00435598" w:rsidRDefault="00435598" w:rsidP="00DC1DB1">
            <w:pPr>
              <w:ind w:left="0"/>
              <w:rPr>
                <w:sz w:val="22"/>
                <w:szCs w:val="22"/>
              </w:rPr>
            </w:pPr>
            <w:r>
              <w:rPr>
                <w:sz w:val="22"/>
                <w:szCs w:val="22"/>
              </w:rPr>
              <w:t>1 training actyibvity completyed</w:t>
            </w:r>
          </w:p>
          <w:p w:rsidR="00435598" w:rsidRPr="00C03E12" w:rsidRDefault="00435598" w:rsidP="00DC1DB1">
            <w:pPr>
              <w:ind w:left="0"/>
              <w:rPr>
                <w:sz w:val="22"/>
                <w:szCs w:val="22"/>
              </w:rPr>
            </w:pPr>
            <w:r>
              <w:rPr>
                <w:sz w:val="22"/>
                <w:szCs w:val="22"/>
              </w:rPr>
              <w:t>Yr 2</w:t>
            </w:r>
          </w:p>
        </w:tc>
        <w:tc>
          <w:tcPr>
            <w:tcW w:w="1440" w:type="dxa"/>
          </w:tcPr>
          <w:p w:rsidR="00435598" w:rsidRDefault="00435598" w:rsidP="00435598">
            <w:pPr>
              <w:ind w:left="0"/>
              <w:rPr>
                <w:b/>
                <w:sz w:val="22"/>
                <w:szCs w:val="22"/>
                <w:highlight w:val="red"/>
              </w:rPr>
            </w:pPr>
            <w:r w:rsidRPr="00731893">
              <w:rPr>
                <w:b/>
                <w:sz w:val="22"/>
                <w:szCs w:val="22"/>
                <w:highlight w:val="red"/>
              </w:rPr>
              <w:t>Poor</w:t>
            </w:r>
          </w:p>
          <w:p w:rsidR="00435598" w:rsidRPr="00C03E12" w:rsidRDefault="00435598" w:rsidP="00435598">
            <w:pPr>
              <w:ind w:left="0"/>
              <w:rPr>
                <w:sz w:val="22"/>
                <w:szCs w:val="22"/>
              </w:rPr>
            </w:pPr>
            <w:r w:rsidRPr="00731893">
              <w:rPr>
                <w:b/>
                <w:sz w:val="22"/>
                <w:szCs w:val="22"/>
                <w:highlight w:val="red"/>
              </w:rPr>
              <w:t xml:space="preserve"> achieving</w:t>
            </w:r>
          </w:p>
        </w:tc>
        <w:tc>
          <w:tcPr>
            <w:tcW w:w="1080" w:type="dxa"/>
          </w:tcPr>
          <w:p w:rsidR="00435598" w:rsidRPr="00435598" w:rsidRDefault="00435598" w:rsidP="00435598">
            <w:pPr>
              <w:ind w:left="0"/>
              <w:jc w:val="center"/>
              <w:rPr>
                <w:b/>
                <w:sz w:val="22"/>
                <w:szCs w:val="22"/>
              </w:rPr>
            </w:pPr>
            <w:r w:rsidRPr="00435598">
              <w:rPr>
                <w:b/>
                <w:sz w:val="22"/>
                <w:szCs w:val="22"/>
              </w:rPr>
              <w:t>U</w:t>
            </w:r>
          </w:p>
        </w:tc>
      </w:tr>
      <w:tr w:rsidR="00435598" w:rsidRPr="00C03E12" w:rsidTr="00435598">
        <w:trPr>
          <w:trHeight w:val="2212"/>
        </w:trPr>
        <w:tc>
          <w:tcPr>
            <w:tcW w:w="2301" w:type="dxa"/>
            <w:vMerge/>
          </w:tcPr>
          <w:p w:rsidR="00435598" w:rsidRPr="00C03E12" w:rsidRDefault="00435598" w:rsidP="00DC1DB1">
            <w:pPr>
              <w:autoSpaceDE w:val="0"/>
              <w:autoSpaceDN w:val="0"/>
              <w:adjustRightInd w:val="0"/>
              <w:spacing w:before="0" w:after="0" w:line="240" w:lineRule="auto"/>
              <w:ind w:left="0"/>
              <w:rPr>
                <w:color w:val="auto"/>
                <w:sz w:val="22"/>
                <w:szCs w:val="22"/>
                <w:lang w:val="en-US"/>
              </w:rPr>
            </w:pPr>
          </w:p>
        </w:tc>
        <w:tc>
          <w:tcPr>
            <w:tcW w:w="3060" w:type="dxa"/>
          </w:tcPr>
          <w:p w:rsidR="00435598" w:rsidRPr="00C03E12" w:rsidRDefault="00435598" w:rsidP="00DC1DB1">
            <w:pPr>
              <w:autoSpaceDE w:val="0"/>
              <w:autoSpaceDN w:val="0"/>
              <w:adjustRightInd w:val="0"/>
              <w:spacing w:before="0" w:after="0" w:line="240" w:lineRule="auto"/>
              <w:ind w:left="0"/>
              <w:rPr>
                <w:color w:val="auto"/>
                <w:sz w:val="22"/>
                <w:szCs w:val="22"/>
                <w:lang w:val="en-US"/>
              </w:rPr>
            </w:pPr>
            <w:r w:rsidRPr="00C03E12">
              <w:rPr>
                <w:color w:val="auto"/>
                <w:sz w:val="22"/>
                <w:szCs w:val="22"/>
                <w:lang w:val="en-US"/>
              </w:rPr>
              <w:t>4.1.4 Project proposals developed</w:t>
            </w:r>
          </w:p>
          <w:p w:rsidR="00435598" w:rsidRPr="00C03E12" w:rsidRDefault="00435598" w:rsidP="00DC1DB1">
            <w:pPr>
              <w:autoSpaceDE w:val="0"/>
              <w:autoSpaceDN w:val="0"/>
              <w:adjustRightInd w:val="0"/>
              <w:spacing w:before="0" w:after="0" w:line="240" w:lineRule="auto"/>
              <w:ind w:left="0"/>
              <w:rPr>
                <w:color w:val="auto"/>
                <w:sz w:val="22"/>
                <w:szCs w:val="22"/>
                <w:lang w:val="en-US"/>
              </w:rPr>
            </w:pPr>
            <w:r w:rsidRPr="00C03E12">
              <w:rPr>
                <w:color w:val="auto"/>
                <w:sz w:val="22"/>
                <w:szCs w:val="22"/>
                <w:lang w:val="en-US"/>
              </w:rPr>
              <w:t>based on priorities and presented to the</w:t>
            </w:r>
          </w:p>
          <w:p w:rsidR="00435598" w:rsidRPr="00C03E12" w:rsidRDefault="00435598" w:rsidP="00DC1DB1">
            <w:pPr>
              <w:autoSpaceDE w:val="0"/>
              <w:autoSpaceDN w:val="0"/>
              <w:adjustRightInd w:val="0"/>
              <w:spacing w:before="0" w:after="0" w:line="240" w:lineRule="auto"/>
              <w:ind w:left="0"/>
              <w:rPr>
                <w:color w:val="auto"/>
                <w:sz w:val="22"/>
                <w:szCs w:val="22"/>
                <w:lang w:val="en-US"/>
              </w:rPr>
            </w:pPr>
            <w:r w:rsidRPr="00C03E12">
              <w:rPr>
                <w:color w:val="auto"/>
                <w:sz w:val="22"/>
                <w:szCs w:val="22"/>
                <w:lang w:val="en-US"/>
              </w:rPr>
              <w:t>Government and donors for</w:t>
            </w:r>
          </w:p>
          <w:p w:rsidR="00435598" w:rsidRPr="00C03E12" w:rsidRDefault="00435598" w:rsidP="00DC1DB1">
            <w:pPr>
              <w:autoSpaceDE w:val="0"/>
              <w:autoSpaceDN w:val="0"/>
              <w:adjustRightInd w:val="0"/>
              <w:spacing w:before="0" w:after="0" w:line="240" w:lineRule="auto"/>
              <w:ind w:left="0"/>
              <w:rPr>
                <w:color w:val="auto"/>
                <w:sz w:val="22"/>
                <w:szCs w:val="22"/>
                <w:lang w:val="en-US"/>
              </w:rPr>
            </w:pPr>
            <w:r w:rsidRPr="00C03E12">
              <w:rPr>
                <w:color w:val="auto"/>
                <w:sz w:val="22"/>
                <w:szCs w:val="22"/>
                <w:lang w:val="en-US"/>
              </w:rPr>
              <w:t>consideration and support.</w:t>
            </w:r>
          </w:p>
          <w:p w:rsidR="00435598" w:rsidRPr="00C03E12" w:rsidRDefault="00435598" w:rsidP="00DC1DB1">
            <w:pPr>
              <w:autoSpaceDE w:val="0"/>
              <w:autoSpaceDN w:val="0"/>
              <w:adjustRightInd w:val="0"/>
              <w:spacing w:before="0" w:after="0" w:line="240" w:lineRule="auto"/>
              <w:ind w:left="0"/>
              <w:rPr>
                <w:color w:val="auto"/>
                <w:sz w:val="22"/>
                <w:szCs w:val="22"/>
                <w:lang w:val="en-US"/>
              </w:rPr>
            </w:pPr>
            <w:r w:rsidRPr="00C03E12">
              <w:rPr>
                <w:color w:val="auto"/>
                <w:sz w:val="22"/>
                <w:szCs w:val="22"/>
                <w:lang w:val="en-US"/>
              </w:rPr>
              <w:t>Proposals completed and</w:t>
            </w:r>
          </w:p>
          <w:p w:rsidR="00435598" w:rsidRPr="00C03E12" w:rsidRDefault="00435598" w:rsidP="00DC1DB1">
            <w:pPr>
              <w:autoSpaceDE w:val="0"/>
              <w:autoSpaceDN w:val="0"/>
              <w:adjustRightInd w:val="0"/>
              <w:spacing w:before="0" w:after="0" w:line="240" w:lineRule="auto"/>
              <w:ind w:left="0"/>
              <w:rPr>
                <w:color w:val="auto"/>
                <w:sz w:val="22"/>
                <w:szCs w:val="22"/>
                <w:lang w:val="en-US"/>
              </w:rPr>
            </w:pPr>
            <w:r w:rsidRPr="00C03E12">
              <w:rPr>
                <w:color w:val="auto"/>
                <w:sz w:val="22"/>
                <w:szCs w:val="22"/>
                <w:lang w:val="en-US"/>
              </w:rPr>
              <w:t>presented for funding</w:t>
            </w:r>
          </w:p>
          <w:p w:rsidR="00435598" w:rsidRPr="00C03E12" w:rsidRDefault="00435598" w:rsidP="00DC1DB1">
            <w:pPr>
              <w:autoSpaceDE w:val="0"/>
              <w:autoSpaceDN w:val="0"/>
              <w:adjustRightInd w:val="0"/>
              <w:spacing w:before="0" w:after="0" w:line="240" w:lineRule="auto"/>
              <w:ind w:left="0"/>
              <w:rPr>
                <w:color w:val="auto"/>
                <w:sz w:val="22"/>
                <w:szCs w:val="22"/>
                <w:lang w:val="en-US"/>
              </w:rPr>
            </w:pPr>
            <w:r w:rsidRPr="00C03E12">
              <w:rPr>
                <w:color w:val="auto"/>
                <w:sz w:val="22"/>
                <w:szCs w:val="22"/>
                <w:lang w:val="en-US"/>
              </w:rPr>
              <w:t>consideration.</w:t>
            </w:r>
          </w:p>
        </w:tc>
        <w:tc>
          <w:tcPr>
            <w:tcW w:w="1800" w:type="dxa"/>
          </w:tcPr>
          <w:p w:rsidR="00435598" w:rsidRDefault="00435598" w:rsidP="00DC1DB1">
            <w:pPr>
              <w:ind w:left="0"/>
              <w:rPr>
                <w:sz w:val="22"/>
                <w:szCs w:val="22"/>
              </w:rPr>
            </w:pPr>
            <w:r>
              <w:rPr>
                <w:sz w:val="22"/>
                <w:szCs w:val="22"/>
              </w:rPr>
              <w:t>Proposals completed and presented for funding consideration</w:t>
            </w:r>
          </w:p>
          <w:p w:rsidR="00435598" w:rsidRPr="00C03E12" w:rsidRDefault="00435598" w:rsidP="00DC1DB1">
            <w:pPr>
              <w:ind w:left="0"/>
              <w:rPr>
                <w:sz w:val="22"/>
                <w:szCs w:val="22"/>
              </w:rPr>
            </w:pPr>
            <w:r>
              <w:rPr>
                <w:sz w:val="22"/>
                <w:szCs w:val="22"/>
              </w:rPr>
              <w:t>Yr 3</w:t>
            </w:r>
          </w:p>
        </w:tc>
        <w:tc>
          <w:tcPr>
            <w:tcW w:w="1440" w:type="dxa"/>
          </w:tcPr>
          <w:p w:rsidR="00435598" w:rsidRDefault="00435598" w:rsidP="00435598">
            <w:pPr>
              <w:ind w:left="0"/>
              <w:rPr>
                <w:b/>
                <w:sz w:val="22"/>
                <w:szCs w:val="22"/>
                <w:highlight w:val="red"/>
              </w:rPr>
            </w:pPr>
            <w:r w:rsidRPr="00731893">
              <w:rPr>
                <w:b/>
                <w:sz w:val="22"/>
                <w:szCs w:val="22"/>
                <w:highlight w:val="red"/>
              </w:rPr>
              <w:t>Poor</w:t>
            </w:r>
          </w:p>
          <w:p w:rsidR="00435598" w:rsidRPr="00C03E12" w:rsidRDefault="00435598" w:rsidP="00435598">
            <w:pPr>
              <w:ind w:left="0"/>
              <w:rPr>
                <w:sz w:val="22"/>
                <w:szCs w:val="22"/>
              </w:rPr>
            </w:pPr>
            <w:r w:rsidRPr="00731893">
              <w:rPr>
                <w:b/>
                <w:sz w:val="22"/>
                <w:szCs w:val="22"/>
                <w:highlight w:val="red"/>
              </w:rPr>
              <w:t xml:space="preserve"> achieving</w:t>
            </w:r>
          </w:p>
        </w:tc>
        <w:tc>
          <w:tcPr>
            <w:tcW w:w="1080" w:type="dxa"/>
          </w:tcPr>
          <w:p w:rsidR="00435598" w:rsidRPr="00435598" w:rsidRDefault="00435598" w:rsidP="00435598">
            <w:pPr>
              <w:ind w:left="0"/>
              <w:jc w:val="center"/>
              <w:rPr>
                <w:b/>
                <w:sz w:val="22"/>
                <w:szCs w:val="22"/>
              </w:rPr>
            </w:pPr>
            <w:r w:rsidRPr="00435598">
              <w:rPr>
                <w:b/>
                <w:sz w:val="22"/>
                <w:szCs w:val="22"/>
              </w:rPr>
              <w:t>U</w:t>
            </w:r>
          </w:p>
        </w:tc>
      </w:tr>
    </w:tbl>
    <w:p w:rsidR="0027689D" w:rsidRPr="00C03E12" w:rsidRDefault="0027689D" w:rsidP="0027689D">
      <w:pPr>
        <w:spacing w:before="0" w:after="0" w:line="240" w:lineRule="auto"/>
        <w:ind w:left="720"/>
        <w:jc w:val="both"/>
        <w:rPr>
          <w:rFonts w:ascii="Times New Roman" w:eastAsia="Times New Roman" w:hAnsi="Times New Roman" w:cs="Times New Roman"/>
          <w:b/>
          <w:color w:val="auto"/>
          <w:sz w:val="28"/>
          <w:szCs w:val="28"/>
          <w:lang w:val="en-US"/>
        </w:rPr>
      </w:pPr>
    </w:p>
    <w:p w:rsidR="0027689D" w:rsidRDefault="0027689D" w:rsidP="0027689D">
      <w:pPr>
        <w:pStyle w:val="Subtitle"/>
        <w:ind w:left="720"/>
        <w:jc w:val="both"/>
        <w:rPr>
          <w:rFonts w:cs="Times New Roman"/>
          <w:bCs w:val="0"/>
          <w:sz w:val="28"/>
          <w:szCs w:val="28"/>
        </w:rPr>
      </w:pPr>
    </w:p>
    <w:p w:rsidR="0027689D" w:rsidRDefault="0027689D" w:rsidP="0027689D">
      <w:pPr>
        <w:pStyle w:val="Subtitle"/>
        <w:ind w:left="720"/>
        <w:jc w:val="both"/>
        <w:rPr>
          <w:rFonts w:cs="Times New Roman"/>
          <w:bCs w:val="0"/>
          <w:sz w:val="28"/>
          <w:szCs w:val="28"/>
        </w:rPr>
      </w:pPr>
    </w:p>
    <w:p w:rsidR="0027689D" w:rsidRDefault="0027689D" w:rsidP="0027689D">
      <w:pPr>
        <w:pStyle w:val="Subtitle"/>
        <w:ind w:left="720"/>
        <w:jc w:val="both"/>
        <w:rPr>
          <w:rFonts w:cs="Times New Roman"/>
          <w:bCs w:val="0"/>
          <w:sz w:val="28"/>
          <w:szCs w:val="28"/>
        </w:rPr>
      </w:pPr>
    </w:p>
    <w:p w:rsidR="0027689D" w:rsidRDefault="0027689D" w:rsidP="0027689D">
      <w:pPr>
        <w:pStyle w:val="Subtitle"/>
        <w:ind w:left="720"/>
        <w:jc w:val="both"/>
        <w:rPr>
          <w:rFonts w:cs="Times New Roman"/>
          <w:bCs w:val="0"/>
          <w:sz w:val="28"/>
          <w:szCs w:val="28"/>
        </w:rPr>
      </w:pPr>
    </w:p>
    <w:p w:rsidR="0027689D" w:rsidRDefault="0027689D" w:rsidP="0027689D">
      <w:pPr>
        <w:pStyle w:val="Subtitle"/>
        <w:ind w:left="720"/>
        <w:jc w:val="both"/>
        <w:rPr>
          <w:rFonts w:cs="Times New Roman"/>
          <w:bCs w:val="0"/>
          <w:sz w:val="28"/>
          <w:szCs w:val="28"/>
        </w:rPr>
      </w:pPr>
    </w:p>
    <w:sectPr w:rsidR="0027689D">
      <w:headerReference w:type="even" r:id="rId17"/>
      <w:headerReference w:type="default" r:id="rId18"/>
      <w:footerReference w:type="even" r:id="rId19"/>
      <w:footerReference w:type="default" r:id="rId20"/>
      <w:headerReference w:type="first" r:id="rId21"/>
      <w:footerReference w:type="first" r:id="rId2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85026F" w:rsidRDefault="0085026F" w:rsidP="00390623">
      <w:pPr>
        <w:spacing w:before="0" w:after="0" w:line="240" w:lineRule="auto"/>
      </w:pPr>
      <w:r>
        <w:separator/>
      </w:r>
    </w:p>
  </w:endnote>
  <w:endnote w:type="continuationSeparator" w:id="0">
    <w:p w:rsidR="0085026F" w:rsidRDefault="0085026F" w:rsidP="00390623">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AFF" w:usb1="C0007841" w:usb2="00000009" w:usb3="00000000" w:csb0="000001FF" w:csb1="00000000"/>
  </w:font>
  <w:font w:name="Angsana New">
    <w:panose1 w:val="02020603050405020304"/>
    <w:charset w:val="DE"/>
    <w:family w:val="roman"/>
    <w:pitch w:val="variable"/>
    <w:sig w:usb0="81000003" w:usb1="00000000" w:usb2="00000000" w:usb3="00000000" w:csb0="00010001" w:csb1="00000000"/>
  </w:font>
  <w:font w:name="Helvetica Neue">
    <w:charset w:val="00"/>
    <w:family w:val="auto"/>
    <w:pitch w:val="variable"/>
    <w:sig w:usb0="00000003" w:usb1="00000000" w:usb2="00000000" w:usb3="00000000" w:csb0="00000001" w:csb1="00000000"/>
  </w:font>
  <w:font w:name="Helvetica">
    <w:panose1 w:val="020B0604020202020204"/>
    <w:charset w:val="00"/>
    <w:family w:val="swiss"/>
    <w:notTrueType/>
    <w:pitch w:val="variable"/>
    <w:sig w:usb0="00000003" w:usb1="00000000" w:usb2="00000000" w:usb3="00000000" w:csb0="00000001" w:csb1="00000000"/>
  </w:font>
  <w:font w:name="MS PGothic">
    <w:panose1 w:val="020B0600070205080204"/>
    <w:charset w:val="80"/>
    <w:family w:val="swiss"/>
    <w:pitch w:val="variable"/>
    <w:sig w:usb0="E00002FF" w:usb1="6AC7FDFB" w:usb2="08000012" w:usb3="00000000" w:csb0="0002009F" w:csb1="00000000"/>
  </w:font>
  <w:font w:name="Myriad Pro">
    <w:altName w:val="Trebuchet MS"/>
    <w:panose1 w:val="00000000000000000000"/>
    <w:charset w:val="00"/>
    <w:family w:val="swiss"/>
    <w:notTrueType/>
    <w:pitch w:val="variable"/>
    <w:sig w:usb0="A00002AF" w:usb1="5000204B" w:usb2="00000000" w:usb3="00000000" w:csb0="0000009F" w:csb1="00000000"/>
  </w:font>
  <w:font w:name="Book Antiqua">
    <w:panose1 w:val="02040602050305030304"/>
    <w:charset w:val="00"/>
    <w:family w:val="roman"/>
    <w:pitch w:val="variable"/>
    <w:sig w:usb0="00000287" w:usb1="00000000" w:usb2="00000000" w:usb3="00000000" w:csb0="0000009F" w:csb1="00000000"/>
  </w:font>
  <w:font w:name="Times New (W1)">
    <w:altName w:val="Times New Roman"/>
    <w:panose1 w:val="00000000000000000000"/>
    <w:charset w:val="00"/>
    <w:family w:val="roman"/>
    <w:notTrueType/>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97717" w:rsidRDefault="00C9771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795949031"/>
      <w:docPartObj>
        <w:docPartGallery w:val="Page Numbers (Bottom of Page)"/>
        <w:docPartUnique/>
      </w:docPartObj>
    </w:sdtPr>
    <w:sdtEndPr>
      <w:rPr>
        <w:noProof/>
      </w:rPr>
    </w:sdtEndPr>
    <w:sdtContent>
      <w:p w:rsidR="00C97717" w:rsidRDefault="00C97717">
        <w:pPr>
          <w:pStyle w:val="Footer"/>
          <w:jc w:val="right"/>
        </w:pPr>
        <w:r>
          <w:fldChar w:fldCharType="begin"/>
        </w:r>
        <w:r>
          <w:instrText xml:space="preserve"> PAGE   \* MERGEFORMAT </w:instrText>
        </w:r>
        <w:r>
          <w:fldChar w:fldCharType="separate"/>
        </w:r>
        <w:r w:rsidR="00A55738">
          <w:rPr>
            <w:noProof/>
          </w:rPr>
          <w:t>1</w:t>
        </w:r>
        <w:r>
          <w:rPr>
            <w:noProof/>
          </w:rPr>
          <w:fldChar w:fldCharType="end"/>
        </w:r>
      </w:p>
    </w:sdtContent>
  </w:sdt>
  <w:p w:rsidR="00C97717" w:rsidRDefault="00C9771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97717" w:rsidRDefault="00C9771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85026F" w:rsidRDefault="0085026F" w:rsidP="00390623">
      <w:pPr>
        <w:spacing w:before="0" w:after="0" w:line="240" w:lineRule="auto"/>
      </w:pPr>
      <w:r>
        <w:separator/>
      </w:r>
    </w:p>
  </w:footnote>
  <w:footnote w:type="continuationSeparator" w:id="0">
    <w:p w:rsidR="0085026F" w:rsidRDefault="0085026F" w:rsidP="00390623">
      <w:pPr>
        <w:spacing w:before="0" w:after="0" w:line="240" w:lineRule="auto"/>
      </w:pPr>
      <w:r>
        <w:continuationSeparator/>
      </w:r>
    </w:p>
  </w:footnote>
  <w:footnote w:id="1">
    <w:p w:rsidR="00C97717" w:rsidRPr="0030592D" w:rsidRDefault="00C97717" w:rsidP="00630172">
      <w:pPr>
        <w:pStyle w:val="FootnoteText"/>
        <w:rPr>
          <w:lang w:val="en-NZ"/>
        </w:rPr>
      </w:pPr>
      <w:r>
        <w:rPr>
          <w:rStyle w:val="FootnoteReference"/>
        </w:rPr>
        <w:footnoteRef/>
      </w:r>
      <w:r>
        <w:t xml:space="preserve"> If consultant is based in </w:t>
      </w:r>
      <w:r>
        <w:rPr>
          <w:lang w:val="en-US"/>
        </w:rPr>
        <w:t>RMI</w:t>
      </w:r>
      <w:r>
        <w:t xml:space="preserve">, living expenses for </w:t>
      </w:r>
      <w:r>
        <w:rPr>
          <w:lang w:val="en-US"/>
        </w:rPr>
        <w:t>RMI</w:t>
      </w:r>
      <w:r>
        <w:t>are not applicable</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97717" w:rsidRDefault="00C9771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97717" w:rsidRDefault="00C9771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97717" w:rsidRDefault="00C9771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89"/>
    <w:multiLevelType w:val="singleLevel"/>
    <w:tmpl w:val="7550FCFC"/>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02DE3221"/>
    <w:multiLevelType w:val="singleLevel"/>
    <w:tmpl w:val="04090005"/>
    <w:lvl w:ilvl="0">
      <w:start w:val="1"/>
      <w:numFmt w:val="chosung"/>
      <w:lvlText w:val=""/>
      <w:lvlJc w:val="center"/>
      <w:pPr>
        <w:tabs>
          <w:tab w:val="num" w:pos="648"/>
        </w:tabs>
        <w:ind w:left="360" w:hanging="72"/>
      </w:pPr>
      <w:rPr>
        <w:rFonts w:ascii="Wingdings" w:hAnsi="Wingdings" w:hint="default"/>
      </w:rPr>
    </w:lvl>
  </w:abstractNum>
  <w:abstractNum w:abstractNumId="2" w15:restartNumberingAfterBreak="0">
    <w:nsid w:val="07D05DB5"/>
    <w:multiLevelType w:val="hybridMultilevel"/>
    <w:tmpl w:val="A312866E"/>
    <w:lvl w:ilvl="0" w:tplc="C748D128">
      <w:start w:val="1"/>
      <w:numFmt w:val="lowerLetter"/>
      <w:lvlText w:val="%1)"/>
      <w:lvlJc w:val="left"/>
      <w:pPr>
        <w:ind w:left="360" w:hanging="360"/>
      </w:pPr>
      <w:rPr>
        <w:color w:val="auto"/>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 w15:restartNumberingAfterBreak="0">
    <w:nsid w:val="07EE74B3"/>
    <w:multiLevelType w:val="hybridMultilevel"/>
    <w:tmpl w:val="0EFAF9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8567B83"/>
    <w:multiLevelType w:val="hybridMultilevel"/>
    <w:tmpl w:val="63C26D50"/>
    <w:lvl w:ilvl="0" w:tplc="0966FBB8">
      <w:start w:val="1"/>
      <w:numFmt w:val="bullet"/>
      <w:lvlText w:val=""/>
      <w:lvlJc w:val="left"/>
      <w:pPr>
        <w:ind w:left="720" w:hanging="360"/>
      </w:pPr>
      <w:rPr>
        <w:rFonts w:ascii="Wingdings" w:hAnsi="Wingdings"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start w:val="1"/>
      <w:numFmt w:val="bullet"/>
      <w:lvlText w:val=""/>
      <w:lvlJc w:val="left"/>
      <w:pPr>
        <w:ind w:left="2880" w:hanging="360"/>
      </w:pPr>
      <w:rPr>
        <w:rFonts w:ascii="Symbol" w:hAnsi="Symbol" w:hint="default"/>
      </w:rPr>
    </w:lvl>
    <w:lvl w:ilvl="4" w:tplc="0C090003">
      <w:start w:val="1"/>
      <w:numFmt w:val="bullet"/>
      <w:lvlText w:val="o"/>
      <w:lvlJc w:val="left"/>
      <w:pPr>
        <w:ind w:left="3600" w:hanging="360"/>
      </w:pPr>
      <w:rPr>
        <w:rFonts w:ascii="Courier New" w:hAnsi="Courier New" w:cs="Courier New" w:hint="default"/>
      </w:rPr>
    </w:lvl>
    <w:lvl w:ilvl="5" w:tplc="0C090005">
      <w:start w:val="1"/>
      <w:numFmt w:val="bullet"/>
      <w:lvlText w:val=""/>
      <w:lvlJc w:val="left"/>
      <w:pPr>
        <w:ind w:left="4320" w:hanging="360"/>
      </w:pPr>
      <w:rPr>
        <w:rFonts w:ascii="Wingdings" w:hAnsi="Wingdings" w:hint="default"/>
      </w:rPr>
    </w:lvl>
    <w:lvl w:ilvl="6" w:tplc="0C090001">
      <w:start w:val="1"/>
      <w:numFmt w:val="bullet"/>
      <w:lvlText w:val=""/>
      <w:lvlJc w:val="left"/>
      <w:pPr>
        <w:ind w:left="5040" w:hanging="360"/>
      </w:pPr>
      <w:rPr>
        <w:rFonts w:ascii="Symbol" w:hAnsi="Symbol" w:hint="default"/>
      </w:rPr>
    </w:lvl>
    <w:lvl w:ilvl="7" w:tplc="0C090003">
      <w:start w:val="1"/>
      <w:numFmt w:val="bullet"/>
      <w:lvlText w:val="o"/>
      <w:lvlJc w:val="left"/>
      <w:pPr>
        <w:ind w:left="5760" w:hanging="360"/>
      </w:pPr>
      <w:rPr>
        <w:rFonts w:ascii="Courier New" w:hAnsi="Courier New" w:cs="Courier New" w:hint="default"/>
      </w:rPr>
    </w:lvl>
    <w:lvl w:ilvl="8" w:tplc="0C090005">
      <w:start w:val="1"/>
      <w:numFmt w:val="bullet"/>
      <w:lvlText w:val=""/>
      <w:lvlJc w:val="left"/>
      <w:pPr>
        <w:ind w:left="6480" w:hanging="360"/>
      </w:pPr>
      <w:rPr>
        <w:rFonts w:ascii="Wingdings" w:hAnsi="Wingdings" w:hint="default"/>
      </w:rPr>
    </w:lvl>
  </w:abstractNum>
  <w:abstractNum w:abstractNumId="5" w15:restartNumberingAfterBreak="0">
    <w:nsid w:val="0A272445"/>
    <w:multiLevelType w:val="hybridMultilevel"/>
    <w:tmpl w:val="DC02EACA"/>
    <w:lvl w:ilvl="0" w:tplc="04090005">
      <w:start w:val="1"/>
      <w:numFmt w:val="bullet"/>
      <w:lvlText w:val=""/>
      <w:lvlJc w:val="left"/>
      <w:pPr>
        <w:tabs>
          <w:tab w:val="num" w:pos="792"/>
        </w:tabs>
        <w:ind w:left="792" w:hanging="360"/>
      </w:pPr>
      <w:rPr>
        <w:rFonts w:ascii="Wingdings" w:hAnsi="Wingdings" w:hint="default"/>
      </w:rPr>
    </w:lvl>
    <w:lvl w:ilvl="1" w:tplc="04090001">
      <w:start w:val="1"/>
      <w:numFmt w:val="bullet"/>
      <w:lvlText w:val=""/>
      <w:lvlJc w:val="left"/>
      <w:pPr>
        <w:tabs>
          <w:tab w:val="num" w:pos="1512"/>
        </w:tabs>
        <w:ind w:left="1512" w:hanging="360"/>
      </w:pPr>
      <w:rPr>
        <w:rFonts w:ascii="Symbol" w:hAnsi="Symbol" w:hint="default"/>
      </w:rPr>
    </w:lvl>
    <w:lvl w:ilvl="2" w:tplc="04090005" w:tentative="1">
      <w:start w:val="1"/>
      <w:numFmt w:val="bullet"/>
      <w:lvlText w:val=""/>
      <w:lvlJc w:val="left"/>
      <w:pPr>
        <w:tabs>
          <w:tab w:val="num" w:pos="2232"/>
        </w:tabs>
        <w:ind w:left="2232" w:hanging="360"/>
      </w:pPr>
      <w:rPr>
        <w:rFonts w:ascii="Wingdings" w:hAnsi="Wingdings" w:hint="default"/>
      </w:rPr>
    </w:lvl>
    <w:lvl w:ilvl="3" w:tplc="04090001" w:tentative="1">
      <w:start w:val="1"/>
      <w:numFmt w:val="bullet"/>
      <w:lvlText w:val=""/>
      <w:lvlJc w:val="left"/>
      <w:pPr>
        <w:tabs>
          <w:tab w:val="num" w:pos="2952"/>
        </w:tabs>
        <w:ind w:left="2952" w:hanging="360"/>
      </w:pPr>
      <w:rPr>
        <w:rFonts w:ascii="Symbol" w:hAnsi="Symbol" w:hint="default"/>
      </w:rPr>
    </w:lvl>
    <w:lvl w:ilvl="4" w:tplc="04090003" w:tentative="1">
      <w:start w:val="1"/>
      <w:numFmt w:val="bullet"/>
      <w:lvlText w:val="o"/>
      <w:lvlJc w:val="left"/>
      <w:pPr>
        <w:tabs>
          <w:tab w:val="num" w:pos="3672"/>
        </w:tabs>
        <w:ind w:left="3672" w:hanging="360"/>
      </w:pPr>
      <w:rPr>
        <w:rFonts w:ascii="Courier New" w:hAnsi="Courier New" w:cs="Courier New" w:hint="default"/>
      </w:rPr>
    </w:lvl>
    <w:lvl w:ilvl="5" w:tplc="04090005" w:tentative="1">
      <w:start w:val="1"/>
      <w:numFmt w:val="bullet"/>
      <w:lvlText w:val=""/>
      <w:lvlJc w:val="left"/>
      <w:pPr>
        <w:tabs>
          <w:tab w:val="num" w:pos="4392"/>
        </w:tabs>
        <w:ind w:left="4392" w:hanging="360"/>
      </w:pPr>
      <w:rPr>
        <w:rFonts w:ascii="Wingdings" w:hAnsi="Wingdings" w:hint="default"/>
      </w:rPr>
    </w:lvl>
    <w:lvl w:ilvl="6" w:tplc="04090001" w:tentative="1">
      <w:start w:val="1"/>
      <w:numFmt w:val="bullet"/>
      <w:lvlText w:val=""/>
      <w:lvlJc w:val="left"/>
      <w:pPr>
        <w:tabs>
          <w:tab w:val="num" w:pos="5112"/>
        </w:tabs>
        <w:ind w:left="5112" w:hanging="360"/>
      </w:pPr>
      <w:rPr>
        <w:rFonts w:ascii="Symbol" w:hAnsi="Symbol" w:hint="default"/>
      </w:rPr>
    </w:lvl>
    <w:lvl w:ilvl="7" w:tplc="04090003" w:tentative="1">
      <w:start w:val="1"/>
      <w:numFmt w:val="bullet"/>
      <w:lvlText w:val="o"/>
      <w:lvlJc w:val="left"/>
      <w:pPr>
        <w:tabs>
          <w:tab w:val="num" w:pos="5832"/>
        </w:tabs>
        <w:ind w:left="5832" w:hanging="360"/>
      </w:pPr>
      <w:rPr>
        <w:rFonts w:ascii="Courier New" w:hAnsi="Courier New" w:cs="Courier New" w:hint="default"/>
      </w:rPr>
    </w:lvl>
    <w:lvl w:ilvl="8" w:tplc="04090005" w:tentative="1">
      <w:start w:val="1"/>
      <w:numFmt w:val="bullet"/>
      <w:lvlText w:val=""/>
      <w:lvlJc w:val="left"/>
      <w:pPr>
        <w:tabs>
          <w:tab w:val="num" w:pos="6552"/>
        </w:tabs>
        <w:ind w:left="6552" w:hanging="360"/>
      </w:pPr>
      <w:rPr>
        <w:rFonts w:ascii="Wingdings" w:hAnsi="Wingdings" w:hint="default"/>
      </w:rPr>
    </w:lvl>
  </w:abstractNum>
  <w:abstractNum w:abstractNumId="6" w15:restartNumberingAfterBreak="0">
    <w:nsid w:val="0C8A369F"/>
    <w:multiLevelType w:val="multilevel"/>
    <w:tmpl w:val="7A6C0B20"/>
    <w:lvl w:ilvl="0">
      <w:start w:val="1"/>
      <w:numFmt w:val="decimal"/>
      <w:lvlText w:val="%1"/>
      <w:lvlJc w:val="left"/>
      <w:pPr>
        <w:ind w:left="360" w:hanging="360"/>
      </w:pPr>
      <w:rPr>
        <w:rFonts w:hint="default"/>
      </w:rPr>
    </w:lvl>
    <w:lvl w:ilvl="1">
      <w:start w:val="5"/>
      <w:numFmt w:val="decimal"/>
      <w:lvlText w:val="%1.%2"/>
      <w:lvlJc w:val="left"/>
      <w:pPr>
        <w:ind w:left="417" w:hanging="360"/>
      </w:pPr>
      <w:rPr>
        <w:rFonts w:hint="default"/>
      </w:rPr>
    </w:lvl>
    <w:lvl w:ilvl="2">
      <w:start w:val="1"/>
      <w:numFmt w:val="decimal"/>
      <w:lvlText w:val="%1.%2.%3"/>
      <w:lvlJc w:val="left"/>
      <w:pPr>
        <w:ind w:left="834" w:hanging="720"/>
      </w:pPr>
      <w:rPr>
        <w:rFonts w:hint="default"/>
      </w:rPr>
    </w:lvl>
    <w:lvl w:ilvl="3">
      <w:start w:val="1"/>
      <w:numFmt w:val="decimal"/>
      <w:lvlText w:val="%1.%2.%3.%4"/>
      <w:lvlJc w:val="left"/>
      <w:pPr>
        <w:ind w:left="1251" w:hanging="1080"/>
      </w:pPr>
      <w:rPr>
        <w:rFonts w:hint="default"/>
      </w:rPr>
    </w:lvl>
    <w:lvl w:ilvl="4">
      <w:start w:val="1"/>
      <w:numFmt w:val="decimal"/>
      <w:lvlText w:val="%1.%2.%3.%4.%5"/>
      <w:lvlJc w:val="left"/>
      <w:pPr>
        <w:ind w:left="1308" w:hanging="1080"/>
      </w:pPr>
      <w:rPr>
        <w:rFonts w:hint="default"/>
      </w:rPr>
    </w:lvl>
    <w:lvl w:ilvl="5">
      <w:start w:val="1"/>
      <w:numFmt w:val="decimal"/>
      <w:lvlText w:val="%1.%2.%3.%4.%5.%6"/>
      <w:lvlJc w:val="left"/>
      <w:pPr>
        <w:ind w:left="1725" w:hanging="1440"/>
      </w:pPr>
      <w:rPr>
        <w:rFonts w:hint="default"/>
      </w:rPr>
    </w:lvl>
    <w:lvl w:ilvl="6">
      <w:start w:val="1"/>
      <w:numFmt w:val="decimal"/>
      <w:lvlText w:val="%1.%2.%3.%4.%5.%6.%7"/>
      <w:lvlJc w:val="left"/>
      <w:pPr>
        <w:ind w:left="1782" w:hanging="1440"/>
      </w:pPr>
      <w:rPr>
        <w:rFonts w:hint="default"/>
      </w:rPr>
    </w:lvl>
    <w:lvl w:ilvl="7">
      <w:start w:val="1"/>
      <w:numFmt w:val="decimal"/>
      <w:lvlText w:val="%1.%2.%3.%4.%5.%6.%7.%8"/>
      <w:lvlJc w:val="left"/>
      <w:pPr>
        <w:ind w:left="2199" w:hanging="1800"/>
      </w:pPr>
      <w:rPr>
        <w:rFonts w:hint="default"/>
      </w:rPr>
    </w:lvl>
    <w:lvl w:ilvl="8">
      <w:start w:val="1"/>
      <w:numFmt w:val="decimal"/>
      <w:lvlText w:val="%1.%2.%3.%4.%5.%6.%7.%8.%9"/>
      <w:lvlJc w:val="left"/>
      <w:pPr>
        <w:ind w:left="2256" w:hanging="1800"/>
      </w:pPr>
      <w:rPr>
        <w:rFonts w:hint="default"/>
      </w:rPr>
    </w:lvl>
  </w:abstractNum>
  <w:abstractNum w:abstractNumId="7" w15:restartNumberingAfterBreak="0">
    <w:nsid w:val="0E1E4D34"/>
    <w:multiLevelType w:val="hybridMultilevel"/>
    <w:tmpl w:val="251ADE02"/>
    <w:lvl w:ilvl="0" w:tplc="0966FBB8">
      <w:start w:val="1"/>
      <w:numFmt w:val="bullet"/>
      <w:lvlText w:val=""/>
      <w:lvlJc w:val="left"/>
      <w:pPr>
        <w:ind w:left="720" w:hanging="360"/>
      </w:pPr>
      <w:rPr>
        <w:rFonts w:ascii="Wingdings" w:hAnsi="Wingdings"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start w:val="1"/>
      <w:numFmt w:val="bullet"/>
      <w:lvlText w:val=""/>
      <w:lvlJc w:val="left"/>
      <w:pPr>
        <w:ind w:left="2880" w:hanging="360"/>
      </w:pPr>
      <w:rPr>
        <w:rFonts w:ascii="Symbol" w:hAnsi="Symbol" w:hint="default"/>
      </w:rPr>
    </w:lvl>
    <w:lvl w:ilvl="4" w:tplc="0C090003">
      <w:start w:val="1"/>
      <w:numFmt w:val="bullet"/>
      <w:lvlText w:val="o"/>
      <w:lvlJc w:val="left"/>
      <w:pPr>
        <w:ind w:left="3600" w:hanging="360"/>
      </w:pPr>
      <w:rPr>
        <w:rFonts w:ascii="Courier New" w:hAnsi="Courier New" w:cs="Courier New" w:hint="default"/>
      </w:rPr>
    </w:lvl>
    <w:lvl w:ilvl="5" w:tplc="0C090005">
      <w:start w:val="1"/>
      <w:numFmt w:val="bullet"/>
      <w:lvlText w:val=""/>
      <w:lvlJc w:val="left"/>
      <w:pPr>
        <w:ind w:left="4320" w:hanging="360"/>
      </w:pPr>
      <w:rPr>
        <w:rFonts w:ascii="Wingdings" w:hAnsi="Wingdings" w:hint="default"/>
      </w:rPr>
    </w:lvl>
    <w:lvl w:ilvl="6" w:tplc="0C090001">
      <w:start w:val="1"/>
      <w:numFmt w:val="bullet"/>
      <w:lvlText w:val=""/>
      <w:lvlJc w:val="left"/>
      <w:pPr>
        <w:ind w:left="5040" w:hanging="360"/>
      </w:pPr>
      <w:rPr>
        <w:rFonts w:ascii="Symbol" w:hAnsi="Symbol" w:hint="default"/>
      </w:rPr>
    </w:lvl>
    <w:lvl w:ilvl="7" w:tplc="0C090003">
      <w:start w:val="1"/>
      <w:numFmt w:val="bullet"/>
      <w:lvlText w:val="o"/>
      <w:lvlJc w:val="left"/>
      <w:pPr>
        <w:ind w:left="5760" w:hanging="360"/>
      </w:pPr>
      <w:rPr>
        <w:rFonts w:ascii="Courier New" w:hAnsi="Courier New" w:cs="Courier New" w:hint="default"/>
      </w:rPr>
    </w:lvl>
    <w:lvl w:ilvl="8" w:tplc="0C090005">
      <w:start w:val="1"/>
      <w:numFmt w:val="bullet"/>
      <w:lvlText w:val=""/>
      <w:lvlJc w:val="left"/>
      <w:pPr>
        <w:ind w:left="6480" w:hanging="360"/>
      </w:pPr>
      <w:rPr>
        <w:rFonts w:ascii="Wingdings" w:hAnsi="Wingdings" w:hint="default"/>
      </w:rPr>
    </w:lvl>
  </w:abstractNum>
  <w:abstractNum w:abstractNumId="8" w15:restartNumberingAfterBreak="0">
    <w:nsid w:val="132D5570"/>
    <w:multiLevelType w:val="hybridMultilevel"/>
    <w:tmpl w:val="8EEC8D5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13D624D9"/>
    <w:multiLevelType w:val="singleLevel"/>
    <w:tmpl w:val="5336C530"/>
    <w:lvl w:ilvl="0">
      <w:numFmt w:val="chosung"/>
      <w:lvlText w:val="-"/>
      <w:lvlJc w:val="left"/>
      <w:pPr>
        <w:tabs>
          <w:tab w:val="num" w:pos="360"/>
        </w:tabs>
        <w:ind w:left="360" w:hanging="360"/>
      </w:pPr>
      <w:rPr>
        <w:rFonts w:hint="default"/>
      </w:rPr>
    </w:lvl>
  </w:abstractNum>
  <w:abstractNum w:abstractNumId="10" w15:restartNumberingAfterBreak="0">
    <w:nsid w:val="14A65EF9"/>
    <w:multiLevelType w:val="hybridMultilevel"/>
    <w:tmpl w:val="A522943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 w15:restartNumberingAfterBreak="0">
    <w:nsid w:val="16CD7929"/>
    <w:multiLevelType w:val="hybridMultilevel"/>
    <w:tmpl w:val="4FEC8632"/>
    <w:lvl w:ilvl="0" w:tplc="AEACA196">
      <w:start w:val="1"/>
      <w:numFmt w:val="lowerRoman"/>
      <w:lvlText w:val="%1)"/>
      <w:lvlJc w:val="left"/>
      <w:pPr>
        <w:ind w:left="1080" w:hanging="720"/>
      </w:pPr>
      <w:rPr>
        <w:b/>
      </w:rPr>
    </w:lvl>
    <w:lvl w:ilvl="1" w:tplc="0C090019">
      <w:start w:val="1"/>
      <w:numFmt w:val="lowerLetter"/>
      <w:lvlText w:val="%2."/>
      <w:lvlJc w:val="left"/>
      <w:pPr>
        <w:ind w:left="1440" w:hanging="360"/>
      </w:pPr>
    </w:lvl>
    <w:lvl w:ilvl="2" w:tplc="0C09001B">
      <w:start w:val="1"/>
      <w:numFmt w:val="lowerRoman"/>
      <w:lvlText w:val="%3."/>
      <w:lvlJc w:val="right"/>
      <w:pPr>
        <w:ind w:left="2160" w:hanging="180"/>
      </w:pPr>
    </w:lvl>
    <w:lvl w:ilvl="3" w:tplc="0C09000F">
      <w:start w:val="1"/>
      <w:numFmt w:val="decimal"/>
      <w:lvlText w:val="%4."/>
      <w:lvlJc w:val="left"/>
      <w:pPr>
        <w:ind w:left="2880" w:hanging="360"/>
      </w:pPr>
    </w:lvl>
    <w:lvl w:ilvl="4" w:tplc="0C090019">
      <w:start w:val="1"/>
      <w:numFmt w:val="lowerLetter"/>
      <w:lvlText w:val="%5."/>
      <w:lvlJc w:val="left"/>
      <w:pPr>
        <w:ind w:left="3600" w:hanging="360"/>
      </w:pPr>
    </w:lvl>
    <w:lvl w:ilvl="5" w:tplc="0C09001B">
      <w:start w:val="1"/>
      <w:numFmt w:val="lowerRoman"/>
      <w:lvlText w:val="%6."/>
      <w:lvlJc w:val="right"/>
      <w:pPr>
        <w:ind w:left="4320" w:hanging="180"/>
      </w:pPr>
    </w:lvl>
    <w:lvl w:ilvl="6" w:tplc="0C09000F">
      <w:start w:val="1"/>
      <w:numFmt w:val="decimal"/>
      <w:lvlText w:val="%7."/>
      <w:lvlJc w:val="left"/>
      <w:pPr>
        <w:ind w:left="5040" w:hanging="360"/>
      </w:pPr>
    </w:lvl>
    <w:lvl w:ilvl="7" w:tplc="0C090019">
      <w:start w:val="1"/>
      <w:numFmt w:val="lowerLetter"/>
      <w:lvlText w:val="%8."/>
      <w:lvlJc w:val="left"/>
      <w:pPr>
        <w:ind w:left="5760" w:hanging="360"/>
      </w:pPr>
    </w:lvl>
    <w:lvl w:ilvl="8" w:tplc="0C09001B">
      <w:start w:val="1"/>
      <w:numFmt w:val="lowerRoman"/>
      <w:lvlText w:val="%9."/>
      <w:lvlJc w:val="right"/>
      <w:pPr>
        <w:ind w:left="6480" w:hanging="180"/>
      </w:pPr>
    </w:lvl>
  </w:abstractNum>
  <w:abstractNum w:abstractNumId="12" w15:restartNumberingAfterBreak="0">
    <w:nsid w:val="18FF14DA"/>
    <w:multiLevelType w:val="multilevel"/>
    <w:tmpl w:val="27FA0A2A"/>
    <w:lvl w:ilvl="0">
      <w:start w:val="1"/>
      <w:numFmt w:val="decimal"/>
      <w:lvlText w:val="%1"/>
      <w:lvlJc w:val="left"/>
      <w:pPr>
        <w:ind w:left="525" w:hanging="525"/>
      </w:pPr>
      <w:rPr>
        <w:rFonts w:hint="default"/>
      </w:rPr>
    </w:lvl>
    <w:lvl w:ilvl="1">
      <w:start w:val="1"/>
      <w:numFmt w:val="decimal"/>
      <w:lvlText w:val="%1.%2"/>
      <w:lvlJc w:val="left"/>
      <w:pPr>
        <w:ind w:left="525" w:hanging="525"/>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3" w15:restartNumberingAfterBreak="0">
    <w:nsid w:val="197D12A6"/>
    <w:multiLevelType w:val="hybridMultilevel"/>
    <w:tmpl w:val="3DEE3B7A"/>
    <w:lvl w:ilvl="0" w:tplc="0966FBB8">
      <w:start w:val="1"/>
      <w:numFmt w:val="bullet"/>
      <w:lvlText w:val=""/>
      <w:lvlJc w:val="left"/>
      <w:pPr>
        <w:tabs>
          <w:tab w:val="num" w:pos="720"/>
        </w:tabs>
        <w:ind w:left="720" w:hanging="360"/>
      </w:pPr>
      <w:rPr>
        <w:rFonts w:ascii="Wingdings" w:hAnsi="Wingdings" w:hint="default"/>
      </w:rPr>
    </w:lvl>
    <w:lvl w:ilvl="1" w:tplc="83D87D0A">
      <w:start w:val="1"/>
      <w:numFmt w:val="bullet"/>
      <w:lvlText w:val=""/>
      <w:lvlJc w:val="left"/>
      <w:pPr>
        <w:tabs>
          <w:tab w:val="num" w:pos="1440"/>
        </w:tabs>
        <w:ind w:left="1440" w:hanging="360"/>
      </w:pPr>
      <w:rPr>
        <w:rFonts w:ascii="Wingdings" w:hAnsi="Wingdings" w:hint="default"/>
      </w:rPr>
    </w:lvl>
    <w:lvl w:ilvl="2" w:tplc="88C69A72">
      <w:start w:val="1"/>
      <w:numFmt w:val="bullet"/>
      <w:lvlText w:val=""/>
      <w:lvlJc w:val="left"/>
      <w:pPr>
        <w:tabs>
          <w:tab w:val="num" w:pos="2160"/>
        </w:tabs>
        <w:ind w:left="2160" w:hanging="360"/>
      </w:pPr>
      <w:rPr>
        <w:rFonts w:ascii="Wingdings" w:hAnsi="Wingdings" w:hint="default"/>
      </w:rPr>
    </w:lvl>
    <w:lvl w:ilvl="3" w:tplc="89CCFE84">
      <w:start w:val="1"/>
      <w:numFmt w:val="bullet"/>
      <w:lvlText w:val=""/>
      <w:lvlJc w:val="left"/>
      <w:pPr>
        <w:tabs>
          <w:tab w:val="num" w:pos="2880"/>
        </w:tabs>
        <w:ind w:left="2880" w:hanging="360"/>
      </w:pPr>
      <w:rPr>
        <w:rFonts w:ascii="Wingdings" w:hAnsi="Wingdings" w:hint="default"/>
      </w:rPr>
    </w:lvl>
    <w:lvl w:ilvl="4" w:tplc="A95E0F20">
      <w:start w:val="1"/>
      <w:numFmt w:val="bullet"/>
      <w:lvlText w:val=""/>
      <w:lvlJc w:val="left"/>
      <w:pPr>
        <w:tabs>
          <w:tab w:val="num" w:pos="3600"/>
        </w:tabs>
        <w:ind w:left="3600" w:hanging="360"/>
      </w:pPr>
      <w:rPr>
        <w:rFonts w:ascii="Wingdings" w:hAnsi="Wingdings" w:hint="default"/>
      </w:rPr>
    </w:lvl>
    <w:lvl w:ilvl="5" w:tplc="94E6B146">
      <w:start w:val="1"/>
      <w:numFmt w:val="bullet"/>
      <w:lvlText w:val=""/>
      <w:lvlJc w:val="left"/>
      <w:pPr>
        <w:tabs>
          <w:tab w:val="num" w:pos="4320"/>
        </w:tabs>
        <w:ind w:left="4320" w:hanging="360"/>
      </w:pPr>
      <w:rPr>
        <w:rFonts w:ascii="Wingdings" w:hAnsi="Wingdings" w:hint="default"/>
      </w:rPr>
    </w:lvl>
    <w:lvl w:ilvl="6" w:tplc="7FB849AC">
      <w:start w:val="1"/>
      <w:numFmt w:val="bullet"/>
      <w:lvlText w:val=""/>
      <w:lvlJc w:val="left"/>
      <w:pPr>
        <w:tabs>
          <w:tab w:val="num" w:pos="5040"/>
        </w:tabs>
        <w:ind w:left="5040" w:hanging="360"/>
      </w:pPr>
      <w:rPr>
        <w:rFonts w:ascii="Wingdings" w:hAnsi="Wingdings" w:hint="default"/>
      </w:rPr>
    </w:lvl>
    <w:lvl w:ilvl="7" w:tplc="DBC4AFCC">
      <w:start w:val="1"/>
      <w:numFmt w:val="bullet"/>
      <w:lvlText w:val=""/>
      <w:lvlJc w:val="left"/>
      <w:pPr>
        <w:tabs>
          <w:tab w:val="num" w:pos="5760"/>
        </w:tabs>
        <w:ind w:left="5760" w:hanging="360"/>
      </w:pPr>
      <w:rPr>
        <w:rFonts w:ascii="Wingdings" w:hAnsi="Wingdings" w:hint="default"/>
      </w:rPr>
    </w:lvl>
    <w:lvl w:ilvl="8" w:tplc="A3020E58">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1AFD1EDA"/>
    <w:multiLevelType w:val="hybridMultilevel"/>
    <w:tmpl w:val="7078181C"/>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1C383503"/>
    <w:multiLevelType w:val="hybridMultilevel"/>
    <w:tmpl w:val="F6B897F0"/>
    <w:lvl w:ilvl="0" w:tplc="403EFFB6">
      <w:numFmt w:val="bullet"/>
      <w:lvlText w:val="-"/>
      <w:lvlJc w:val="left"/>
      <w:pPr>
        <w:ind w:left="720" w:hanging="360"/>
      </w:pPr>
      <w:rPr>
        <w:rFonts w:ascii="Times New Roman" w:eastAsia="Times New Roman" w:hAnsi="Times New Roman" w:cs="Times New Roman"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6" w15:restartNumberingAfterBreak="0">
    <w:nsid w:val="1E240999"/>
    <w:multiLevelType w:val="hybridMultilevel"/>
    <w:tmpl w:val="D25A767A"/>
    <w:lvl w:ilvl="0" w:tplc="0966FBB8">
      <w:start w:val="1"/>
      <w:numFmt w:val="bullet"/>
      <w:lvlText w:val=""/>
      <w:lvlJc w:val="left"/>
      <w:pPr>
        <w:ind w:left="720" w:hanging="360"/>
      </w:pPr>
      <w:rPr>
        <w:rFonts w:ascii="Wingdings" w:hAnsi="Wingdings"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start w:val="1"/>
      <w:numFmt w:val="bullet"/>
      <w:lvlText w:val=""/>
      <w:lvlJc w:val="left"/>
      <w:pPr>
        <w:ind w:left="2880" w:hanging="360"/>
      </w:pPr>
      <w:rPr>
        <w:rFonts w:ascii="Symbol" w:hAnsi="Symbol" w:hint="default"/>
      </w:rPr>
    </w:lvl>
    <w:lvl w:ilvl="4" w:tplc="0C090003">
      <w:start w:val="1"/>
      <w:numFmt w:val="bullet"/>
      <w:lvlText w:val="o"/>
      <w:lvlJc w:val="left"/>
      <w:pPr>
        <w:ind w:left="3600" w:hanging="360"/>
      </w:pPr>
      <w:rPr>
        <w:rFonts w:ascii="Courier New" w:hAnsi="Courier New" w:cs="Courier New" w:hint="default"/>
      </w:rPr>
    </w:lvl>
    <w:lvl w:ilvl="5" w:tplc="0C090005">
      <w:start w:val="1"/>
      <w:numFmt w:val="bullet"/>
      <w:lvlText w:val=""/>
      <w:lvlJc w:val="left"/>
      <w:pPr>
        <w:ind w:left="4320" w:hanging="360"/>
      </w:pPr>
      <w:rPr>
        <w:rFonts w:ascii="Wingdings" w:hAnsi="Wingdings" w:hint="default"/>
      </w:rPr>
    </w:lvl>
    <w:lvl w:ilvl="6" w:tplc="0C090001">
      <w:start w:val="1"/>
      <w:numFmt w:val="bullet"/>
      <w:lvlText w:val=""/>
      <w:lvlJc w:val="left"/>
      <w:pPr>
        <w:ind w:left="5040" w:hanging="360"/>
      </w:pPr>
      <w:rPr>
        <w:rFonts w:ascii="Symbol" w:hAnsi="Symbol" w:hint="default"/>
      </w:rPr>
    </w:lvl>
    <w:lvl w:ilvl="7" w:tplc="0C090003">
      <w:start w:val="1"/>
      <w:numFmt w:val="bullet"/>
      <w:lvlText w:val="o"/>
      <w:lvlJc w:val="left"/>
      <w:pPr>
        <w:ind w:left="5760" w:hanging="360"/>
      </w:pPr>
      <w:rPr>
        <w:rFonts w:ascii="Courier New" w:hAnsi="Courier New" w:cs="Courier New" w:hint="default"/>
      </w:rPr>
    </w:lvl>
    <w:lvl w:ilvl="8" w:tplc="0C090005">
      <w:start w:val="1"/>
      <w:numFmt w:val="bullet"/>
      <w:lvlText w:val=""/>
      <w:lvlJc w:val="left"/>
      <w:pPr>
        <w:ind w:left="6480" w:hanging="360"/>
      </w:pPr>
      <w:rPr>
        <w:rFonts w:ascii="Wingdings" w:hAnsi="Wingdings" w:hint="default"/>
      </w:rPr>
    </w:lvl>
  </w:abstractNum>
  <w:abstractNum w:abstractNumId="17" w15:restartNumberingAfterBreak="0">
    <w:nsid w:val="22D50884"/>
    <w:multiLevelType w:val="hybridMultilevel"/>
    <w:tmpl w:val="4582F852"/>
    <w:lvl w:ilvl="0" w:tplc="0966FBB8">
      <w:start w:val="1"/>
      <w:numFmt w:val="bullet"/>
      <w:lvlText w:val=""/>
      <w:lvlJc w:val="left"/>
      <w:pPr>
        <w:ind w:left="360" w:hanging="360"/>
      </w:pPr>
      <w:rPr>
        <w:rFonts w:ascii="Wingdings" w:hAnsi="Wingdings" w:hint="default"/>
      </w:rPr>
    </w:lvl>
    <w:lvl w:ilvl="1" w:tplc="0C090003">
      <w:start w:val="1"/>
      <w:numFmt w:val="bullet"/>
      <w:lvlText w:val="o"/>
      <w:lvlJc w:val="left"/>
      <w:pPr>
        <w:ind w:left="1080" w:hanging="360"/>
      </w:pPr>
      <w:rPr>
        <w:rFonts w:ascii="Courier New" w:hAnsi="Courier New" w:cs="Courier New" w:hint="default"/>
      </w:rPr>
    </w:lvl>
    <w:lvl w:ilvl="2" w:tplc="0C090005">
      <w:start w:val="1"/>
      <w:numFmt w:val="bullet"/>
      <w:lvlText w:val=""/>
      <w:lvlJc w:val="left"/>
      <w:pPr>
        <w:ind w:left="1800" w:hanging="360"/>
      </w:pPr>
      <w:rPr>
        <w:rFonts w:ascii="Wingdings" w:hAnsi="Wingdings" w:hint="default"/>
      </w:rPr>
    </w:lvl>
    <w:lvl w:ilvl="3" w:tplc="0C090001">
      <w:start w:val="1"/>
      <w:numFmt w:val="bullet"/>
      <w:lvlText w:val=""/>
      <w:lvlJc w:val="left"/>
      <w:pPr>
        <w:ind w:left="2520" w:hanging="360"/>
      </w:pPr>
      <w:rPr>
        <w:rFonts w:ascii="Symbol" w:hAnsi="Symbol" w:hint="default"/>
      </w:rPr>
    </w:lvl>
    <w:lvl w:ilvl="4" w:tplc="0C090003">
      <w:start w:val="1"/>
      <w:numFmt w:val="bullet"/>
      <w:lvlText w:val="o"/>
      <w:lvlJc w:val="left"/>
      <w:pPr>
        <w:ind w:left="3240" w:hanging="360"/>
      </w:pPr>
      <w:rPr>
        <w:rFonts w:ascii="Courier New" w:hAnsi="Courier New" w:cs="Courier New" w:hint="default"/>
      </w:rPr>
    </w:lvl>
    <w:lvl w:ilvl="5" w:tplc="0C090005">
      <w:start w:val="1"/>
      <w:numFmt w:val="bullet"/>
      <w:lvlText w:val=""/>
      <w:lvlJc w:val="left"/>
      <w:pPr>
        <w:ind w:left="3960" w:hanging="360"/>
      </w:pPr>
      <w:rPr>
        <w:rFonts w:ascii="Wingdings" w:hAnsi="Wingdings" w:hint="default"/>
      </w:rPr>
    </w:lvl>
    <w:lvl w:ilvl="6" w:tplc="0C090001">
      <w:start w:val="1"/>
      <w:numFmt w:val="bullet"/>
      <w:lvlText w:val=""/>
      <w:lvlJc w:val="left"/>
      <w:pPr>
        <w:ind w:left="4680" w:hanging="360"/>
      </w:pPr>
      <w:rPr>
        <w:rFonts w:ascii="Symbol" w:hAnsi="Symbol" w:hint="default"/>
      </w:rPr>
    </w:lvl>
    <w:lvl w:ilvl="7" w:tplc="0C090003">
      <w:start w:val="1"/>
      <w:numFmt w:val="bullet"/>
      <w:lvlText w:val="o"/>
      <w:lvlJc w:val="left"/>
      <w:pPr>
        <w:ind w:left="5400" w:hanging="360"/>
      </w:pPr>
      <w:rPr>
        <w:rFonts w:ascii="Courier New" w:hAnsi="Courier New" w:cs="Courier New" w:hint="default"/>
      </w:rPr>
    </w:lvl>
    <w:lvl w:ilvl="8" w:tplc="0C090005">
      <w:start w:val="1"/>
      <w:numFmt w:val="bullet"/>
      <w:lvlText w:val=""/>
      <w:lvlJc w:val="left"/>
      <w:pPr>
        <w:ind w:left="6120" w:hanging="360"/>
      </w:pPr>
      <w:rPr>
        <w:rFonts w:ascii="Wingdings" w:hAnsi="Wingdings" w:hint="default"/>
      </w:rPr>
    </w:lvl>
  </w:abstractNum>
  <w:abstractNum w:abstractNumId="18" w15:restartNumberingAfterBreak="0">
    <w:nsid w:val="26A8265C"/>
    <w:multiLevelType w:val="hybridMultilevel"/>
    <w:tmpl w:val="785A6F02"/>
    <w:lvl w:ilvl="0" w:tplc="EEE696EC">
      <w:start w:val="1"/>
      <w:numFmt w:val="decimal"/>
      <w:lvlText w:val="%1."/>
      <w:lvlJc w:val="left"/>
      <w:pPr>
        <w:ind w:left="417" w:hanging="360"/>
      </w:pPr>
      <w:rPr>
        <w:rFonts w:hint="default"/>
      </w:rPr>
    </w:lvl>
    <w:lvl w:ilvl="1" w:tplc="04090019" w:tentative="1">
      <w:start w:val="1"/>
      <w:numFmt w:val="lowerLetter"/>
      <w:lvlText w:val="%2."/>
      <w:lvlJc w:val="left"/>
      <w:pPr>
        <w:ind w:left="1137" w:hanging="360"/>
      </w:pPr>
    </w:lvl>
    <w:lvl w:ilvl="2" w:tplc="0409001B" w:tentative="1">
      <w:start w:val="1"/>
      <w:numFmt w:val="lowerRoman"/>
      <w:lvlText w:val="%3."/>
      <w:lvlJc w:val="right"/>
      <w:pPr>
        <w:ind w:left="1857" w:hanging="180"/>
      </w:pPr>
    </w:lvl>
    <w:lvl w:ilvl="3" w:tplc="0409000F" w:tentative="1">
      <w:start w:val="1"/>
      <w:numFmt w:val="decimal"/>
      <w:lvlText w:val="%4."/>
      <w:lvlJc w:val="left"/>
      <w:pPr>
        <w:ind w:left="2577" w:hanging="360"/>
      </w:pPr>
    </w:lvl>
    <w:lvl w:ilvl="4" w:tplc="04090019" w:tentative="1">
      <w:start w:val="1"/>
      <w:numFmt w:val="lowerLetter"/>
      <w:lvlText w:val="%5."/>
      <w:lvlJc w:val="left"/>
      <w:pPr>
        <w:ind w:left="3297" w:hanging="360"/>
      </w:pPr>
    </w:lvl>
    <w:lvl w:ilvl="5" w:tplc="0409001B" w:tentative="1">
      <w:start w:val="1"/>
      <w:numFmt w:val="lowerRoman"/>
      <w:lvlText w:val="%6."/>
      <w:lvlJc w:val="right"/>
      <w:pPr>
        <w:ind w:left="4017" w:hanging="180"/>
      </w:pPr>
    </w:lvl>
    <w:lvl w:ilvl="6" w:tplc="0409000F" w:tentative="1">
      <w:start w:val="1"/>
      <w:numFmt w:val="decimal"/>
      <w:lvlText w:val="%7."/>
      <w:lvlJc w:val="left"/>
      <w:pPr>
        <w:ind w:left="4737" w:hanging="360"/>
      </w:pPr>
    </w:lvl>
    <w:lvl w:ilvl="7" w:tplc="04090019" w:tentative="1">
      <w:start w:val="1"/>
      <w:numFmt w:val="lowerLetter"/>
      <w:lvlText w:val="%8."/>
      <w:lvlJc w:val="left"/>
      <w:pPr>
        <w:ind w:left="5457" w:hanging="360"/>
      </w:pPr>
    </w:lvl>
    <w:lvl w:ilvl="8" w:tplc="0409001B" w:tentative="1">
      <w:start w:val="1"/>
      <w:numFmt w:val="lowerRoman"/>
      <w:lvlText w:val="%9."/>
      <w:lvlJc w:val="right"/>
      <w:pPr>
        <w:ind w:left="6177" w:hanging="180"/>
      </w:pPr>
    </w:lvl>
  </w:abstractNum>
  <w:abstractNum w:abstractNumId="19" w15:restartNumberingAfterBreak="0">
    <w:nsid w:val="27260A18"/>
    <w:multiLevelType w:val="singleLevel"/>
    <w:tmpl w:val="04090005"/>
    <w:lvl w:ilvl="0">
      <w:start w:val="1"/>
      <w:numFmt w:val="chosung"/>
      <w:lvlText w:val=""/>
      <w:lvlJc w:val="center"/>
      <w:pPr>
        <w:tabs>
          <w:tab w:val="num" w:pos="648"/>
        </w:tabs>
        <w:ind w:left="360" w:hanging="72"/>
      </w:pPr>
      <w:rPr>
        <w:rFonts w:ascii="Wingdings" w:hAnsi="Wingdings" w:hint="default"/>
      </w:rPr>
    </w:lvl>
  </w:abstractNum>
  <w:abstractNum w:abstractNumId="20" w15:restartNumberingAfterBreak="0">
    <w:nsid w:val="2B7E2B92"/>
    <w:multiLevelType w:val="hybridMultilevel"/>
    <w:tmpl w:val="3C98FA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2DDB551F"/>
    <w:multiLevelType w:val="hybridMultilevel"/>
    <w:tmpl w:val="6978A4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2F411157"/>
    <w:multiLevelType w:val="multilevel"/>
    <w:tmpl w:val="B906C63C"/>
    <w:lvl w:ilvl="0">
      <w:start w:val="4"/>
      <w:numFmt w:val="decimal"/>
      <w:lvlText w:val="%1"/>
      <w:lvlJc w:val="left"/>
      <w:pPr>
        <w:ind w:left="480" w:hanging="480"/>
      </w:pPr>
      <w:rPr>
        <w:rFonts w:hint="default"/>
      </w:rPr>
    </w:lvl>
    <w:lvl w:ilvl="1">
      <w:start w:val="1"/>
      <w:numFmt w:val="decimal"/>
      <w:lvlText w:val="%1.%2"/>
      <w:lvlJc w:val="left"/>
      <w:pPr>
        <w:ind w:left="480" w:hanging="480"/>
      </w:pPr>
      <w:rPr>
        <w:rFonts w:hint="default"/>
      </w:rPr>
    </w:lvl>
    <w:lvl w:ilvl="2">
      <w:start w:val="3"/>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3" w15:restartNumberingAfterBreak="0">
    <w:nsid w:val="3A230365"/>
    <w:multiLevelType w:val="hybridMultilevel"/>
    <w:tmpl w:val="AA3EA3FA"/>
    <w:lvl w:ilvl="0" w:tplc="0966FBB8">
      <w:start w:val="1"/>
      <w:numFmt w:val="bullet"/>
      <w:lvlText w:val=""/>
      <w:lvlJc w:val="left"/>
      <w:pPr>
        <w:ind w:left="720" w:hanging="360"/>
      </w:pPr>
      <w:rPr>
        <w:rFonts w:ascii="Wingdings" w:hAnsi="Wingdings"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start w:val="1"/>
      <w:numFmt w:val="bullet"/>
      <w:lvlText w:val=""/>
      <w:lvlJc w:val="left"/>
      <w:pPr>
        <w:ind w:left="2880" w:hanging="360"/>
      </w:pPr>
      <w:rPr>
        <w:rFonts w:ascii="Symbol" w:hAnsi="Symbol" w:hint="default"/>
      </w:rPr>
    </w:lvl>
    <w:lvl w:ilvl="4" w:tplc="0C090003">
      <w:start w:val="1"/>
      <w:numFmt w:val="bullet"/>
      <w:lvlText w:val="o"/>
      <w:lvlJc w:val="left"/>
      <w:pPr>
        <w:ind w:left="3600" w:hanging="360"/>
      </w:pPr>
      <w:rPr>
        <w:rFonts w:ascii="Courier New" w:hAnsi="Courier New" w:cs="Courier New" w:hint="default"/>
      </w:rPr>
    </w:lvl>
    <w:lvl w:ilvl="5" w:tplc="0C090005">
      <w:start w:val="1"/>
      <w:numFmt w:val="bullet"/>
      <w:lvlText w:val=""/>
      <w:lvlJc w:val="left"/>
      <w:pPr>
        <w:ind w:left="4320" w:hanging="360"/>
      </w:pPr>
      <w:rPr>
        <w:rFonts w:ascii="Wingdings" w:hAnsi="Wingdings" w:hint="default"/>
      </w:rPr>
    </w:lvl>
    <w:lvl w:ilvl="6" w:tplc="0C090001">
      <w:start w:val="1"/>
      <w:numFmt w:val="bullet"/>
      <w:lvlText w:val=""/>
      <w:lvlJc w:val="left"/>
      <w:pPr>
        <w:ind w:left="5040" w:hanging="360"/>
      </w:pPr>
      <w:rPr>
        <w:rFonts w:ascii="Symbol" w:hAnsi="Symbol" w:hint="default"/>
      </w:rPr>
    </w:lvl>
    <w:lvl w:ilvl="7" w:tplc="0C090003">
      <w:start w:val="1"/>
      <w:numFmt w:val="bullet"/>
      <w:lvlText w:val="o"/>
      <w:lvlJc w:val="left"/>
      <w:pPr>
        <w:ind w:left="5760" w:hanging="360"/>
      </w:pPr>
      <w:rPr>
        <w:rFonts w:ascii="Courier New" w:hAnsi="Courier New" w:cs="Courier New" w:hint="default"/>
      </w:rPr>
    </w:lvl>
    <w:lvl w:ilvl="8" w:tplc="0C090005">
      <w:start w:val="1"/>
      <w:numFmt w:val="bullet"/>
      <w:lvlText w:val=""/>
      <w:lvlJc w:val="left"/>
      <w:pPr>
        <w:ind w:left="6480" w:hanging="360"/>
      </w:pPr>
      <w:rPr>
        <w:rFonts w:ascii="Wingdings" w:hAnsi="Wingdings" w:hint="default"/>
      </w:rPr>
    </w:lvl>
  </w:abstractNum>
  <w:abstractNum w:abstractNumId="24" w15:restartNumberingAfterBreak="0">
    <w:nsid w:val="3AD674C5"/>
    <w:multiLevelType w:val="hybridMultilevel"/>
    <w:tmpl w:val="14600784"/>
    <w:lvl w:ilvl="0" w:tplc="0966FBB8">
      <w:start w:val="1"/>
      <w:numFmt w:val="bullet"/>
      <w:lvlText w:val=""/>
      <w:lvlJc w:val="left"/>
      <w:pPr>
        <w:ind w:left="720" w:hanging="360"/>
      </w:pPr>
      <w:rPr>
        <w:rFonts w:ascii="Wingdings" w:hAnsi="Wingdings"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start w:val="1"/>
      <w:numFmt w:val="bullet"/>
      <w:lvlText w:val=""/>
      <w:lvlJc w:val="left"/>
      <w:pPr>
        <w:ind w:left="2880" w:hanging="360"/>
      </w:pPr>
      <w:rPr>
        <w:rFonts w:ascii="Symbol" w:hAnsi="Symbol" w:hint="default"/>
      </w:rPr>
    </w:lvl>
    <w:lvl w:ilvl="4" w:tplc="0C090003">
      <w:start w:val="1"/>
      <w:numFmt w:val="bullet"/>
      <w:lvlText w:val="o"/>
      <w:lvlJc w:val="left"/>
      <w:pPr>
        <w:ind w:left="3600" w:hanging="360"/>
      </w:pPr>
      <w:rPr>
        <w:rFonts w:ascii="Courier New" w:hAnsi="Courier New" w:cs="Courier New" w:hint="default"/>
      </w:rPr>
    </w:lvl>
    <w:lvl w:ilvl="5" w:tplc="0C090005">
      <w:start w:val="1"/>
      <w:numFmt w:val="bullet"/>
      <w:lvlText w:val=""/>
      <w:lvlJc w:val="left"/>
      <w:pPr>
        <w:ind w:left="4320" w:hanging="360"/>
      </w:pPr>
      <w:rPr>
        <w:rFonts w:ascii="Wingdings" w:hAnsi="Wingdings" w:hint="default"/>
      </w:rPr>
    </w:lvl>
    <w:lvl w:ilvl="6" w:tplc="0C090001">
      <w:start w:val="1"/>
      <w:numFmt w:val="bullet"/>
      <w:lvlText w:val=""/>
      <w:lvlJc w:val="left"/>
      <w:pPr>
        <w:ind w:left="5040" w:hanging="360"/>
      </w:pPr>
      <w:rPr>
        <w:rFonts w:ascii="Symbol" w:hAnsi="Symbol" w:hint="default"/>
      </w:rPr>
    </w:lvl>
    <w:lvl w:ilvl="7" w:tplc="0C090003">
      <w:start w:val="1"/>
      <w:numFmt w:val="bullet"/>
      <w:lvlText w:val="o"/>
      <w:lvlJc w:val="left"/>
      <w:pPr>
        <w:ind w:left="5760" w:hanging="360"/>
      </w:pPr>
      <w:rPr>
        <w:rFonts w:ascii="Courier New" w:hAnsi="Courier New" w:cs="Courier New" w:hint="default"/>
      </w:rPr>
    </w:lvl>
    <w:lvl w:ilvl="8" w:tplc="0C090005">
      <w:start w:val="1"/>
      <w:numFmt w:val="bullet"/>
      <w:lvlText w:val=""/>
      <w:lvlJc w:val="left"/>
      <w:pPr>
        <w:ind w:left="6480" w:hanging="360"/>
      </w:pPr>
      <w:rPr>
        <w:rFonts w:ascii="Wingdings" w:hAnsi="Wingdings" w:hint="default"/>
      </w:rPr>
    </w:lvl>
  </w:abstractNum>
  <w:abstractNum w:abstractNumId="25" w15:restartNumberingAfterBreak="0">
    <w:nsid w:val="3AEB0970"/>
    <w:multiLevelType w:val="hybridMultilevel"/>
    <w:tmpl w:val="014896BC"/>
    <w:lvl w:ilvl="0" w:tplc="19DC720E">
      <w:start w:val="6"/>
      <w:numFmt w:val="bullet"/>
      <w:lvlText w:val="-"/>
      <w:lvlJc w:val="left"/>
      <w:pPr>
        <w:ind w:left="720" w:hanging="360"/>
      </w:pPr>
      <w:rPr>
        <w:rFonts w:ascii="Times New Roman" w:eastAsia="Calibr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3F00195A"/>
    <w:multiLevelType w:val="hybridMultilevel"/>
    <w:tmpl w:val="A666FF22"/>
    <w:lvl w:ilvl="0" w:tplc="04090005">
      <w:start w:val="1"/>
      <w:numFmt w:val="bullet"/>
      <w:lvlText w:val=""/>
      <w:lvlJc w:val="left"/>
      <w:pPr>
        <w:tabs>
          <w:tab w:val="num" w:pos="792"/>
        </w:tabs>
        <w:ind w:left="792" w:hanging="360"/>
      </w:pPr>
      <w:rPr>
        <w:rFonts w:ascii="Wingdings" w:hAnsi="Wingdings" w:hint="default"/>
      </w:rPr>
    </w:lvl>
    <w:lvl w:ilvl="1" w:tplc="04090003" w:tentative="1">
      <w:start w:val="1"/>
      <w:numFmt w:val="bullet"/>
      <w:lvlText w:val="o"/>
      <w:lvlJc w:val="left"/>
      <w:pPr>
        <w:tabs>
          <w:tab w:val="num" w:pos="1512"/>
        </w:tabs>
        <w:ind w:left="1512" w:hanging="360"/>
      </w:pPr>
      <w:rPr>
        <w:rFonts w:ascii="Courier New" w:hAnsi="Courier New" w:cs="Courier New" w:hint="default"/>
      </w:rPr>
    </w:lvl>
    <w:lvl w:ilvl="2" w:tplc="04090005" w:tentative="1">
      <w:start w:val="1"/>
      <w:numFmt w:val="bullet"/>
      <w:lvlText w:val=""/>
      <w:lvlJc w:val="left"/>
      <w:pPr>
        <w:tabs>
          <w:tab w:val="num" w:pos="2232"/>
        </w:tabs>
        <w:ind w:left="2232" w:hanging="360"/>
      </w:pPr>
      <w:rPr>
        <w:rFonts w:ascii="Wingdings" w:hAnsi="Wingdings" w:hint="default"/>
      </w:rPr>
    </w:lvl>
    <w:lvl w:ilvl="3" w:tplc="04090001" w:tentative="1">
      <w:start w:val="1"/>
      <w:numFmt w:val="bullet"/>
      <w:lvlText w:val=""/>
      <w:lvlJc w:val="left"/>
      <w:pPr>
        <w:tabs>
          <w:tab w:val="num" w:pos="2952"/>
        </w:tabs>
        <w:ind w:left="2952" w:hanging="360"/>
      </w:pPr>
      <w:rPr>
        <w:rFonts w:ascii="Symbol" w:hAnsi="Symbol" w:hint="default"/>
      </w:rPr>
    </w:lvl>
    <w:lvl w:ilvl="4" w:tplc="04090003" w:tentative="1">
      <w:start w:val="1"/>
      <w:numFmt w:val="bullet"/>
      <w:lvlText w:val="o"/>
      <w:lvlJc w:val="left"/>
      <w:pPr>
        <w:tabs>
          <w:tab w:val="num" w:pos="3672"/>
        </w:tabs>
        <w:ind w:left="3672" w:hanging="360"/>
      </w:pPr>
      <w:rPr>
        <w:rFonts w:ascii="Courier New" w:hAnsi="Courier New" w:cs="Courier New" w:hint="default"/>
      </w:rPr>
    </w:lvl>
    <w:lvl w:ilvl="5" w:tplc="04090005" w:tentative="1">
      <w:start w:val="1"/>
      <w:numFmt w:val="bullet"/>
      <w:lvlText w:val=""/>
      <w:lvlJc w:val="left"/>
      <w:pPr>
        <w:tabs>
          <w:tab w:val="num" w:pos="4392"/>
        </w:tabs>
        <w:ind w:left="4392" w:hanging="360"/>
      </w:pPr>
      <w:rPr>
        <w:rFonts w:ascii="Wingdings" w:hAnsi="Wingdings" w:hint="default"/>
      </w:rPr>
    </w:lvl>
    <w:lvl w:ilvl="6" w:tplc="04090001" w:tentative="1">
      <w:start w:val="1"/>
      <w:numFmt w:val="bullet"/>
      <w:lvlText w:val=""/>
      <w:lvlJc w:val="left"/>
      <w:pPr>
        <w:tabs>
          <w:tab w:val="num" w:pos="5112"/>
        </w:tabs>
        <w:ind w:left="5112" w:hanging="360"/>
      </w:pPr>
      <w:rPr>
        <w:rFonts w:ascii="Symbol" w:hAnsi="Symbol" w:hint="default"/>
      </w:rPr>
    </w:lvl>
    <w:lvl w:ilvl="7" w:tplc="04090003" w:tentative="1">
      <w:start w:val="1"/>
      <w:numFmt w:val="bullet"/>
      <w:lvlText w:val="o"/>
      <w:lvlJc w:val="left"/>
      <w:pPr>
        <w:tabs>
          <w:tab w:val="num" w:pos="5832"/>
        </w:tabs>
        <w:ind w:left="5832" w:hanging="360"/>
      </w:pPr>
      <w:rPr>
        <w:rFonts w:ascii="Courier New" w:hAnsi="Courier New" w:cs="Courier New" w:hint="default"/>
      </w:rPr>
    </w:lvl>
    <w:lvl w:ilvl="8" w:tplc="04090005" w:tentative="1">
      <w:start w:val="1"/>
      <w:numFmt w:val="bullet"/>
      <w:lvlText w:val=""/>
      <w:lvlJc w:val="left"/>
      <w:pPr>
        <w:tabs>
          <w:tab w:val="num" w:pos="6552"/>
        </w:tabs>
        <w:ind w:left="6552" w:hanging="360"/>
      </w:pPr>
      <w:rPr>
        <w:rFonts w:ascii="Wingdings" w:hAnsi="Wingdings" w:hint="default"/>
      </w:rPr>
    </w:lvl>
  </w:abstractNum>
  <w:abstractNum w:abstractNumId="27" w15:restartNumberingAfterBreak="0">
    <w:nsid w:val="42A97CE4"/>
    <w:multiLevelType w:val="singleLevel"/>
    <w:tmpl w:val="04090005"/>
    <w:lvl w:ilvl="0">
      <w:start w:val="1"/>
      <w:numFmt w:val="chosung"/>
      <w:lvlText w:val=""/>
      <w:lvlJc w:val="center"/>
      <w:pPr>
        <w:tabs>
          <w:tab w:val="num" w:pos="648"/>
        </w:tabs>
        <w:ind w:left="360" w:hanging="72"/>
      </w:pPr>
      <w:rPr>
        <w:rFonts w:ascii="Wingdings" w:hAnsi="Wingdings" w:hint="default"/>
      </w:rPr>
    </w:lvl>
  </w:abstractNum>
  <w:abstractNum w:abstractNumId="28" w15:restartNumberingAfterBreak="0">
    <w:nsid w:val="47706506"/>
    <w:multiLevelType w:val="multilevel"/>
    <w:tmpl w:val="252EB524"/>
    <w:lvl w:ilvl="0">
      <w:start w:val="6"/>
      <w:numFmt w:val="decimal"/>
      <w:lvlText w:val="%1."/>
      <w:lvlJc w:val="left"/>
      <w:pPr>
        <w:ind w:left="360" w:hanging="360"/>
      </w:pPr>
      <w:rPr>
        <w:rFonts w:hint="default"/>
      </w:rPr>
    </w:lvl>
    <w:lvl w:ilvl="1">
      <w:start w:val="1"/>
      <w:numFmt w:val="decimal"/>
      <w:pStyle w:val="ListBullet2"/>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9" w15:restartNumberingAfterBreak="0">
    <w:nsid w:val="50D71059"/>
    <w:multiLevelType w:val="hybridMultilevel"/>
    <w:tmpl w:val="CE985054"/>
    <w:lvl w:ilvl="0" w:tplc="04090001">
      <w:start w:val="1"/>
      <w:numFmt w:val="bullet"/>
      <w:lvlText w:val=""/>
      <w:lvlJc w:val="left"/>
      <w:pPr>
        <w:ind w:left="777" w:hanging="360"/>
      </w:pPr>
      <w:rPr>
        <w:rFonts w:ascii="Symbol" w:hAnsi="Symbol" w:hint="default"/>
      </w:rPr>
    </w:lvl>
    <w:lvl w:ilvl="1" w:tplc="04090003" w:tentative="1">
      <w:start w:val="1"/>
      <w:numFmt w:val="bullet"/>
      <w:lvlText w:val="o"/>
      <w:lvlJc w:val="left"/>
      <w:pPr>
        <w:ind w:left="1497" w:hanging="360"/>
      </w:pPr>
      <w:rPr>
        <w:rFonts w:ascii="Courier New" w:hAnsi="Courier New" w:cs="Courier New" w:hint="default"/>
      </w:rPr>
    </w:lvl>
    <w:lvl w:ilvl="2" w:tplc="04090005" w:tentative="1">
      <w:start w:val="1"/>
      <w:numFmt w:val="bullet"/>
      <w:lvlText w:val=""/>
      <w:lvlJc w:val="left"/>
      <w:pPr>
        <w:ind w:left="2217" w:hanging="360"/>
      </w:pPr>
      <w:rPr>
        <w:rFonts w:ascii="Wingdings" w:hAnsi="Wingdings" w:hint="default"/>
      </w:rPr>
    </w:lvl>
    <w:lvl w:ilvl="3" w:tplc="04090001" w:tentative="1">
      <w:start w:val="1"/>
      <w:numFmt w:val="bullet"/>
      <w:lvlText w:val=""/>
      <w:lvlJc w:val="left"/>
      <w:pPr>
        <w:ind w:left="2937" w:hanging="360"/>
      </w:pPr>
      <w:rPr>
        <w:rFonts w:ascii="Symbol" w:hAnsi="Symbol" w:hint="default"/>
      </w:rPr>
    </w:lvl>
    <w:lvl w:ilvl="4" w:tplc="04090003" w:tentative="1">
      <w:start w:val="1"/>
      <w:numFmt w:val="bullet"/>
      <w:lvlText w:val="o"/>
      <w:lvlJc w:val="left"/>
      <w:pPr>
        <w:ind w:left="3657" w:hanging="360"/>
      </w:pPr>
      <w:rPr>
        <w:rFonts w:ascii="Courier New" w:hAnsi="Courier New" w:cs="Courier New" w:hint="default"/>
      </w:rPr>
    </w:lvl>
    <w:lvl w:ilvl="5" w:tplc="04090005" w:tentative="1">
      <w:start w:val="1"/>
      <w:numFmt w:val="bullet"/>
      <w:lvlText w:val=""/>
      <w:lvlJc w:val="left"/>
      <w:pPr>
        <w:ind w:left="4377" w:hanging="360"/>
      </w:pPr>
      <w:rPr>
        <w:rFonts w:ascii="Wingdings" w:hAnsi="Wingdings" w:hint="default"/>
      </w:rPr>
    </w:lvl>
    <w:lvl w:ilvl="6" w:tplc="04090001" w:tentative="1">
      <w:start w:val="1"/>
      <w:numFmt w:val="bullet"/>
      <w:lvlText w:val=""/>
      <w:lvlJc w:val="left"/>
      <w:pPr>
        <w:ind w:left="5097" w:hanging="360"/>
      </w:pPr>
      <w:rPr>
        <w:rFonts w:ascii="Symbol" w:hAnsi="Symbol" w:hint="default"/>
      </w:rPr>
    </w:lvl>
    <w:lvl w:ilvl="7" w:tplc="04090003" w:tentative="1">
      <w:start w:val="1"/>
      <w:numFmt w:val="bullet"/>
      <w:lvlText w:val="o"/>
      <w:lvlJc w:val="left"/>
      <w:pPr>
        <w:ind w:left="5817" w:hanging="360"/>
      </w:pPr>
      <w:rPr>
        <w:rFonts w:ascii="Courier New" w:hAnsi="Courier New" w:cs="Courier New" w:hint="default"/>
      </w:rPr>
    </w:lvl>
    <w:lvl w:ilvl="8" w:tplc="04090005" w:tentative="1">
      <w:start w:val="1"/>
      <w:numFmt w:val="bullet"/>
      <w:lvlText w:val=""/>
      <w:lvlJc w:val="left"/>
      <w:pPr>
        <w:ind w:left="6537" w:hanging="360"/>
      </w:pPr>
      <w:rPr>
        <w:rFonts w:ascii="Wingdings" w:hAnsi="Wingdings" w:hint="default"/>
      </w:rPr>
    </w:lvl>
  </w:abstractNum>
  <w:abstractNum w:abstractNumId="30" w15:restartNumberingAfterBreak="0">
    <w:nsid w:val="535B1D7B"/>
    <w:multiLevelType w:val="multilevel"/>
    <w:tmpl w:val="AA7E1550"/>
    <w:lvl w:ilvl="0">
      <w:start w:val="1"/>
      <w:numFmt w:val="decimal"/>
      <w:lvlText w:val="%1."/>
      <w:lvlJc w:val="left"/>
      <w:pPr>
        <w:ind w:left="417" w:hanging="360"/>
      </w:pPr>
      <w:rPr>
        <w:rFonts w:hint="default"/>
      </w:rPr>
    </w:lvl>
    <w:lvl w:ilvl="1">
      <w:start w:val="1"/>
      <w:numFmt w:val="decimal"/>
      <w:isLgl/>
      <w:lvlText w:val="%1.%2"/>
      <w:lvlJc w:val="left"/>
      <w:pPr>
        <w:ind w:left="417" w:hanging="360"/>
      </w:pPr>
      <w:rPr>
        <w:rFonts w:hint="default"/>
      </w:rPr>
    </w:lvl>
    <w:lvl w:ilvl="2">
      <w:start w:val="1"/>
      <w:numFmt w:val="decimal"/>
      <w:isLgl/>
      <w:lvlText w:val="%1.%2.%3"/>
      <w:lvlJc w:val="left"/>
      <w:pPr>
        <w:ind w:left="777" w:hanging="720"/>
      </w:pPr>
      <w:rPr>
        <w:rFonts w:hint="default"/>
      </w:rPr>
    </w:lvl>
    <w:lvl w:ilvl="3">
      <w:start w:val="1"/>
      <w:numFmt w:val="decimal"/>
      <w:isLgl/>
      <w:lvlText w:val="%1.%2.%3.%4"/>
      <w:lvlJc w:val="left"/>
      <w:pPr>
        <w:ind w:left="1137" w:hanging="1080"/>
      </w:pPr>
      <w:rPr>
        <w:rFonts w:hint="default"/>
      </w:rPr>
    </w:lvl>
    <w:lvl w:ilvl="4">
      <w:start w:val="1"/>
      <w:numFmt w:val="decimal"/>
      <w:isLgl/>
      <w:lvlText w:val="%1.%2.%3.%4.%5"/>
      <w:lvlJc w:val="left"/>
      <w:pPr>
        <w:ind w:left="1137" w:hanging="1080"/>
      </w:pPr>
      <w:rPr>
        <w:rFonts w:hint="default"/>
      </w:rPr>
    </w:lvl>
    <w:lvl w:ilvl="5">
      <w:start w:val="1"/>
      <w:numFmt w:val="decimal"/>
      <w:isLgl/>
      <w:lvlText w:val="%1.%2.%3.%4.%5.%6"/>
      <w:lvlJc w:val="left"/>
      <w:pPr>
        <w:ind w:left="1497" w:hanging="1440"/>
      </w:pPr>
      <w:rPr>
        <w:rFonts w:hint="default"/>
      </w:rPr>
    </w:lvl>
    <w:lvl w:ilvl="6">
      <w:start w:val="1"/>
      <w:numFmt w:val="decimal"/>
      <w:isLgl/>
      <w:lvlText w:val="%1.%2.%3.%4.%5.%6.%7"/>
      <w:lvlJc w:val="left"/>
      <w:pPr>
        <w:ind w:left="1497" w:hanging="1440"/>
      </w:pPr>
      <w:rPr>
        <w:rFonts w:hint="default"/>
      </w:rPr>
    </w:lvl>
    <w:lvl w:ilvl="7">
      <w:start w:val="1"/>
      <w:numFmt w:val="decimal"/>
      <w:isLgl/>
      <w:lvlText w:val="%1.%2.%3.%4.%5.%6.%7.%8"/>
      <w:lvlJc w:val="left"/>
      <w:pPr>
        <w:ind w:left="1857" w:hanging="1800"/>
      </w:pPr>
      <w:rPr>
        <w:rFonts w:hint="default"/>
      </w:rPr>
    </w:lvl>
    <w:lvl w:ilvl="8">
      <w:start w:val="1"/>
      <w:numFmt w:val="decimal"/>
      <w:isLgl/>
      <w:lvlText w:val="%1.%2.%3.%4.%5.%6.%7.%8.%9"/>
      <w:lvlJc w:val="left"/>
      <w:pPr>
        <w:ind w:left="1857" w:hanging="1800"/>
      </w:pPr>
      <w:rPr>
        <w:rFonts w:hint="default"/>
      </w:rPr>
    </w:lvl>
  </w:abstractNum>
  <w:abstractNum w:abstractNumId="31" w15:restartNumberingAfterBreak="0">
    <w:nsid w:val="54B56B3F"/>
    <w:multiLevelType w:val="multilevel"/>
    <w:tmpl w:val="32066DE0"/>
    <w:lvl w:ilvl="0">
      <w:start w:val="1"/>
      <w:numFmt w:val="decimal"/>
      <w:lvlText w:val="%1"/>
      <w:lvlJc w:val="left"/>
      <w:pPr>
        <w:ind w:left="360" w:hanging="360"/>
      </w:pPr>
      <w:rPr>
        <w:rFonts w:hint="default"/>
      </w:rPr>
    </w:lvl>
    <w:lvl w:ilvl="1">
      <w:start w:val="3"/>
      <w:numFmt w:val="decimal"/>
      <w:lvlText w:val="%1.%2"/>
      <w:lvlJc w:val="left"/>
      <w:pPr>
        <w:ind w:left="417" w:hanging="360"/>
      </w:pPr>
      <w:rPr>
        <w:rFonts w:hint="default"/>
      </w:rPr>
    </w:lvl>
    <w:lvl w:ilvl="2">
      <w:start w:val="1"/>
      <w:numFmt w:val="decimal"/>
      <w:lvlText w:val="%1.%2.%3"/>
      <w:lvlJc w:val="left"/>
      <w:pPr>
        <w:ind w:left="834" w:hanging="720"/>
      </w:pPr>
      <w:rPr>
        <w:rFonts w:hint="default"/>
      </w:rPr>
    </w:lvl>
    <w:lvl w:ilvl="3">
      <w:start w:val="1"/>
      <w:numFmt w:val="decimal"/>
      <w:lvlText w:val="%1.%2.%3.%4"/>
      <w:lvlJc w:val="left"/>
      <w:pPr>
        <w:ind w:left="891" w:hanging="720"/>
      </w:pPr>
      <w:rPr>
        <w:rFonts w:hint="default"/>
      </w:rPr>
    </w:lvl>
    <w:lvl w:ilvl="4">
      <w:start w:val="1"/>
      <w:numFmt w:val="decimal"/>
      <w:lvlText w:val="%1.%2.%3.%4.%5"/>
      <w:lvlJc w:val="left"/>
      <w:pPr>
        <w:ind w:left="1308" w:hanging="1080"/>
      </w:pPr>
      <w:rPr>
        <w:rFonts w:hint="default"/>
      </w:rPr>
    </w:lvl>
    <w:lvl w:ilvl="5">
      <w:start w:val="1"/>
      <w:numFmt w:val="decimal"/>
      <w:lvlText w:val="%1.%2.%3.%4.%5.%6"/>
      <w:lvlJc w:val="left"/>
      <w:pPr>
        <w:ind w:left="1365" w:hanging="1080"/>
      </w:pPr>
      <w:rPr>
        <w:rFonts w:hint="default"/>
      </w:rPr>
    </w:lvl>
    <w:lvl w:ilvl="6">
      <w:start w:val="1"/>
      <w:numFmt w:val="decimal"/>
      <w:lvlText w:val="%1.%2.%3.%4.%5.%6.%7"/>
      <w:lvlJc w:val="left"/>
      <w:pPr>
        <w:ind w:left="1782" w:hanging="1440"/>
      </w:pPr>
      <w:rPr>
        <w:rFonts w:hint="default"/>
      </w:rPr>
    </w:lvl>
    <w:lvl w:ilvl="7">
      <w:start w:val="1"/>
      <w:numFmt w:val="decimal"/>
      <w:lvlText w:val="%1.%2.%3.%4.%5.%6.%7.%8"/>
      <w:lvlJc w:val="left"/>
      <w:pPr>
        <w:ind w:left="1839" w:hanging="1440"/>
      </w:pPr>
      <w:rPr>
        <w:rFonts w:hint="default"/>
      </w:rPr>
    </w:lvl>
    <w:lvl w:ilvl="8">
      <w:start w:val="1"/>
      <w:numFmt w:val="decimal"/>
      <w:lvlText w:val="%1.%2.%3.%4.%5.%6.%7.%8.%9"/>
      <w:lvlJc w:val="left"/>
      <w:pPr>
        <w:ind w:left="2256" w:hanging="1800"/>
      </w:pPr>
      <w:rPr>
        <w:rFonts w:hint="default"/>
      </w:rPr>
    </w:lvl>
  </w:abstractNum>
  <w:abstractNum w:abstractNumId="32" w15:restartNumberingAfterBreak="0">
    <w:nsid w:val="574423C1"/>
    <w:multiLevelType w:val="hybridMultilevel"/>
    <w:tmpl w:val="CC22D5FE"/>
    <w:lvl w:ilvl="0" w:tplc="913C2B48">
      <w:start w:val="8"/>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5C07304B"/>
    <w:multiLevelType w:val="hybridMultilevel"/>
    <w:tmpl w:val="3774ECF6"/>
    <w:lvl w:ilvl="0" w:tplc="0966FBB8">
      <w:start w:val="1"/>
      <w:numFmt w:val="bullet"/>
      <w:lvlText w:val=""/>
      <w:lvlJc w:val="left"/>
      <w:pPr>
        <w:ind w:left="720" w:hanging="360"/>
      </w:pPr>
      <w:rPr>
        <w:rFonts w:ascii="Wingdings" w:hAnsi="Wingdings"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start w:val="1"/>
      <w:numFmt w:val="bullet"/>
      <w:lvlText w:val=""/>
      <w:lvlJc w:val="left"/>
      <w:pPr>
        <w:ind w:left="2880" w:hanging="360"/>
      </w:pPr>
      <w:rPr>
        <w:rFonts w:ascii="Symbol" w:hAnsi="Symbol" w:hint="default"/>
      </w:rPr>
    </w:lvl>
    <w:lvl w:ilvl="4" w:tplc="0C090003">
      <w:start w:val="1"/>
      <w:numFmt w:val="bullet"/>
      <w:lvlText w:val="o"/>
      <w:lvlJc w:val="left"/>
      <w:pPr>
        <w:ind w:left="3600" w:hanging="360"/>
      </w:pPr>
      <w:rPr>
        <w:rFonts w:ascii="Courier New" w:hAnsi="Courier New" w:cs="Courier New" w:hint="default"/>
      </w:rPr>
    </w:lvl>
    <w:lvl w:ilvl="5" w:tplc="0C090005">
      <w:start w:val="1"/>
      <w:numFmt w:val="bullet"/>
      <w:lvlText w:val=""/>
      <w:lvlJc w:val="left"/>
      <w:pPr>
        <w:ind w:left="4320" w:hanging="360"/>
      </w:pPr>
      <w:rPr>
        <w:rFonts w:ascii="Wingdings" w:hAnsi="Wingdings" w:hint="default"/>
      </w:rPr>
    </w:lvl>
    <w:lvl w:ilvl="6" w:tplc="0C090001">
      <w:start w:val="1"/>
      <w:numFmt w:val="bullet"/>
      <w:lvlText w:val=""/>
      <w:lvlJc w:val="left"/>
      <w:pPr>
        <w:ind w:left="5040" w:hanging="360"/>
      </w:pPr>
      <w:rPr>
        <w:rFonts w:ascii="Symbol" w:hAnsi="Symbol" w:hint="default"/>
      </w:rPr>
    </w:lvl>
    <w:lvl w:ilvl="7" w:tplc="0C090003">
      <w:start w:val="1"/>
      <w:numFmt w:val="bullet"/>
      <w:lvlText w:val="o"/>
      <w:lvlJc w:val="left"/>
      <w:pPr>
        <w:ind w:left="5760" w:hanging="360"/>
      </w:pPr>
      <w:rPr>
        <w:rFonts w:ascii="Courier New" w:hAnsi="Courier New" w:cs="Courier New" w:hint="default"/>
      </w:rPr>
    </w:lvl>
    <w:lvl w:ilvl="8" w:tplc="0C090005">
      <w:start w:val="1"/>
      <w:numFmt w:val="bullet"/>
      <w:lvlText w:val=""/>
      <w:lvlJc w:val="left"/>
      <w:pPr>
        <w:ind w:left="6480" w:hanging="360"/>
      </w:pPr>
      <w:rPr>
        <w:rFonts w:ascii="Wingdings" w:hAnsi="Wingdings" w:hint="default"/>
      </w:rPr>
    </w:lvl>
  </w:abstractNum>
  <w:abstractNum w:abstractNumId="34" w15:restartNumberingAfterBreak="0">
    <w:nsid w:val="5E6D3BB4"/>
    <w:multiLevelType w:val="singleLevel"/>
    <w:tmpl w:val="04090005"/>
    <w:lvl w:ilvl="0">
      <w:start w:val="1"/>
      <w:numFmt w:val="chosung"/>
      <w:lvlText w:val=""/>
      <w:lvlJc w:val="center"/>
      <w:pPr>
        <w:tabs>
          <w:tab w:val="num" w:pos="648"/>
        </w:tabs>
        <w:ind w:left="360" w:hanging="72"/>
      </w:pPr>
      <w:rPr>
        <w:rFonts w:ascii="Wingdings" w:hAnsi="Wingdings" w:hint="default"/>
      </w:rPr>
    </w:lvl>
  </w:abstractNum>
  <w:abstractNum w:abstractNumId="35" w15:restartNumberingAfterBreak="0">
    <w:nsid w:val="5EC14DBF"/>
    <w:multiLevelType w:val="multilevel"/>
    <w:tmpl w:val="A1B62A1C"/>
    <w:lvl w:ilvl="0">
      <w:start w:val="4"/>
      <w:numFmt w:val="decimal"/>
      <w:lvlText w:val="%1"/>
      <w:lvlJc w:val="left"/>
      <w:pPr>
        <w:ind w:left="480" w:hanging="480"/>
      </w:pPr>
      <w:rPr>
        <w:rFonts w:hint="default"/>
      </w:rPr>
    </w:lvl>
    <w:lvl w:ilvl="1">
      <w:start w:val="3"/>
      <w:numFmt w:val="decimal"/>
      <w:lvlText w:val="%1.%2"/>
      <w:lvlJc w:val="left"/>
      <w:pPr>
        <w:ind w:left="960" w:hanging="480"/>
      </w:pPr>
      <w:rPr>
        <w:rFonts w:hint="default"/>
      </w:rPr>
    </w:lvl>
    <w:lvl w:ilvl="2">
      <w:start w:val="1"/>
      <w:numFmt w:val="decimal"/>
      <w:lvlText w:val="%1.%2.%3"/>
      <w:lvlJc w:val="left"/>
      <w:pPr>
        <w:ind w:left="1680" w:hanging="720"/>
      </w:pPr>
      <w:rPr>
        <w:rFonts w:hint="default"/>
      </w:rPr>
    </w:lvl>
    <w:lvl w:ilvl="3">
      <w:start w:val="1"/>
      <w:numFmt w:val="decimal"/>
      <w:lvlText w:val="%1.%2.%3.%4"/>
      <w:lvlJc w:val="left"/>
      <w:pPr>
        <w:ind w:left="2160" w:hanging="720"/>
      </w:pPr>
      <w:rPr>
        <w:rFonts w:hint="default"/>
      </w:rPr>
    </w:lvl>
    <w:lvl w:ilvl="4">
      <w:start w:val="1"/>
      <w:numFmt w:val="decimal"/>
      <w:lvlText w:val="%1.%2.%3.%4.%5"/>
      <w:lvlJc w:val="left"/>
      <w:pPr>
        <w:ind w:left="3000" w:hanging="1080"/>
      </w:pPr>
      <w:rPr>
        <w:rFonts w:hint="default"/>
      </w:rPr>
    </w:lvl>
    <w:lvl w:ilvl="5">
      <w:start w:val="1"/>
      <w:numFmt w:val="decimal"/>
      <w:lvlText w:val="%1.%2.%3.%4.%5.%6"/>
      <w:lvlJc w:val="left"/>
      <w:pPr>
        <w:ind w:left="3480" w:hanging="1080"/>
      </w:pPr>
      <w:rPr>
        <w:rFonts w:hint="default"/>
      </w:rPr>
    </w:lvl>
    <w:lvl w:ilvl="6">
      <w:start w:val="1"/>
      <w:numFmt w:val="decimal"/>
      <w:lvlText w:val="%1.%2.%3.%4.%5.%6.%7"/>
      <w:lvlJc w:val="left"/>
      <w:pPr>
        <w:ind w:left="4320" w:hanging="1440"/>
      </w:pPr>
      <w:rPr>
        <w:rFonts w:hint="default"/>
      </w:rPr>
    </w:lvl>
    <w:lvl w:ilvl="7">
      <w:start w:val="1"/>
      <w:numFmt w:val="decimal"/>
      <w:lvlText w:val="%1.%2.%3.%4.%5.%6.%7.%8"/>
      <w:lvlJc w:val="left"/>
      <w:pPr>
        <w:ind w:left="4800" w:hanging="1440"/>
      </w:pPr>
      <w:rPr>
        <w:rFonts w:hint="default"/>
      </w:rPr>
    </w:lvl>
    <w:lvl w:ilvl="8">
      <w:start w:val="1"/>
      <w:numFmt w:val="decimal"/>
      <w:lvlText w:val="%1.%2.%3.%4.%5.%6.%7.%8.%9"/>
      <w:lvlJc w:val="left"/>
      <w:pPr>
        <w:ind w:left="5640" w:hanging="1800"/>
      </w:pPr>
      <w:rPr>
        <w:rFonts w:hint="default"/>
      </w:rPr>
    </w:lvl>
  </w:abstractNum>
  <w:abstractNum w:abstractNumId="36" w15:restartNumberingAfterBreak="0">
    <w:nsid w:val="5EDF6123"/>
    <w:multiLevelType w:val="hybridMultilevel"/>
    <w:tmpl w:val="9F60A5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5FBE4B82"/>
    <w:multiLevelType w:val="singleLevel"/>
    <w:tmpl w:val="723852EA"/>
    <w:lvl w:ilvl="0">
      <w:numFmt w:val="chosung"/>
      <w:lvlText w:val="-"/>
      <w:lvlJc w:val="left"/>
      <w:pPr>
        <w:tabs>
          <w:tab w:val="num" w:pos="360"/>
        </w:tabs>
        <w:ind w:left="360" w:hanging="360"/>
      </w:pPr>
      <w:rPr>
        <w:rFonts w:hint="default"/>
      </w:rPr>
    </w:lvl>
  </w:abstractNum>
  <w:abstractNum w:abstractNumId="38" w15:restartNumberingAfterBreak="0">
    <w:nsid w:val="61793206"/>
    <w:multiLevelType w:val="singleLevel"/>
    <w:tmpl w:val="5336C530"/>
    <w:lvl w:ilvl="0">
      <w:numFmt w:val="chosung"/>
      <w:lvlText w:val="-"/>
      <w:lvlJc w:val="left"/>
      <w:pPr>
        <w:tabs>
          <w:tab w:val="num" w:pos="360"/>
        </w:tabs>
        <w:ind w:left="360" w:hanging="360"/>
      </w:pPr>
      <w:rPr>
        <w:rFonts w:hint="default"/>
      </w:rPr>
    </w:lvl>
  </w:abstractNum>
  <w:abstractNum w:abstractNumId="39" w15:restartNumberingAfterBreak="0">
    <w:nsid w:val="642B020A"/>
    <w:multiLevelType w:val="singleLevel"/>
    <w:tmpl w:val="04090005"/>
    <w:lvl w:ilvl="0">
      <w:start w:val="1"/>
      <w:numFmt w:val="chosung"/>
      <w:lvlText w:val=""/>
      <w:lvlJc w:val="center"/>
      <w:pPr>
        <w:tabs>
          <w:tab w:val="num" w:pos="648"/>
        </w:tabs>
        <w:ind w:left="360" w:hanging="72"/>
      </w:pPr>
      <w:rPr>
        <w:rFonts w:ascii="Wingdings" w:hAnsi="Wingdings" w:hint="default"/>
      </w:rPr>
    </w:lvl>
  </w:abstractNum>
  <w:abstractNum w:abstractNumId="40" w15:restartNumberingAfterBreak="0">
    <w:nsid w:val="666C0EFF"/>
    <w:multiLevelType w:val="hybridMultilevel"/>
    <w:tmpl w:val="DE76E98E"/>
    <w:lvl w:ilvl="0" w:tplc="C58C3F36">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1" w15:restartNumberingAfterBreak="0">
    <w:nsid w:val="6C55476F"/>
    <w:multiLevelType w:val="hybridMultilevel"/>
    <w:tmpl w:val="7C065E1C"/>
    <w:lvl w:ilvl="0" w:tplc="0966FBB8">
      <w:start w:val="1"/>
      <w:numFmt w:val="bullet"/>
      <w:lvlText w:val=""/>
      <w:lvlJc w:val="left"/>
      <w:pPr>
        <w:ind w:left="720" w:hanging="360"/>
      </w:pPr>
      <w:rPr>
        <w:rFonts w:ascii="Wingdings" w:hAnsi="Wingdings"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start w:val="1"/>
      <w:numFmt w:val="bullet"/>
      <w:lvlText w:val=""/>
      <w:lvlJc w:val="left"/>
      <w:pPr>
        <w:ind w:left="2880" w:hanging="360"/>
      </w:pPr>
      <w:rPr>
        <w:rFonts w:ascii="Symbol" w:hAnsi="Symbol" w:hint="default"/>
      </w:rPr>
    </w:lvl>
    <w:lvl w:ilvl="4" w:tplc="0C090003">
      <w:start w:val="1"/>
      <w:numFmt w:val="bullet"/>
      <w:lvlText w:val="o"/>
      <w:lvlJc w:val="left"/>
      <w:pPr>
        <w:ind w:left="3600" w:hanging="360"/>
      </w:pPr>
      <w:rPr>
        <w:rFonts w:ascii="Courier New" w:hAnsi="Courier New" w:cs="Courier New" w:hint="default"/>
      </w:rPr>
    </w:lvl>
    <w:lvl w:ilvl="5" w:tplc="0C090005">
      <w:start w:val="1"/>
      <w:numFmt w:val="bullet"/>
      <w:lvlText w:val=""/>
      <w:lvlJc w:val="left"/>
      <w:pPr>
        <w:ind w:left="4320" w:hanging="360"/>
      </w:pPr>
      <w:rPr>
        <w:rFonts w:ascii="Wingdings" w:hAnsi="Wingdings" w:hint="default"/>
      </w:rPr>
    </w:lvl>
    <w:lvl w:ilvl="6" w:tplc="0C090001">
      <w:start w:val="1"/>
      <w:numFmt w:val="bullet"/>
      <w:lvlText w:val=""/>
      <w:lvlJc w:val="left"/>
      <w:pPr>
        <w:ind w:left="5040" w:hanging="360"/>
      </w:pPr>
      <w:rPr>
        <w:rFonts w:ascii="Symbol" w:hAnsi="Symbol" w:hint="default"/>
      </w:rPr>
    </w:lvl>
    <w:lvl w:ilvl="7" w:tplc="0C090003">
      <w:start w:val="1"/>
      <w:numFmt w:val="bullet"/>
      <w:lvlText w:val="o"/>
      <w:lvlJc w:val="left"/>
      <w:pPr>
        <w:ind w:left="5760" w:hanging="360"/>
      </w:pPr>
      <w:rPr>
        <w:rFonts w:ascii="Courier New" w:hAnsi="Courier New" w:cs="Courier New" w:hint="default"/>
      </w:rPr>
    </w:lvl>
    <w:lvl w:ilvl="8" w:tplc="0C090005">
      <w:start w:val="1"/>
      <w:numFmt w:val="bullet"/>
      <w:lvlText w:val=""/>
      <w:lvlJc w:val="left"/>
      <w:pPr>
        <w:ind w:left="6480" w:hanging="360"/>
      </w:pPr>
      <w:rPr>
        <w:rFonts w:ascii="Wingdings" w:hAnsi="Wingdings" w:hint="default"/>
      </w:rPr>
    </w:lvl>
  </w:abstractNum>
  <w:abstractNum w:abstractNumId="42" w15:restartNumberingAfterBreak="0">
    <w:nsid w:val="6D6F0654"/>
    <w:multiLevelType w:val="hybridMultilevel"/>
    <w:tmpl w:val="CA8C08F0"/>
    <w:lvl w:ilvl="0" w:tplc="4E0C7A28">
      <w:start w:val="1"/>
      <w:numFmt w:val="bullet"/>
      <w:lvlText w:val=""/>
      <w:lvlJc w:val="left"/>
      <w:pPr>
        <w:tabs>
          <w:tab w:val="num" w:pos="360"/>
        </w:tabs>
        <w:ind w:left="360" w:hanging="360"/>
      </w:pPr>
      <w:rPr>
        <w:rFonts w:ascii="Symbol" w:hAnsi="Symbol" w:hint="default"/>
      </w:rPr>
    </w:lvl>
    <w:lvl w:ilvl="1" w:tplc="2AC06430">
      <w:start w:val="1"/>
      <w:numFmt w:val="bullet"/>
      <w:lvlText w:val=""/>
      <w:lvlJc w:val="left"/>
      <w:pPr>
        <w:tabs>
          <w:tab w:val="num" w:pos="792"/>
        </w:tabs>
        <w:ind w:left="792" w:hanging="432"/>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3" w15:restartNumberingAfterBreak="0">
    <w:nsid w:val="6EC2530E"/>
    <w:multiLevelType w:val="hybridMultilevel"/>
    <w:tmpl w:val="0C54739E"/>
    <w:lvl w:ilvl="0" w:tplc="34D059CA">
      <w:start w:val="1"/>
      <w:numFmt w:val="decimal"/>
      <w:lvlText w:val="%1."/>
      <w:lvlJc w:val="left"/>
      <w:pPr>
        <w:ind w:left="777" w:hanging="360"/>
      </w:pPr>
      <w:rPr>
        <w:rFonts w:hint="default"/>
      </w:rPr>
    </w:lvl>
    <w:lvl w:ilvl="1" w:tplc="04090019" w:tentative="1">
      <w:start w:val="1"/>
      <w:numFmt w:val="lowerLetter"/>
      <w:lvlText w:val="%2."/>
      <w:lvlJc w:val="left"/>
      <w:pPr>
        <w:ind w:left="1497" w:hanging="360"/>
      </w:pPr>
    </w:lvl>
    <w:lvl w:ilvl="2" w:tplc="0409001B" w:tentative="1">
      <w:start w:val="1"/>
      <w:numFmt w:val="lowerRoman"/>
      <w:lvlText w:val="%3."/>
      <w:lvlJc w:val="right"/>
      <w:pPr>
        <w:ind w:left="2217" w:hanging="180"/>
      </w:pPr>
    </w:lvl>
    <w:lvl w:ilvl="3" w:tplc="0409000F" w:tentative="1">
      <w:start w:val="1"/>
      <w:numFmt w:val="decimal"/>
      <w:lvlText w:val="%4."/>
      <w:lvlJc w:val="left"/>
      <w:pPr>
        <w:ind w:left="2937" w:hanging="360"/>
      </w:pPr>
    </w:lvl>
    <w:lvl w:ilvl="4" w:tplc="04090019" w:tentative="1">
      <w:start w:val="1"/>
      <w:numFmt w:val="lowerLetter"/>
      <w:lvlText w:val="%5."/>
      <w:lvlJc w:val="left"/>
      <w:pPr>
        <w:ind w:left="3657" w:hanging="360"/>
      </w:pPr>
    </w:lvl>
    <w:lvl w:ilvl="5" w:tplc="0409001B" w:tentative="1">
      <w:start w:val="1"/>
      <w:numFmt w:val="lowerRoman"/>
      <w:lvlText w:val="%6."/>
      <w:lvlJc w:val="right"/>
      <w:pPr>
        <w:ind w:left="4377" w:hanging="180"/>
      </w:pPr>
    </w:lvl>
    <w:lvl w:ilvl="6" w:tplc="0409000F" w:tentative="1">
      <w:start w:val="1"/>
      <w:numFmt w:val="decimal"/>
      <w:lvlText w:val="%7."/>
      <w:lvlJc w:val="left"/>
      <w:pPr>
        <w:ind w:left="5097" w:hanging="360"/>
      </w:pPr>
    </w:lvl>
    <w:lvl w:ilvl="7" w:tplc="04090019" w:tentative="1">
      <w:start w:val="1"/>
      <w:numFmt w:val="lowerLetter"/>
      <w:lvlText w:val="%8."/>
      <w:lvlJc w:val="left"/>
      <w:pPr>
        <w:ind w:left="5817" w:hanging="360"/>
      </w:pPr>
    </w:lvl>
    <w:lvl w:ilvl="8" w:tplc="0409001B" w:tentative="1">
      <w:start w:val="1"/>
      <w:numFmt w:val="lowerRoman"/>
      <w:lvlText w:val="%9."/>
      <w:lvlJc w:val="right"/>
      <w:pPr>
        <w:ind w:left="6537" w:hanging="180"/>
      </w:pPr>
    </w:lvl>
  </w:abstractNum>
  <w:abstractNum w:abstractNumId="44" w15:restartNumberingAfterBreak="0">
    <w:nsid w:val="708E3644"/>
    <w:multiLevelType w:val="hybridMultilevel"/>
    <w:tmpl w:val="09322774"/>
    <w:lvl w:ilvl="0" w:tplc="04090001">
      <w:start w:val="1"/>
      <w:numFmt w:val="bullet"/>
      <w:lvlText w:val=""/>
      <w:lvlJc w:val="left"/>
      <w:pPr>
        <w:ind w:left="777" w:hanging="360"/>
      </w:pPr>
      <w:rPr>
        <w:rFonts w:ascii="Symbol" w:hAnsi="Symbol" w:hint="default"/>
      </w:rPr>
    </w:lvl>
    <w:lvl w:ilvl="1" w:tplc="04090003" w:tentative="1">
      <w:start w:val="1"/>
      <w:numFmt w:val="bullet"/>
      <w:lvlText w:val="o"/>
      <w:lvlJc w:val="left"/>
      <w:pPr>
        <w:ind w:left="1497" w:hanging="360"/>
      </w:pPr>
      <w:rPr>
        <w:rFonts w:ascii="Courier New" w:hAnsi="Courier New" w:cs="Courier New" w:hint="default"/>
      </w:rPr>
    </w:lvl>
    <w:lvl w:ilvl="2" w:tplc="04090005" w:tentative="1">
      <w:start w:val="1"/>
      <w:numFmt w:val="bullet"/>
      <w:lvlText w:val=""/>
      <w:lvlJc w:val="left"/>
      <w:pPr>
        <w:ind w:left="2217" w:hanging="360"/>
      </w:pPr>
      <w:rPr>
        <w:rFonts w:ascii="Wingdings" w:hAnsi="Wingdings" w:hint="default"/>
      </w:rPr>
    </w:lvl>
    <w:lvl w:ilvl="3" w:tplc="04090001" w:tentative="1">
      <w:start w:val="1"/>
      <w:numFmt w:val="bullet"/>
      <w:lvlText w:val=""/>
      <w:lvlJc w:val="left"/>
      <w:pPr>
        <w:ind w:left="2937" w:hanging="360"/>
      </w:pPr>
      <w:rPr>
        <w:rFonts w:ascii="Symbol" w:hAnsi="Symbol" w:hint="default"/>
      </w:rPr>
    </w:lvl>
    <w:lvl w:ilvl="4" w:tplc="04090003" w:tentative="1">
      <w:start w:val="1"/>
      <w:numFmt w:val="bullet"/>
      <w:lvlText w:val="o"/>
      <w:lvlJc w:val="left"/>
      <w:pPr>
        <w:ind w:left="3657" w:hanging="360"/>
      </w:pPr>
      <w:rPr>
        <w:rFonts w:ascii="Courier New" w:hAnsi="Courier New" w:cs="Courier New" w:hint="default"/>
      </w:rPr>
    </w:lvl>
    <w:lvl w:ilvl="5" w:tplc="04090005" w:tentative="1">
      <w:start w:val="1"/>
      <w:numFmt w:val="bullet"/>
      <w:lvlText w:val=""/>
      <w:lvlJc w:val="left"/>
      <w:pPr>
        <w:ind w:left="4377" w:hanging="360"/>
      </w:pPr>
      <w:rPr>
        <w:rFonts w:ascii="Wingdings" w:hAnsi="Wingdings" w:hint="default"/>
      </w:rPr>
    </w:lvl>
    <w:lvl w:ilvl="6" w:tplc="04090001" w:tentative="1">
      <w:start w:val="1"/>
      <w:numFmt w:val="bullet"/>
      <w:lvlText w:val=""/>
      <w:lvlJc w:val="left"/>
      <w:pPr>
        <w:ind w:left="5097" w:hanging="360"/>
      </w:pPr>
      <w:rPr>
        <w:rFonts w:ascii="Symbol" w:hAnsi="Symbol" w:hint="default"/>
      </w:rPr>
    </w:lvl>
    <w:lvl w:ilvl="7" w:tplc="04090003" w:tentative="1">
      <w:start w:val="1"/>
      <w:numFmt w:val="bullet"/>
      <w:lvlText w:val="o"/>
      <w:lvlJc w:val="left"/>
      <w:pPr>
        <w:ind w:left="5817" w:hanging="360"/>
      </w:pPr>
      <w:rPr>
        <w:rFonts w:ascii="Courier New" w:hAnsi="Courier New" w:cs="Courier New" w:hint="default"/>
      </w:rPr>
    </w:lvl>
    <w:lvl w:ilvl="8" w:tplc="04090005" w:tentative="1">
      <w:start w:val="1"/>
      <w:numFmt w:val="bullet"/>
      <w:lvlText w:val=""/>
      <w:lvlJc w:val="left"/>
      <w:pPr>
        <w:ind w:left="6537" w:hanging="360"/>
      </w:pPr>
      <w:rPr>
        <w:rFonts w:ascii="Wingdings" w:hAnsi="Wingdings" w:hint="default"/>
      </w:rPr>
    </w:lvl>
  </w:abstractNum>
  <w:abstractNum w:abstractNumId="45" w15:restartNumberingAfterBreak="0">
    <w:nsid w:val="737D642B"/>
    <w:multiLevelType w:val="singleLevel"/>
    <w:tmpl w:val="04090005"/>
    <w:lvl w:ilvl="0">
      <w:start w:val="1"/>
      <w:numFmt w:val="chosung"/>
      <w:lvlText w:val=""/>
      <w:lvlJc w:val="center"/>
      <w:pPr>
        <w:tabs>
          <w:tab w:val="num" w:pos="648"/>
        </w:tabs>
        <w:ind w:left="360" w:hanging="72"/>
      </w:pPr>
      <w:rPr>
        <w:rFonts w:ascii="Wingdings" w:hAnsi="Wingdings" w:hint="default"/>
      </w:rPr>
    </w:lvl>
  </w:abstractNum>
  <w:abstractNum w:abstractNumId="46" w15:restartNumberingAfterBreak="0">
    <w:nsid w:val="7389214F"/>
    <w:multiLevelType w:val="multilevel"/>
    <w:tmpl w:val="358A7B16"/>
    <w:lvl w:ilvl="0">
      <w:start w:val="4"/>
      <w:numFmt w:val="decimal"/>
      <w:lvlText w:val="%1"/>
      <w:lvlJc w:val="left"/>
      <w:pPr>
        <w:ind w:left="600" w:hanging="600"/>
      </w:pPr>
      <w:rPr>
        <w:rFonts w:hint="default"/>
      </w:rPr>
    </w:lvl>
    <w:lvl w:ilvl="1">
      <w:start w:val="1"/>
      <w:numFmt w:val="decimal"/>
      <w:lvlText w:val="%1.%2"/>
      <w:lvlJc w:val="left"/>
      <w:pPr>
        <w:ind w:left="960" w:hanging="600"/>
      </w:pPr>
      <w:rPr>
        <w:rFonts w:hint="default"/>
      </w:rPr>
    </w:lvl>
    <w:lvl w:ilvl="2">
      <w:start w:val="9"/>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47" w15:restartNumberingAfterBreak="0">
    <w:nsid w:val="741E78E5"/>
    <w:multiLevelType w:val="hybridMultilevel"/>
    <w:tmpl w:val="5A40DF94"/>
    <w:lvl w:ilvl="0" w:tplc="499696F4">
      <w:start w:val="1"/>
      <w:numFmt w:val="lowerRoman"/>
      <w:lvlText w:val="(%1)"/>
      <w:lvlJc w:val="left"/>
      <w:pPr>
        <w:tabs>
          <w:tab w:val="num" w:pos="1800"/>
        </w:tabs>
        <w:ind w:left="1800" w:hanging="72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48" w15:restartNumberingAfterBreak="0">
    <w:nsid w:val="74D31C9A"/>
    <w:multiLevelType w:val="hybridMultilevel"/>
    <w:tmpl w:val="E73A3DDA"/>
    <w:lvl w:ilvl="0" w:tplc="04090001">
      <w:start w:val="1"/>
      <w:numFmt w:val="bullet"/>
      <w:lvlText w:val=""/>
      <w:lvlJc w:val="left"/>
      <w:pPr>
        <w:ind w:left="777" w:hanging="360"/>
      </w:pPr>
      <w:rPr>
        <w:rFonts w:ascii="Symbol" w:hAnsi="Symbol" w:hint="default"/>
      </w:rPr>
    </w:lvl>
    <w:lvl w:ilvl="1" w:tplc="04090003" w:tentative="1">
      <w:start w:val="1"/>
      <w:numFmt w:val="bullet"/>
      <w:lvlText w:val="o"/>
      <w:lvlJc w:val="left"/>
      <w:pPr>
        <w:ind w:left="1497" w:hanging="360"/>
      </w:pPr>
      <w:rPr>
        <w:rFonts w:ascii="Courier New" w:hAnsi="Courier New" w:cs="Courier New" w:hint="default"/>
      </w:rPr>
    </w:lvl>
    <w:lvl w:ilvl="2" w:tplc="04090005" w:tentative="1">
      <w:start w:val="1"/>
      <w:numFmt w:val="bullet"/>
      <w:lvlText w:val=""/>
      <w:lvlJc w:val="left"/>
      <w:pPr>
        <w:ind w:left="2217" w:hanging="360"/>
      </w:pPr>
      <w:rPr>
        <w:rFonts w:ascii="Wingdings" w:hAnsi="Wingdings" w:hint="default"/>
      </w:rPr>
    </w:lvl>
    <w:lvl w:ilvl="3" w:tplc="04090001" w:tentative="1">
      <w:start w:val="1"/>
      <w:numFmt w:val="bullet"/>
      <w:lvlText w:val=""/>
      <w:lvlJc w:val="left"/>
      <w:pPr>
        <w:ind w:left="2937" w:hanging="360"/>
      </w:pPr>
      <w:rPr>
        <w:rFonts w:ascii="Symbol" w:hAnsi="Symbol" w:hint="default"/>
      </w:rPr>
    </w:lvl>
    <w:lvl w:ilvl="4" w:tplc="04090003" w:tentative="1">
      <w:start w:val="1"/>
      <w:numFmt w:val="bullet"/>
      <w:lvlText w:val="o"/>
      <w:lvlJc w:val="left"/>
      <w:pPr>
        <w:ind w:left="3657" w:hanging="360"/>
      </w:pPr>
      <w:rPr>
        <w:rFonts w:ascii="Courier New" w:hAnsi="Courier New" w:cs="Courier New" w:hint="default"/>
      </w:rPr>
    </w:lvl>
    <w:lvl w:ilvl="5" w:tplc="04090005" w:tentative="1">
      <w:start w:val="1"/>
      <w:numFmt w:val="bullet"/>
      <w:lvlText w:val=""/>
      <w:lvlJc w:val="left"/>
      <w:pPr>
        <w:ind w:left="4377" w:hanging="360"/>
      </w:pPr>
      <w:rPr>
        <w:rFonts w:ascii="Wingdings" w:hAnsi="Wingdings" w:hint="default"/>
      </w:rPr>
    </w:lvl>
    <w:lvl w:ilvl="6" w:tplc="04090001" w:tentative="1">
      <w:start w:val="1"/>
      <w:numFmt w:val="bullet"/>
      <w:lvlText w:val=""/>
      <w:lvlJc w:val="left"/>
      <w:pPr>
        <w:ind w:left="5097" w:hanging="360"/>
      </w:pPr>
      <w:rPr>
        <w:rFonts w:ascii="Symbol" w:hAnsi="Symbol" w:hint="default"/>
      </w:rPr>
    </w:lvl>
    <w:lvl w:ilvl="7" w:tplc="04090003" w:tentative="1">
      <w:start w:val="1"/>
      <w:numFmt w:val="bullet"/>
      <w:lvlText w:val="o"/>
      <w:lvlJc w:val="left"/>
      <w:pPr>
        <w:ind w:left="5817" w:hanging="360"/>
      </w:pPr>
      <w:rPr>
        <w:rFonts w:ascii="Courier New" w:hAnsi="Courier New" w:cs="Courier New" w:hint="default"/>
      </w:rPr>
    </w:lvl>
    <w:lvl w:ilvl="8" w:tplc="04090005" w:tentative="1">
      <w:start w:val="1"/>
      <w:numFmt w:val="bullet"/>
      <w:lvlText w:val=""/>
      <w:lvlJc w:val="left"/>
      <w:pPr>
        <w:ind w:left="6537" w:hanging="360"/>
      </w:pPr>
      <w:rPr>
        <w:rFonts w:ascii="Wingdings" w:hAnsi="Wingdings" w:hint="default"/>
      </w:rPr>
    </w:lvl>
  </w:abstractNum>
  <w:abstractNum w:abstractNumId="49" w15:restartNumberingAfterBreak="0">
    <w:nsid w:val="7DC364AC"/>
    <w:multiLevelType w:val="multilevel"/>
    <w:tmpl w:val="BA20F754"/>
    <w:lvl w:ilvl="0">
      <w:start w:val="3"/>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num w:numId="1">
    <w:abstractNumId w:val="0"/>
  </w:num>
  <w:num w:numId="2">
    <w:abstractNumId w:val="28"/>
  </w:num>
  <w:num w:numId="3">
    <w:abstractNumId w:val="30"/>
  </w:num>
  <w:num w:numId="4">
    <w:abstractNumId w:val="3"/>
  </w:num>
  <w:num w:numId="5">
    <w:abstractNumId w:val="29"/>
  </w:num>
  <w:num w:numId="6">
    <w:abstractNumId w:val="48"/>
  </w:num>
  <w:num w:numId="7">
    <w:abstractNumId w:val="31"/>
  </w:num>
  <w:num w:numId="8">
    <w:abstractNumId w:val="6"/>
  </w:num>
  <w:num w:numId="9">
    <w:abstractNumId w:val="12"/>
  </w:num>
  <w:num w:numId="10">
    <w:abstractNumId w:val="49"/>
  </w:num>
  <w:num w:numId="11">
    <w:abstractNumId w:val="47"/>
  </w:num>
  <w:num w:numId="12">
    <w:abstractNumId w:val="25"/>
  </w:num>
  <w:num w:numId="13">
    <w:abstractNumId w:val="14"/>
  </w:num>
  <w:num w:numId="14">
    <w:abstractNumId w:val="21"/>
  </w:num>
  <w:num w:numId="15">
    <w:abstractNumId w:val="26"/>
  </w:num>
  <w:num w:numId="16">
    <w:abstractNumId w:val="5"/>
  </w:num>
  <w:num w:numId="17">
    <w:abstractNumId w:val="19"/>
  </w:num>
  <w:num w:numId="18">
    <w:abstractNumId w:val="37"/>
  </w:num>
  <w:num w:numId="19">
    <w:abstractNumId w:val="45"/>
  </w:num>
  <w:num w:numId="20">
    <w:abstractNumId w:val="9"/>
  </w:num>
  <w:num w:numId="21">
    <w:abstractNumId w:val="39"/>
  </w:num>
  <w:num w:numId="22">
    <w:abstractNumId w:val="38"/>
  </w:num>
  <w:num w:numId="23">
    <w:abstractNumId w:val="27"/>
  </w:num>
  <w:num w:numId="24">
    <w:abstractNumId w:val="1"/>
  </w:num>
  <w:num w:numId="25">
    <w:abstractNumId w:val="34"/>
  </w:num>
  <w:num w:numId="26">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10"/>
  </w:num>
  <w:num w:numId="28">
    <w:abstractNumId w:val="2"/>
  </w:num>
  <w:num w:numId="29">
    <w:abstractNumId w:val="42"/>
  </w:num>
  <w:num w:numId="30">
    <w:abstractNumId w:val="40"/>
  </w:num>
  <w:num w:numId="31">
    <w:abstractNumId w:val="22"/>
  </w:num>
  <w:num w:numId="32">
    <w:abstractNumId w:val="46"/>
  </w:num>
  <w:num w:numId="33">
    <w:abstractNumId w:val="36"/>
  </w:num>
  <w:num w:numId="34">
    <w:abstractNumId w:val="22"/>
    <w:lvlOverride w:ilvl="0">
      <w:startOverride w:val="4"/>
    </w:lvlOverride>
    <w:lvlOverride w:ilvl="1">
      <w:startOverride w:val="1"/>
    </w:lvlOverride>
    <w:lvlOverride w:ilvl="2">
      <w:startOverride w:val="3"/>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15"/>
  </w:num>
  <w:num w:numId="36">
    <w:abstractNumId w:val="16"/>
  </w:num>
  <w:num w:numId="37">
    <w:abstractNumId w:val="4"/>
  </w:num>
  <w:num w:numId="38">
    <w:abstractNumId w:val="23"/>
  </w:num>
  <w:num w:numId="39">
    <w:abstractNumId w:val="7"/>
  </w:num>
  <w:num w:numId="40">
    <w:abstractNumId w:val="33"/>
  </w:num>
  <w:num w:numId="41">
    <w:abstractNumId w:val="17"/>
  </w:num>
  <w:num w:numId="42">
    <w:abstractNumId w:val="13"/>
  </w:num>
  <w:num w:numId="43">
    <w:abstractNumId w:val="24"/>
  </w:num>
  <w:num w:numId="44">
    <w:abstractNumId w:val="41"/>
  </w:num>
  <w:num w:numId="45">
    <w:abstractNumId w:val="35"/>
  </w:num>
  <w:num w:numId="46">
    <w:abstractNumId w:val="20"/>
  </w:num>
  <w:num w:numId="47">
    <w:abstractNumId w:val="18"/>
  </w:num>
  <w:num w:numId="48">
    <w:abstractNumId w:val="44"/>
  </w:num>
  <w:num w:numId="49">
    <w:abstractNumId w:val="8"/>
  </w:num>
  <w:num w:numId="50">
    <w:abstractNumId w:val="43"/>
  </w:num>
  <w:num w:numId="51">
    <w:abstractNumId w:val="32"/>
  </w:num>
  <w:numIdMacAtCleanup w:val="4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62DFC"/>
    <w:rsid w:val="0000246C"/>
    <w:rsid w:val="000046DC"/>
    <w:rsid w:val="000102E6"/>
    <w:rsid w:val="00010D73"/>
    <w:rsid w:val="00010DA9"/>
    <w:rsid w:val="0001258C"/>
    <w:rsid w:val="00014883"/>
    <w:rsid w:val="00014A0B"/>
    <w:rsid w:val="00020432"/>
    <w:rsid w:val="000213ED"/>
    <w:rsid w:val="00022E46"/>
    <w:rsid w:val="0003029D"/>
    <w:rsid w:val="000313D4"/>
    <w:rsid w:val="00032617"/>
    <w:rsid w:val="00033AD8"/>
    <w:rsid w:val="00033C32"/>
    <w:rsid w:val="0004059E"/>
    <w:rsid w:val="00044446"/>
    <w:rsid w:val="000514C4"/>
    <w:rsid w:val="000545C4"/>
    <w:rsid w:val="00057EA0"/>
    <w:rsid w:val="00062824"/>
    <w:rsid w:val="00062A45"/>
    <w:rsid w:val="0006409C"/>
    <w:rsid w:val="00067A19"/>
    <w:rsid w:val="00075E5D"/>
    <w:rsid w:val="0008430C"/>
    <w:rsid w:val="00085177"/>
    <w:rsid w:val="000862DA"/>
    <w:rsid w:val="00090D6D"/>
    <w:rsid w:val="000914E6"/>
    <w:rsid w:val="00092DC4"/>
    <w:rsid w:val="00095D28"/>
    <w:rsid w:val="000A40CD"/>
    <w:rsid w:val="000B2CB9"/>
    <w:rsid w:val="000C0160"/>
    <w:rsid w:val="000C4E7C"/>
    <w:rsid w:val="000C4F93"/>
    <w:rsid w:val="000D1175"/>
    <w:rsid w:val="000D1B13"/>
    <w:rsid w:val="000D7E2A"/>
    <w:rsid w:val="000E0202"/>
    <w:rsid w:val="000E10C3"/>
    <w:rsid w:val="000E5961"/>
    <w:rsid w:val="000F7233"/>
    <w:rsid w:val="00110674"/>
    <w:rsid w:val="001118A1"/>
    <w:rsid w:val="001140AA"/>
    <w:rsid w:val="001145E6"/>
    <w:rsid w:val="00117AAD"/>
    <w:rsid w:val="0012119E"/>
    <w:rsid w:val="00131B1F"/>
    <w:rsid w:val="00135AC5"/>
    <w:rsid w:val="0014122E"/>
    <w:rsid w:val="00161D02"/>
    <w:rsid w:val="001628C4"/>
    <w:rsid w:val="0016549B"/>
    <w:rsid w:val="00167699"/>
    <w:rsid w:val="001736F9"/>
    <w:rsid w:val="00173DC9"/>
    <w:rsid w:val="001810C6"/>
    <w:rsid w:val="00181C12"/>
    <w:rsid w:val="00193218"/>
    <w:rsid w:val="00195333"/>
    <w:rsid w:val="0019754C"/>
    <w:rsid w:val="00197590"/>
    <w:rsid w:val="001A21A7"/>
    <w:rsid w:val="001A4E7C"/>
    <w:rsid w:val="001B06B8"/>
    <w:rsid w:val="001B0B16"/>
    <w:rsid w:val="001C4CC8"/>
    <w:rsid w:val="001C5596"/>
    <w:rsid w:val="001C719C"/>
    <w:rsid w:val="001C7C27"/>
    <w:rsid w:val="001D081E"/>
    <w:rsid w:val="001D0B02"/>
    <w:rsid w:val="001D2F62"/>
    <w:rsid w:val="001D5433"/>
    <w:rsid w:val="001D7E24"/>
    <w:rsid w:val="001E01CA"/>
    <w:rsid w:val="001E0F4D"/>
    <w:rsid w:val="001F1553"/>
    <w:rsid w:val="001F17C1"/>
    <w:rsid w:val="001F20AD"/>
    <w:rsid w:val="001F322D"/>
    <w:rsid w:val="001F5F90"/>
    <w:rsid w:val="0020182A"/>
    <w:rsid w:val="0020424D"/>
    <w:rsid w:val="00212CCF"/>
    <w:rsid w:val="00212F8C"/>
    <w:rsid w:val="0022066C"/>
    <w:rsid w:val="00221F99"/>
    <w:rsid w:val="002265C2"/>
    <w:rsid w:val="00242131"/>
    <w:rsid w:val="00243F5E"/>
    <w:rsid w:val="00244C4B"/>
    <w:rsid w:val="00245E5E"/>
    <w:rsid w:val="0025474F"/>
    <w:rsid w:val="0025691C"/>
    <w:rsid w:val="0026771E"/>
    <w:rsid w:val="002708B4"/>
    <w:rsid w:val="002756F2"/>
    <w:rsid w:val="0027689D"/>
    <w:rsid w:val="00276F5F"/>
    <w:rsid w:val="002771E8"/>
    <w:rsid w:val="00282DA9"/>
    <w:rsid w:val="00283015"/>
    <w:rsid w:val="00284441"/>
    <w:rsid w:val="00296D43"/>
    <w:rsid w:val="002A0214"/>
    <w:rsid w:val="002B0C86"/>
    <w:rsid w:val="002B336E"/>
    <w:rsid w:val="002B6172"/>
    <w:rsid w:val="002C02D3"/>
    <w:rsid w:val="002C2519"/>
    <w:rsid w:val="002D10F4"/>
    <w:rsid w:val="002D3D97"/>
    <w:rsid w:val="002D5A03"/>
    <w:rsid w:val="002D601B"/>
    <w:rsid w:val="002F15F0"/>
    <w:rsid w:val="002F32D0"/>
    <w:rsid w:val="002F7FEE"/>
    <w:rsid w:val="003018DF"/>
    <w:rsid w:val="00307D85"/>
    <w:rsid w:val="00310076"/>
    <w:rsid w:val="00311DB9"/>
    <w:rsid w:val="003128E8"/>
    <w:rsid w:val="0031310B"/>
    <w:rsid w:val="003164B3"/>
    <w:rsid w:val="00317202"/>
    <w:rsid w:val="003309F6"/>
    <w:rsid w:val="003345A0"/>
    <w:rsid w:val="00336174"/>
    <w:rsid w:val="00336321"/>
    <w:rsid w:val="0034290A"/>
    <w:rsid w:val="00342A9F"/>
    <w:rsid w:val="0034712E"/>
    <w:rsid w:val="00351BD8"/>
    <w:rsid w:val="00354E07"/>
    <w:rsid w:val="00355569"/>
    <w:rsid w:val="00361F8D"/>
    <w:rsid w:val="003623FB"/>
    <w:rsid w:val="00365A8F"/>
    <w:rsid w:val="0037456A"/>
    <w:rsid w:val="003804F0"/>
    <w:rsid w:val="00385E80"/>
    <w:rsid w:val="003905BC"/>
    <w:rsid w:val="00390623"/>
    <w:rsid w:val="00393EDB"/>
    <w:rsid w:val="003955DB"/>
    <w:rsid w:val="003B57D6"/>
    <w:rsid w:val="003C127E"/>
    <w:rsid w:val="003C1CAF"/>
    <w:rsid w:val="003C2AAC"/>
    <w:rsid w:val="003D02FE"/>
    <w:rsid w:val="003E1149"/>
    <w:rsid w:val="003E63D5"/>
    <w:rsid w:val="003F4050"/>
    <w:rsid w:val="003F455D"/>
    <w:rsid w:val="004027F4"/>
    <w:rsid w:val="00402F66"/>
    <w:rsid w:val="00403220"/>
    <w:rsid w:val="004049CA"/>
    <w:rsid w:val="00404A51"/>
    <w:rsid w:val="004104AA"/>
    <w:rsid w:val="00410CCD"/>
    <w:rsid w:val="00426D5D"/>
    <w:rsid w:val="004278EC"/>
    <w:rsid w:val="00435598"/>
    <w:rsid w:val="00437A16"/>
    <w:rsid w:val="0044344D"/>
    <w:rsid w:val="0045558B"/>
    <w:rsid w:val="004630F9"/>
    <w:rsid w:val="00466131"/>
    <w:rsid w:val="0046641A"/>
    <w:rsid w:val="0048298E"/>
    <w:rsid w:val="00483913"/>
    <w:rsid w:val="00486750"/>
    <w:rsid w:val="0048739E"/>
    <w:rsid w:val="0049075B"/>
    <w:rsid w:val="004908CA"/>
    <w:rsid w:val="00491442"/>
    <w:rsid w:val="004951A2"/>
    <w:rsid w:val="004978BF"/>
    <w:rsid w:val="004A3167"/>
    <w:rsid w:val="004A6FD1"/>
    <w:rsid w:val="004A7125"/>
    <w:rsid w:val="004A7542"/>
    <w:rsid w:val="004A79E4"/>
    <w:rsid w:val="004B2A56"/>
    <w:rsid w:val="004B4C37"/>
    <w:rsid w:val="004B6C44"/>
    <w:rsid w:val="004C0778"/>
    <w:rsid w:val="004C5AD3"/>
    <w:rsid w:val="004C62BF"/>
    <w:rsid w:val="004D1631"/>
    <w:rsid w:val="004D39E4"/>
    <w:rsid w:val="004D3D41"/>
    <w:rsid w:val="004D6551"/>
    <w:rsid w:val="004D7613"/>
    <w:rsid w:val="004E09D0"/>
    <w:rsid w:val="004E2450"/>
    <w:rsid w:val="004E24F6"/>
    <w:rsid w:val="004E40E7"/>
    <w:rsid w:val="004E4A79"/>
    <w:rsid w:val="004E5358"/>
    <w:rsid w:val="004E5FCB"/>
    <w:rsid w:val="004F21E8"/>
    <w:rsid w:val="004F608E"/>
    <w:rsid w:val="004F6E0B"/>
    <w:rsid w:val="00500BA0"/>
    <w:rsid w:val="00501700"/>
    <w:rsid w:val="00502535"/>
    <w:rsid w:val="005030ED"/>
    <w:rsid w:val="00507B6B"/>
    <w:rsid w:val="00522B21"/>
    <w:rsid w:val="00525F29"/>
    <w:rsid w:val="00532ED6"/>
    <w:rsid w:val="00533B6B"/>
    <w:rsid w:val="00542537"/>
    <w:rsid w:val="005428CB"/>
    <w:rsid w:val="00547CB0"/>
    <w:rsid w:val="00547CFD"/>
    <w:rsid w:val="00550B70"/>
    <w:rsid w:val="00551D96"/>
    <w:rsid w:val="00556CC4"/>
    <w:rsid w:val="0056057A"/>
    <w:rsid w:val="005616C4"/>
    <w:rsid w:val="00567667"/>
    <w:rsid w:val="005735EC"/>
    <w:rsid w:val="0058268D"/>
    <w:rsid w:val="005863AD"/>
    <w:rsid w:val="00586A42"/>
    <w:rsid w:val="00593366"/>
    <w:rsid w:val="0059686C"/>
    <w:rsid w:val="005A4ECD"/>
    <w:rsid w:val="005B1654"/>
    <w:rsid w:val="005B241C"/>
    <w:rsid w:val="005B6FE3"/>
    <w:rsid w:val="005C2D0D"/>
    <w:rsid w:val="005C3487"/>
    <w:rsid w:val="005D03C2"/>
    <w:rsid w:val="005D4DA3"/>
    <w:rsid w:val="005D55D7"/>
    <w:rsid w:val="005D7AD2"/>
    <w:rsid w:val="005E195D"/>
    <w:rsid w:val="005F3810"/>
    <w:rsid w:val="005F7771"/>
    <w:rsid w:val="00615543"/>
    <w:rsid w:val="00616FCB"/>
    <w:rsid w:val="00622FEC"/>
    <w:rsid w:val="0062516C"/>
    <w:rsid w:val="0062732A"/>
    <w:rsid w:val="00630172"/>
    <w:rsid w:val="006301DA"/>
    <w:rsid w:val="006316D3"/>
    <w:rsid w:val="00634A33"/>
    <w:rsid w:val="006363B7"/>
    <w:rsid w:val="00644DD3"/>
    <w:rsid w:val="00645AB5"/>
    <w:rsid w:val="00650059"/>
    <w:rsid w:val="0065414E"/>
    <w:rsid w:val="00654715"/>
    <w:rsid w:val="006547C7"/>
    <w:rsid w:val="00657738"/>
    <w:rsid w:val="0065781D"/>
    <w:rsid w:val="00660459"/>
    <w:rsid w:val="00660FFF"/>
    <w:rsid w:val="00661D66"/>
    <w:rsid w:val="006655D8"/>
    <w:rsid w:val="00674190"/>
    <w:rsid w:val="006751CE"/>
    <w:rsid w:val="00680311"/>
    <w:rsid w:val="00687627"/>
    <w:rsid w:val="00693046"/>
    <w:rsid w:val="0069665A"/>
    <w:rsid w:val="006A5928"/>
    <w:rsid w:val="006A7518"/>
    <w:rsid w:val="006B009F"/>
    <w:rsid w:val="006B0AA9"/>
    <w:rsid w:val="006B1EA8"/>
    <w:rsid w:val="006E265C"/>
    <w:rsid w:val="006E34B9"/>
    <w:rsid w:val="006E7717"/>
    <w:rsid w:val="006F0987"/>
    <w:rsid w:val="006F3AF5"/>
    <w:rsid w:val="006F4378"/>
    <w:rsid w:val="006F7C03"/>
    <w:rsid w:val="00700C71"/>
    <w:rsid w:val="00704317"/>
    <w:rsid w:val="007051DF"/>
    <w:rsid w:val="00710AD8"/>
    <w:rsid w:val="00710EE6"/>
    <w:rsid w:val="0071115F"/>
    <w:rsid w:val="00713EA3"/>
    <w:rsid w:val="00716E6F"/>
    <w:rsid w:val="0072067B"/>
    <w:rsid w:val="00722709"/>
    <w:rsid w:val="007248E6"/>
    <w:rsid w:val="00724B4D"/>
    <w:rsid w:val="00731893"/>
    <w:rsid w:val="00744E80"/>
    <w:rsid w:val="0074534F"/>
    <w:rsid w:val="00746F15"/>
    <w:rsid w:val="00757D89"/>
    <w:rsid w:val="00757F59"/>
    <w:rsid w:val="00762D1B"/>
    <w:rsid w:val="00765CFC"/>
    <w:rsid w:val="007667AF"/>
    <w:rsid w:val="007727F0"/>
    <w:rsid w:val="0078315D"/>
    <w:rsid w:val="00785557"/>
    <w:rsid w:val="007859AE"/>
    <w:rsid w:val="007952EE"/>
    <w:rsid w:val="00796929"/>
    <w:rsid w:val="007A4FCA"/>
    <w:rsid w:val="007B5313"/>
    <w:rsid w:val="007B5482"/>
    <w:rsid w:val="007C027E"/>
    <w:rsid w:val="007C2A65"/>
    <w:rsid w:val="007D063E"/>
    <w:rsid w:val="007D6A70"/>
    <w:rsid w:val="007D7B15"/>
    <w:rsid w:val="007E5770"/>
    <w:rsid w:val="007E7D9E"/>
    <w:rsid w:val="007F073B"/>
    <w:rsid w:val="007F1A38"/>
    <w:rsid w:val="007F35A8"/>
    <w:rsid w:val="007F4CF7"/>
    <w:rsid w:val="007F4DE0"/>
    <w:rsid w:val="007F74A5"/>
    <w:rsid w:val="00816B0F"/>
    <w:rsid w:val="00817F25"/>
    <w:rsid w:val="00822DD9"/>
    <w:rsid w:val="0082684B"/>
    <w:rsid w:val="00827396"/>
    <w:rsid w:val="0082771A"/>
    <w:rsid w:val="00831397"/>
    <w:rsid w:val="00832E67"/>
    <w:rsid w:val="00835864"/>
    <w:rsid w:val="00840D26"/>
    <w:rsid w:val="008421E9"/>
    <w:rsid w:val="00845FDD"/>
    <w:rsid w:val="0085026F"/>
    <w:rsid w:val="00852A70"/>
    <w:rsid w:val="0085734A"/>
    <w:rsid w:val="00857B1C"/>
    <w:rsid w:val="00863325"/>
    <w:rsid w:val="00865ED3"/>
    <w:rsid w:val="00870068"/>
    <w:rsid w:val="00871C23"/>
    <w:rsid w:val="00897858"/>
    <w:rsid w:val="0089795D"/>
    <w:rsid w:val="008A3AA1"/>
    <w:rsid w:val="008A3C1E"/>
    <w:rsid w:val="008A5D1C"/>
    <w:rsid w:val="008B116C"/>
    <w:rsid w:val="008C1C40"/>
    <w:rsid w:val="008C3B98"/>
    <w:rsid w:val="008C4BBC"/>
    <w:rsid w:val="008D07F5"/>
    <w:rsid w:val="008D20E0"/>
    <w:rsid w:val="008D31B8"/>
    <w:rsid w:val="008D5E76"/>
    <w:rsid w:val="008E0C0B"/>
    <w:rsid w:val="008E35C2"/>
    <w:rsid w:val="008E6961"/>
    <w:rsid w:val="008E70FB"/>
    <w:rsid w:val="008F7072"/>
    <w:rsid w:val="008F737B"/>
    <w:rsid w:val="009011CE"/>
    <w:rsid w:val="009035FB"/>
    <w:rsid w:val="00903C29"/>
    <w:rsid w:val="00910D2A"/>
    <w:rsid w:val="00910FDF"/>
    <w:rsid w:val="009113E2"/>
    <w:rsid w:val="00911BC8"/>
    <w:rsid w:val="00912659"/>
    <w:rsid w:val="00913989"/>
    <w:rsid w:val="00915980"/>
    <w:rsid w:val="00922B75"/>
    <w:rsid w:val="00926F73"/>
    <w:rsid w:val="0092728E"/>
    <w:rsid w:val="009339EA"/>
    <w:rsid w:val="0093503D"/>
    <w:rsid w:val="0093632B"/>
    <w:rsid w:val="0094630F"/>
    <w:rsid w:val="00950583"/>
    <w:rsid w:val="00954152"/>
    <w:rsid w:val="00954174"/>
    <w:rsid w:val="009547CC"/>
    <w:rsid w:val="0095543C"/>
    <w:rsid w:val="009555F7"/>
    <w:rsid w:val="0095735F"/>
    <w:rsid w:val="00961F36"/>
    <w:rsid w:val="00962266"/>
    <w:rsid w:val="009640A4"/>
    <w:rsid w:val="00971875"/>
    <w:rsid w:val="00971937"/>
    <w:rsid w:val="00973633"/>
    <w:rsid w:val="009765E6"/>
    <w:rsid w:val="00977928"/>
    <w:rsid w:val="0098278D"/>
    <w:rsid w:val="00982890"/>
    <w:rsid w:val="00983E61"/>
    <w:rsid w:val="00990C13"/>
    <w:rsid w:val="009A09A6"/>
    <w:rsid w:val="009B2773"/>
    <w:rsid w:val="009B31DC"/>
    <w:rsid w:val="009B732F"/>
    <w:rsid w:val="009C0D38"/>
    <w:rsid w:val="009C2554"/>
    <w:rsid w:val="009C41FE"/>
    <w:rsid w:val="009C6613"/>
    <w:rsid w:val="009D0793"/>
    <w:rsid w:val="009D43B2"/>
    <w:rsid w:val="009D5BF7"/>
    <w:rsid w:val="009E2B04"/>
    <w:rsid w:val="009F22D5"/>
    <w:rsid w:val="009F5BB2"/>
    <w:rsid w:val="009F6CB4"/>
    <w:rsid w:val="009F6EAA"/>
    <w:rsid w:val="009F7734"/>
    <w:rsid w:val="00A047FB"/>
    <w:rsid w:val="00A049F8"/>
    <w:rsid w:val="00A05933"/>
    <w:rsid w:val="00A05EFE"/>
    <w:rsid w:val="00A07994"/>
    <w:rsid w:val="00A20F46"/>
    <w:rsid w:val="00A22D98"/>
    <w:rsid w:val="00A30EDB"/>
    <w:rsid w:val="00A32A72"/>
    <w:rsid w:val="00A33553"/>
    <w:rsid w:val="00A40EA3"/>
    <w:rsid w:val="00A503D9"/>
    <w:rsid w:val="00A55738"/>
    <w:rsid w:val="00A56BA6"/>
    <w:rsid w:val="00A6400C"/>
    <w:rsid w:val="00A655C2"/>
    <w:rsid w:val="00A82A89"/>
    <w:rsid w:val="00A9025F"/>
    <w:rsid w:val="00A91319"/>
    <w:rsid w:val="00A93E22"/>
    <w:rsid w:val="00A95D8C"/>
    <w:rsid w:val="00A96757"/>
    <w:rsid w:val="00A97613"/>
    <w:rsid w:val="00AA11A0"/>
    <w:rsid w:val="00AA1B4E"/>
    <w:rsid w:val="00AA2355"/>
    <w:rsid w:val="00AA492C"/>
    <w:rsid w:val="00AA5ADE"/>
    <w:rsid w:val="00AA5C74"/>
    <w:rsid w:val="00AB135E"/>
    <w:rsid w:val="00AB39D4"/>
    <w:rsid w:val="00AB59D4"/>
    <w:rsid w:val="00AB6FB3"/>
    <w:rsid w:val="00AB765A"/>
    <w:rsid w:val="00AC2EB9"/>
    <w:rsid w:val="00AC7201"/>
    <w:rsid w:val="00AD37D9"/>
    <w:rsid w:val="00AD746E"/>
    <w:rsid w:val="00AF223C"/>
    <w:rsid w:val="00AF58B3"/>
    <w:rsid w:val="00AF6CF5"/>
    <w:rsid w:val="00B07ADA"/>
    <w:rsid w:val="00B1107E"/>
    <w:rsid w:val="00B11618"/>
    <w:rsid w:val="00B14FBB"/>
    <w:rsid w:val="00B15194"/>
    <w:rsid w:val="00B221EE"/>
    <w:rsid w:val="00B22A3B"/>
    <w:rsid w:val="00B23FB9"/>
    <w:rsid w:val="00B35BF5"/>
    <w:rsid w:val="00B370F0"/>
    <w:rsid w:val="00B40D62"/>
    <w:rsid w:val="00B42A6B"/>
    <w:rsid w:val="00B42BCC"/>
    <w:rsid w:val="00B4447D"/>
    <w:rsid w:val="00B46B2E"/>
    <w:rsid w:val="00B54613"/>
    <w:rsid w:val="00B55C23"/>
    <w:rsid w:val="00B63554"/>
    <w:rsid w:val="00B669A3"/>
    <w:rsid w:val="00B66E82"/>
    <w:rsid w:val="00B67943"/>
    <w:rsid w:val="00B743F7"/>
    <w:rsid w:val="00B74573"/>
    <w:rsid w:val="00B81EB5"/>
    <w:rsid w:val="00B81FCE"/>
    <w:rsid w:val="00B8629C"/>
    <w:rsid w:val="00B91CC3"/>
    <w:rsid w:val="00B93E0A"/>
    <w:rsid w:val="00B96E46"/>
    <w:rsid w:val="00B975DF"/>
    <w:rsid w:val="00BA632D"/>
    <w:rsid w:val="00BB0DF7"/>
    <w:rsid w:val="00BB1E7A"/>
    <w:rsid w:val="00BB7D32"/>
    <w:rsid w:val="00BC6103"/>
    <w:rsid w:val="00BD197D"/>
    <w:rsid w:val="00BD2573"/>
    <w:rsid w:val="00BD5B38"/>
    <w:rsid w:val="00BE012F"/>
    <w:rsid w:val="00BE2730"/>
    <w:rsid w:val="00BE2A2E"/>
    <w:rsid w:val="00BF26F1"/>
    <w:rsid w:val="00BF7CC2"/>
    <w:rsid w:val="00BF7E54"/>
    <w:rsid w:val="00C03E12"/>
    <w:rsid w:val="00C03EDA"/>
    <w:rsid w:val="00C103A6"/>
    <w:rsid w:val="00C10603"/>
    <w:rsid w:val="00C14280"/>
    <w:rsid w:val="00C15CCB"/>
    <w:rsid w:val="00C171BE"/>
    <w:rsid w:val="00C32DAE"/>
    <w:rsid w:val="00C350F3"/>
    <w:rsid w:val="00C37DB0"/>
    <w:rsid w:val="00C43B70"/>
    <w:rsid w:val="00C443B0"/>
    <w:rsid w:val="00C444C1"/>
    <w:rsid w:val="00C45217"/>
    <w:rsid w:val="00C52772"/>
    <w:rsid w:val="00C54373"/>
    <w:rsid w:val="00C55A5C"/>
    <w:rsid w:val="00C55BA6"/>
    <w:rsid w:val="00C57063"/>
    <w:rsid w:val="00C5723C"/>
    <w:rsid w:val="00C62DFC"/>
    <w:rsid w:val="00C6312B"/>
    <w:rsid w:val="00C746FF"/>
    <w:rsid w:val="00C80506"/>
    <w:rsid w:val="00C824B6"/>
    <w:rsid w:val="00C84A60"/>
    <w:rsid w:val="00C84AC4"/>
    <w:rsid w:val="00C97717"/>
    <w:rsid w:val="00CA24E0"/>
    <w:rsid w:val="00CA3E92"/>
    <w:rsid w:val="00CA4AA2"/>
    <w:rsid w:val="00CB0AF3"/>
    <w:rsid w:val="00CB656C"/>
    <w:rsid w:val="00CC788A"/>
    <w:rsid w:val="00CD0CF5"/>
    <w:rsid w:val="00CD5B9B"/>
    <w:rsid w:val="00CD5CEB"/>
    <w:rsid w:val="00CD710F"/>
    <w:rsid w:val="00CE0A0A"/>
    <w:rsid w:val="00CE3EC7"/>
    <w:rsid w:val="00CE3ECE"/>
    <w:rsid w:val="00CF0999"/>
    <w:rsid w:val="00CF2D72"/>
    <w:rsid w:val="00D000B5"/>
    <w:rsid w:val="00D138DD"/>
    <w:rsid w:val="00D16C64"/>
    <w:rsid w:val="00D17523"/>
    <w:rsid w:val="00D23B4F"/>
    <w:rsid w:val="00D2601B"/>
    <w:rsid w:val="00D304BA"/>
    <w:rsid w:val="00D44B78"/>
    <w:rsid w:val="00D46364"/>
    <w:rsid w:val="00D52294"/>
    <w:rsid w:val="00D57619"/>
    <w:rsid w:val="00D60ACF"/>
    <w:rsid w:val="00D74BC1"/>
    <w:rsid w:val="00D75352"/>
    <w:rsid w:val="00D755DB"/>
    <w:rsid w:val="00D83449"/>
    <w:rsid w:val="00D84624"/>
    <w:rsid w:val="00D8484E"/>
    <w:rsid w:val="00D8705E"/>
    <w:rsid w:val="00DB0378"/>
    <w:rsid w:val="00DB129E"/>
    <w:rsid w:val="00DC1DB1"/>
    <w:rsid w:val="00DC3F5A"/>
    <w:rsid w:val="00DC511D"/>
    <w:rsid w:val="00DC66F7"/>
    <w:rsid w:val="00DD52D9"/>
    <w:rsid w:val="00DD586C"/>
    <w:rsid w:val="00DE0DEC"/>
    <w:rsid w:val="00DE2C2D"/>
    <w:rsid w:val="00DF4B0A"/>
    <w:rsid w:val="00E0057B"/>
    <w:rsid w:val="00E02300"/>
    <w:rsid w:val="00E03F35"/>
    <w:rsid w:val="00E04C67"/>
    <w:rsid w:val="00E0536C"/>
    <w:rsid w:val="00E158AA"/>
    <w:rsid w:val="00E175CA"/>
    <w:rsid w:val="00E25160"/>
    <w:rsid w:val="00E325E4"/>
    <w:rsid w:val="00E337D5"/>
    <w:rsid w:val="00E40218"/>
    <w:rsid w:val="00E4070F"/>
    <w:rsid w:val="00E52F8C"/>
    <w:rsid w:val="00E64602"/>
    <w:rsid w:val="00E65156"/>
    <w:rsid w:val="00E651C5"/>
    <w:rsid w:val="00E768F9"/>
    <w:rsid w:val="00E76FB2"/>
    <w:rsid w:val="00E82FAC"/>
    <w:rsid w:val="00E84C2B"/>
    <w:rsid w:val="00E85A01"/>
    <w:rsid w:val="00E90D2A"/>
    <w:rsid w:val="00E93836"/>
    <w:rsid w:val="00E96874"/>
    <w:rsid w:val="00E978E1"/>
    <w:rsid w:val="00EA19FE"/>
    <w:rsid w:val="00EA30BF"/>
    <w:rsid w:val="00EA5A1C"/>
    <w:rsid w:val="00EC0157"/>
    <w:rsid w:val="00ED143C"/>
    <w:rsid w:val="00ED33EA"/>
    <w:rsid w:val="00ED4BC9"/>
    <w:rsid w:val="00ED7EB5"/>
    <w:rsid w:val="00EE5F4C"/>
    <w:rsid w:val="00EE7353"/>
    <w:rsid w:val="00EE7B38"/>
    <w:rsid w:val="00EF16DF"/>
    <w:rsid w:val="00EF394E"/>
    <w:rsid w:val="00EF3DB1"/>
    <w:rsid w:val="00EF5D6D"/>
    <w:rsid w:val="00F04DC7"/>
    <w:rsid w:val="00F058C7"/>
    <w:rsid w:val="00F12EEC"/>
    <w:rsid w:val="00F23B47"/>
    <w:rsid w:val="00F24FC5"/>
    <w:rsid w:val="00F2506A"/>
    <w:rsid w:val="00F3611A"/>
    <w:rsid w:val="00F41302"/>
    <w:rsid w:val="00F43AA6"/>
    <w:rsid w:val="00F43EF8"/>
    <w:rsid w:val="00F44C4F"/>
    <w:rsid w:val="00F44DAC"/>
    <w:rsid w:val="00F455A3"/>
    <w:rsid w:val="00F46BB7"/>
    <w:rsid w:val="00F51C52"/>
    <w:rsid w:val="00F62ED5"/>
    <w:rsid w:val="00F777E5"/>
    <w:rsid w:val="00F8234E"/>
    <w:rsid w:val="00F850C8"/>
    <w:rsid w:val="00F93FFE"/>
    <w:rsid w:val="00F94248"/>
    <w:rsid w:val="00F955AE"/>
    <w:rsid w:val="00FA0D40"/>
    <w:rsid w:val="00FA2E1E"/>
    <w:rsid w:val="00FA6C61"/>
    <w:rsid w:val="00FA6D0B"/>
    <w:rsid w:val="00FB459B"/>
    <w:rsid w:val="00FB4FDE"/>
    <w:rsid w:val="00FC1EA4"/>
    <w:rsid w:val="00FC600E"/>
    <w:rsid w:val="00FD0979"/>
    <w:rsid w:val="00FD2200"/>
    <w:rsid w:val="00FD2295"/>
    <w:rsid w:val="00FD355D"/>
    <w:rsid w:val="00FE0619"/>
    <w:rsid w:val="00FE2845"/>
    <w:rsid w:val="00FE2B3A"/>
    <w:rsid w:val="00FE6431"/>
    <w:rsid w:val="00FF009F"/>
    <w:rsid w:val="00FF0720"/>
    <w:rsid w:val="00FF2B41"/>
    <w:rsid w:val="00FF6A96"/>
  </w:rsids>
  <m:mathPr>
    <m:mathFont m:val="Cambria Math"/>
    <m:brkBin m:val="before"/>
    <m:brkBinSub m:val="--"/>
    <m:smallFrac m:val="0"/>
    <m:dispDef/>
    <m:lMargin m:val="0"/>
    <m:rMargin m:val="0"/>
    <m:defJc m:val="centerGroup"/>
    <m:wrapIndent m:val="1440"/>
    <m:intLim m:val="subSup"/>
    <m:naryLim m:val="undOvr"/>
  </m:mathPr>
  <w:themeFontLang w:val="en-US" w:bidi="th-TH"/>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5:docId w15:val="{94FB62FD-C86C-49D1-991C-EBCD8C4274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iPriority="0"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C62DFC"/>
    <w:pPr>
      <w:spacing w:before="120" w:after="120" w:line="280" w:lineRule="atLeast"/>
      <w:ind w:left="57"/>
    </w:pPr>
    <w:rPr>
      <w:rFonts w:ascii="Arial" w:eastAsia="Calibri" w:hAnsi="Arial" w:cs="Arial"/>
      <w:color w:val="000000"/>
      <w:sz w:val="20"/>
      <w:szCs w:val="20"/>
      <w:lang w:val="en-AU"/>
    </w:rPr>
  </w:style>
  <w:style w:type="paragraph" w:styleId="Heading1">
    <w:name w:val="heading 1"/>
    <w:basedOn w:val="Normal"/>
    <w:next w:val="Normal"/>
    <w:link w:val="Heading1Char"/>
    <w:uiPriority w:val="9"/>
    <w:qFormat/>
    <w:rsid w:val="009011CE"/>
    <w:pPr>
      <w:keepNext/>
      <w:keepLines/>
      <w:spacing w:before="480"/>
      <w:outlineLvl w:val="0"/>
    </w:pPr>
    <w:rPr>
      <w:rFonts w:ascii="Cambria" w:eastAsia="Times New Roman" w:hAnsi="Cambria" w:cs="Times New Roman"/>
      <w:b/>
      <w:bCs/>
      <w:sz w:val="28"/>
      <w:szCs w:val="28"/>
    </w:rPr>
  </w:style>
  <w:style w:type="paragraph" w:styleId="Heading2">
    <w:name w:val="heading 2"/>
    <w:basedOn w:val="Normal"/>
    <w:next w:val="Normal"/>
    <w:link w:val="Heading2Char"/>
    <w:uiPriority w:val="9"/>
    <w:semiHidden/>
    <w:unhideWhenUsed/>
    <w:qFormat/>
    <w:rsid w:val="009011CE"/>
    <w:pPr>
      <w:keepNext/>
      <w:keepLines/>
      <w:spacing w:before="200"/>
      <w:outlineLvl w:val="1"/>
    </w:pPr>
    <w:rPr>
      <w:rFonts w:ascii="Cambria" w:eastAsia="Times New Roman" w:hAnsi="Cambria" w:cs="Times New Roman"/>
      <w:b/>
      <w:bCs/>
      <w:sz w:val="24"/>
      <w:szCs w:val="26"/>
    </w:rPr>
  </w:style>
  <w:style w:type="paragraph" w:styleId="Heading3">
    <w:name w:val="heading 3"/>
    <w:basedOn w:val="Normal"/>
    <w:next w:val="Normal"/>
    <w:link w:val="Heading3Char"/>
    <w:uiPriority w:val="9"/>
    <w:semiHidden/>
    <w:unhideWhenUsed/>
    <w:qFormat/>
    <w:rsid w:val="009011CE"/>
    <w:pPr>
      <w:keepNext/>
      <w:keepLines/>
      <w:spacing w:before="200"/>
      <w:outlineLvl w:val="2"/>
    </w:pPr>
    <w:rPr>
      <w:rFonts w:ascii="Cambria" w:eastAsia="Times New Roman" w:hAnsi="Cambria" w:cs="Times New Roman"/>
      <w:bCs/>
      <w:color w:val="auto"/>
      <w:sz w:val="24"/>
      <w:szCs w:val="22"/>
      <w:lang w:val="en-NZ" w:eastAsia="en-NZ"/>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390623"/>
    <w:pPr>
      <w:spacing w:before="0" w:after="0" w:line="240" w:lineRule="auto"/>
    </w:pPr>
  </w:style>
  <w:style w:type="character" w:customStyle="1" w:styleId="FootnoteTextChar">
    <w:name w:val="Footnote Text Char"/>
    <w:basedOn w:val="DefaultParagraphFont"/>
    <w:link w:val="FootnoteText"/>
    <w:uiPriority w:val="99"/>
    <w:semiHidden/>
    <w:rsid w:val="00390623"/>
    <w:rPr>
      <w:rFonts w:ascii="Arial" w:eastAsia="Calibri" w:hAnsi="Arial" w:cs="Arial"/>
      <w:color w:val="000000"/>
      <w:sz w:val="20"/>
      <w:szCs w:val="20"/>
      <w:lang w:val="en-AU"/>
    </w:rPr>
  </w:style>
  <w:style w:type="paragraph" w:styleId="ListParagraph">
    <w:name w:val="List Paragraph"/>
    <w:basedOn w:val="Normal"/>
    <w:uiPriority w:val="34"/>
    <w:qFormat/>
    <w:rsid w:val="00390623"/>
    <w:pPr>
      <w:spacing w:before="0" w:after="200" w:line="276" w:lineRule="auto"/>
      <w:ind w:left="720"/>
      <w:contextualSpacing/>
    </w:pPr>
    <w:rPr>
      <w:rFonts w:ascii="Calibri" w:hAnsi="Calibri" w:cs="Times New Roman"/>
      <w:color w:val="auto"/>
      <w:sz w:val="22"/>
      <w:szCs w:val="22"/>
      <w:lang w:val="en-US"/>
    </w:rPr>
  </w:style>
  <w:style w:type="character" w:styleId="FootnoteReference">
    <w:name w:val="footnote reference"/>
    <w:uiPriority w:val="99"/>
    <w:semiHidden/>
    <w:unhideWhenUsed/>
    <w:rsid w:val="00390623"/>
    <w:rPr>
      <w:vertAlign w:val="superscript"/>
    </w:rPr>
  </w:style>
  <w:style w:type="character" w:customStyle="1" w:styleId="Heading1Char">
    <w:name w:val="Heading 1 Char"/>
    <w:basedOn w:val="DefaultParagraphFont"/>
    <w:link w:val="Heading1"/>
    <w:uiPriority w:val="9"/>
    <w:rsid w:val="009011CE"/>
    <w:rPr>
      <w:rFonts w:ascii="Cambria" w:eastAsia="Times New Roman" w:hAnsi="Cambria" w:cs="Times New Roman"/>
      <w:b/>
      <w:bCs/>
      <w:color w:val="000000"/>
      <w:sz w:val="28"/>
      <w:szCs w:val="28"/>
      <w:lang w:val="en-AU"/>
    </w:rPr>
  </w:style>
  <w:style w:type="character" w:customStyle="1" w:styleId="Heading2Char">
    <w:name w:val="Heading 2 Char"/>
    <w:basedOn w:val="DefaultParagraphFont"/>
    <w:link w:val="Heading2"/>
    <w:uiPriority w:val="9"/>
    <w:semiHidden/>
    <w:rsid w:val="009011CE"/>
    <w:rPr>
      <w:rFonts w:ascii="Cambria" w:eastAsia="Times New Roman" w:hAnsi="Cambria" w:cs="Times New Roman"/>
      <w:b/>
      <w:bCs/>
      <w:color w:val="000000"/>
      <w:sz w:val="24"/>
      <w:szCs w:val="26"/>
      <w:lang w:val="en-AU"/>
    </w:rPr>
  </w:style>
  <w:style w:type="character" w:customStyle="1" w:styleId="Heading3Char">
    <w:name w:val="Heading 3 Char"/>
    <w:basedOn w:val="DefaultParagraphFont"/>
    <w:link w:val="Heading3"/>
    <w:uiPriority w:val="9"/>
    <w:semiHidden/>
    <w:rsid w:val="009011CE"/>
    <w:rPr>
      <w:rFonts w:ascii="Cambria" w:eastAsia="Times New Roman" w:hAnsi="Cambria" w:cs="Times New Roman"/>
      <w:bCs/>
      <w:sz w:val="24"/>
      <w:lang w:val="en-NZ" w:eastAsia="en-NZ"/>
    </w:rPr>
  </w:style>
  <w:style w:type="character" w:styleId="Hyperlink">
    <w:name w:val="Hyperlink"/>
    <w:uiPriority w:val="99"/>
    <w:semiHidden/>
    <w:unhideWhenUsed/>
    <w:rsid w:val="009011CE"/>
    <w:rPr>
      <w:color w:val="0000FF"/>
      <w:u w:val="single"/>
    </w:rPr>
  </w:style>
  <w:style w:type="character" w:styleId="FollowedHyperlink">
    <w:name w:val="FollowedHyperlink"/>
    <w:basedOn w:val="DefaultParagraphFont"/>
    <w:uiPriority w:val="99"/>
    <w:semiHidden/>
    <w:unhideWhenUsed/>
    <w:rsid w:val="009011CE"/>
    <w:rPr>
      <w:color w:val="800080" w:themeColor="followedHyperlink"/>
      <w:u w:val="single"/>
    </w:rPr>
  </w:style>
  <w:style w:type="paragraph" w:styleId="TOC1">
    <w:name w:val="toc 1"/>
    <w:basedOn w:val="Normal"/>
    <w:next w:val="Normal"/>
    <w:autoRedefine/>
    <w:uiPriority w:val="39"/>
    <w:unhideWhenUsed/>
    <w:rsid w:val="0048739E"/>
    <w:pPr>
      <w:tabs>
        <w:tab w:val="left" w:pos="1320"/>
        <w:tab w:val="right" w:leader="dot" w:pos="9016"/>
      </w:tabs>
      <w:spacing w:after="100"/>
    </w:pPr>
    <w:rPr>
      <w:noProof/>
      <w:sz w:val="22"/>
      <w:szCs w:val="22"/>
    </w:rPr>
  </w:style>
  <w:style w:type="paragraph" w:styleId="TOC2">
    <w:name w:val="toc 2"/>
    <w:basedOn w:val="Normal"/>
    <w:next w:val="Normal"/>
    <w:autoRedefine/>
    <w:uiPriority w:val="39"/>
    <w:unhideWhenUsed/>
    <w:rsid w:val="009011CE"/>
    <w:pPr>
      <w:spacing w:after="100"/>
      <w:ind w:left="220"/>
    </w:pPr>
  </w:style>
  <w:style w:type="paragraph" w:styleId="TOC3">
    <w:name w:val="toc 3"/>
    <w:basedOn w:val="Normal"/>
    <w:next w:val="Normal"/>
    <w:autoRedefine/>
    <w:uiPriority w:val="39"/>
    <w:unhideWhenUsed/>
    <w:rsid w:val="009011CE"/>
    <w:pPr>
      <w:spacing w:after="100"/>
      <w:ind w:left="400"/>
    </w:pPr>
  </w:style>
  <w:style w:type="paragraph" w:styleId="CommentText">
    <w:name w:val="annotation text"/>
    <w:basedOn w:val="Normal"/>
    <w:link w:val="CommentTextChar"/>
    <w:uiPriority w:val="99"/>
    <w:semiHidden/>
    <w:unhideWhenUsed/>
    <w:rsid w:val="009011CE"/>
    <w:pPr>
      <w:spacing w:before="0" w:after="200" w:line="276" w:lineRule="auto"/>
      <w:ind w:left="0"/>
    </w:pPr>
    <w:rPr>
      <w:rFonts w:ascii="Calibri" w:hAnsi="Calibri" w:cs="Times New Roman"/>
      <w:color w:val="auto"/>
      <w:lang w:val="en-US"/>
    </w:rPr>
  </w:style>
  <w:style w:type="character" w:customStyle="1" w:styleId="CommentTextChar">
    <w:name w:val="Comment Text Char"/>
    <w:basedOn w:val="DefaultParagraphFont"/>
    <w:link w:val="CommentText"/>
    <w:uiPriority w:val="99"/>
    <w:semiHidden/>
    <w:rsid w:val="009011CE"/>
    <w:rPr>
      <w:rFonts w:ascii="Calibri" w:eastAsia="Calibri" w:hAnsi="Calibri" w:cs="Times New Roman"/>
      <w:sz w:val="20"/>
      <w:szCs w:val="20"/>
    </w:rPr>
  </w:style>
  <w:style w:type="paragraph" w:styleId="Header">
    <w:name w:val="header"/>
    <w:basedOn w:val="Normal"/>
    <w:link w:val="HeaderChar"/>
    <w:uiPriority w:val="99"/>
    <w:unhideWhenUsed/>
    <w:rsid w:val="009011CE"/>
    <w:pPr>
      <w:tabs>
        <w:tab w:val="center" w:pos="4513"/>
        <w:tab w:val="right" w:pos="9026"/>
      </w:tabs>
      <w:spacing w:before="0" w:after="0" w:line="240" w:lineRule="auto"/>
    </w:pPr>
  </w:style>
  <w:style w:type="character" w:customStyle="1" w:styleId="HeaderChar">
    <w:name w:val="Header Char"/>
    <w:basedOn w:val="DefaultParagraphFont"/>
    <w:link w:val="Header"/>
    <w:uiPriority w:val="99"/>
    <w:rsid w:val="009011CE"/>
    <w:rPr>
      <w:rFonts w:ascii="Arial" w:eastAsia="Calibri" w:hAnsi="Arial" w:cs="Arial"/>
      <w:color w:val="000000"/>
      <w:sz w:val="20"/>
      <w:szCs w:val="20"/>
      <w:lang w:val="en-AU"/>
    </w:rPr>
  </w:style>
  <w:style w:type="paragraph" w:styleId="Footer">
    <w:name w:val="footer"/>
    <w:basedOn w:val="Normal"/>
    <w:link w:val="FooterChar"/>
    <w:uiPriority w:val="99"/>
    <w:unhideWhenUsed/>
    <w:rsid w:val="009011CE"/>
    <w:pPr>
      <w:tabs>
        <w:tab w:val="center" w:pos="4513"/>
        <w:tab w:val="right" w:pos="9026"/>
      </w:tabs>
      <w:spacing w:before="0" w:after="0" w:line="240" w:lineRule="auto"/>
    </w:pPr>
  </w:style>
  <w:style w:type="character" w:customStyle="1" w:styleId="FooterChar">
    <w:name w:val="Footer Char"/>
    <w:basedOn w:val="DefaultParagraphFont"/>
    <w:link w:val="Footer"/>
    <w:uiPriority w:val="99"/>
    <w:rsid w:val="009011CE"/>
    <w:rPr>
      <w:rFonts w:ascii="Arial" w:eastAsia="Calibri" w:hAnsi="Arial" w:cs="Arial"/>
      <w:color w:val="000000"/>
      <w:sz w:val="20"/>
      <w:szCs w:val="20"/>
      <w:lang w:val="en-AU"/>
    </w:rPr>
  </w:style>
  <w:style w:type="paragraph" w:styleId="ListBullet">
    <w:name w:val="List Bullet"/>
    <w:basedOn w:val="Normal"/>
    <w:uiPriority w:val="99"/>
    <w:semiHidden/>
    <w:unhideWhenUsed/>
    <w:rsid w:val="009011CE"/>
    <w:pPr>
      <w:numPr>
        <w:numId w:val="1"/>
      </w:numPr>
      <w:contextualSpacing/>
    </w:pPr>
  </w:style>
  <w:style w:type="paragraph" w:styleId="PlainText">
    <w:name w:val="Plain Text"/>
    <w:basedOn w:val="Normal"/>
    <w:link w:val="PlainTextChar"/>
    <w:uiPriority w:val="99"/>
    <w:semiHidden/>
    <w:unhideWhenUsed/>
    <w:rsid w:val="009011CE"/>
    <w:pPr>
      <w:spacing w:before="0" w:after="0" w:line="240" w:lineRule="auto"/>
      <w:ind w:left="0"/>
    </w:pPr>
    <w:rPr>
      <w:rFonts w:ascii="Consolas" w:hAnsi="Consolas" w:cs="Times New Roman"/>
      <w:color w:val="auto"/>
      <w:sz w:val="21"/>
      <w:szCs w:val="21"/>
    </w:rPr>
  </w:style>
  <w:style w:type="character" w:customStyle="1" w:styleId="PlainTextChar">
    <w:name w:val="Plain Text Char"/>
    <w:basedOn w:val="DefaultParagraphFont"/>
    <w:link w:val="PlainText"/>
    <w:uiPriority w:val="99"/>
    <w:semiHidden/>
    <w:rsid w:val="009011CE"/>
    <w:rPr>
      <w:rFonts w:ascii="Consolas" w:eastAsia="Calibri" w:hAnsi="Consolas" w:cs="Times New Roman"/>
      <w:sz w:val="21"/>
      <w:szCs w:val="21"/>
      <w:lang w:val="en-AU"/>
    </w:rPr>
  </w:style>
  <w:style w:type="paragraph" w:styleId="CommentSubject">
    <w:name w:val="annotation subject"/>
    <w:basedOn w:val="CommentText"/>
    <w:next w:val="CommentText"/>
    <w:link w:val="CommentSubjectChar"/>
    <w:uiPriority w:val="99"/>
    <w:semiHidden/>
    <w:unhideWhenUsed/>
    <w:rsid w:val="009011CE"/>
    <w:pPr>
      <w:spacing w:before="120" w:after="120" w:line="240" w:lineRule="auto"/>
      <w:ind w:left="57"/>
    </w:pPr>
    <w:rPr>
      <w:rFonts w:ascii="Arial" w:hAnsi="Arial" w:cs="Arial"/>
      <w:b/>
      <w:bCs/>
      <w:color w:val="000000"/>
      <w:lang w:val="en-AU"/>
    </w:rPr>
  </w:style>
  <w:style w:type="character" w:customStyle="1" w:styleId="CommentSubjectChar">
    <w:name w:val="Comment Subject Char"/>
    <w:basedOn w:val="CommentTextChar"/>
    <w:link w:val="CommentSubject"/>
    <w:uiPriority w:val="99"/>
    <w:semiHidden/>
    <w:rsid w:val="009011CE"/>
    <w:rPr>
      <w:rFonts w:ascii="Arial" w:eastAsia="Calibri" w:hAnsi="Arial" w:cs="Arial"/>
      <w:b/>
      <w:bCs/>
      <w:color w:val="000000"/>
      <w:sz w:val="20"/>
      <w:szCs w:val="20"/>
      <w:lang w:val="en-AU"/>
    </w:rPr>
  </w:style>
  <w:style w:type="paragraph" w:styleId="BalloonText">
    <w:name w:val="Balloon Text"/>
    <w:basedOn w:val="Normal"/>
    <w:link w:val="BalloonTextChar"/>
    <w:uiPriority w:val="99"/>
    <w:semiHidden/>
    <w:unhideWhenUsed/>
    <w:rsid w:val="009011CE"/>
    <w:rPr>
      <w:rFonts w:ascii="Tahoma" w:hAnsi="Tahoma" w:cs="Tahoma"/>
      <w:sz w:val="16"/>
      <w:szCs w:val="16"/>
    </w:rPr>
  </w:style>
  <w:style w:type="character" w:customStyle="1" w:styleId="BalloonTextChar">
    <w:name w:val="Balloon Text Char"/>
    <w:basedOn w:val="DefaultParagraphFont"/>
    <w:link w:val="BalloonText"/>
    <w:uiPriority w:val="99"/>
    <w:semiHidden/>
    <w:rsid w:val="009011CE"/>
    <w:rPr>
      <w:rFonts w:ascii="Tahoma" w:eastAsia="Calibri" w:hAnsi="Tahoma" w:cs="Tahoma"/>
      <w:color w:val="000000"/>
      <w:sz w:val="16"/>
      <w:szCs w:val="16"/>
      <w:lang w:val="en-AU"/>
    </w:rPr>
  </w:style>
  <w:style w:type="paragraph" w:styleId="NoSpacing">
    <w:name w:val="No Spacing"/>
    <w:uiPriority w:val="1"/>
    <w:qFormat/>
    <w:rsid w:val="009011CE"/>
    <w:pPr>
      <w:spacing w:before="120" w:after="120" w:line="280" w:lineRule="atLeast"/>
      <w:ind w:left="57"/>
    </w:pPr>
    <w:rPr>
      <w:rFonts w:ascii="Arial" w:eastAsia="Calibri" w:hAnsi="Arial" w:cs="Arial"/>
      <w:color w:val="000000"/>
      <w:sz w:val="20"/>
      <w:szCs w:val="20"/>
      <w:lang w:val="en-AU"/>
    </w:rPr>
  </w:style>
  <w:style w:type="paragraph" w:styleId="TOCHeading">
    <w:name w:val="TOC Heading"/>
    <w:basedOn w:val="Heading1"/>
    <w:next w:val="Normal"/>
    <w:uiPriority w:val="39"/>
    <w:unhideWhenUsed/>
    <w:qFormat/>
    <w:rsid w:val="009011CE"/>
    <w:pPr>
      <w:spacing w:line="276" w:lineRule="auto"/>
      <w:outlineLvl w:val="9"/>
    </w:pPr>
    <w:rPr>
      <w:color w:val="365F91"/>
      <w:lang w:val="en-US"/>
    </w:rPr>
  </w:style>
  <w:style w:type="paragraph" w:customStyle="1" w:styleId="Default">
    <w:name w:val="Default"/>
    <w:rsid w:val="009011CE"/>
    <w:pPr>
      <w:autoSpaceDE w:val="0"/>
      <w:autoSpaceDN w:val="0"/>
      <w:adjustRightInd w:val="0"/>
      <w:spacing w:before="120" w:after="120" w:line="280" w:lineRule="atLeast"/>
      <w:ind w:left="57"/>
    </w:pPr>
    <w:rPr>
      <w:rFonts w:ascii="Times New Roman" w:eastAsia="Calibri" w:hAnsi="Times New Roman" w:cs="Times New Roman"/>
      <w:color w:val="000000"/>
      <w:sz w:val="24"/>
      <w:szCs w:val="20"/>
      <w:lang w:val="en-AU"/>
    </w:rPr>
  </w:style>
  <w:style w:type="character" w:styleId="CommentReference">
    <w:name w:val="annotation reference"/>
    <w:uiPriority w:val="99"/>
    <w:semiHidden/>
    <w:unhideWhenUsed/>
    <w:rsid w:val="009011CE"/>
    <w:rPr>
      <w:sz w:val="16"/>
      <w:szCs w:val="16"/>
    </w:rPr>
  </w:style>
  <w:style w:type="table" w:styleId="TableGrid">
    <w:name w:val="Table Grid"/>
    <w:basedOn w:val="TableNormal"/>
    <w:uiPriority w:val="59"/>
    <w:rsid w:val="009011CE"/>
    <w:pPr>
      <w:spacing w:after="0" w:line="240" w:lineRule="auto"/>
    </w:pPr>
    <w:rPr>
      <w:rFonts w:ascii="Times" w:eastAsia="Times" w:hAnsi="Times" w:cs="Times New Roman"/>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Bullet2">
    <w:name w:val="List Bullet 2"/>
    <w:basedOn w:val="Normal"/>
    <w:autoRedefine/>
    <w:rsid w:val="001F20AD"/>
    <w:pPr>
      <w:numPr>
        <w:ilvl w:val="1"/>
        <w:numId w:val="2"/>
      </w:numPr>
      <w:spacing w:before="0" w:after="0" w:line="360" w:lineRule="auto"/>
      <w:ind w:left="357" w:hanging="357"/>
    </w:pPr>
    <w:rPr>
      <w:rFonts w:ascii="Times New Roman" w:eastAsia="Times New Roman" w:hAnsi="Times New Roman" w:cs="Times New Roman"/>
      <w:b/>
      <w:bCs/>
      <w:color w:val="auto"/>
      <w:sz w:val="24"/>
      <w:szCs w:val="24"/>
      <w:lang w:val="en-US"/>
    </w:rPr>
  </w:style>
  <w:style w:type="paragraph" w:styleId="Subtitle">
    <w:name w:val="Subtitle"/>
    <w:basedOn w:val="Normal"/>
    <w:link w:val="SubtitleChar"/>
    <w:qFormat/>
    <w:rsid w:val="00E76FB2"/>
    <w:pPr>
      <w:spacing w:before="0" w:after="0" w:line="240" w:lineRule="auto"/>
      <w:ind w:left="0"/>
      <w:jc w:val="center"/>
    </w:pPr>
    <w:rPr>
      <w:rFonts w:ascii="Times New Roman" w:eastAsia="Times New Roman" w:hAnsi="Times New Roman" w:cs="Angsana New"/>
      <w:b/>
      <w:bCs/>
      <w:color w:val="auto"/>
      <w:sz w:val="32"/>
      <w:szCs w:val="24"/>
      <w:lang w:val="en-US"/>
    </w:rPr>
  </w:style>
  <w:style w:type="character" w:customStyle="1" w:styleId="SubtitleChar">
    <w:name w:val="Subtitle Char"/>
    <w:basedOn w:val="DefaultParagraphFont"/>
    <w:link w:val="Subtitle"/>
    <w:rsid w:val="00E76FB2"/>
    <w:rPr>
      <w:rFonts w:ascii="Times New Roman" w:eastAsia="Times New Roman" w:hAnsi="Times New Roman" w:cs="Angsana New"/>
      <w:b/>
      <w:bCs/>
      <w:sz w:val="32"/>
      <w:szCs w:val="24"/>
    </w:rPr>
  </w:style>
  <w:style w:type="table" w:customStyle="1" w:styleId="TableGrid1">
    <w:name w:val="Table Grid1"/>
    <w:basedOn w:val="TableNormal"/>
    <w:next w:val="TableGrid"/>
    <w:uiPriority w:val="59"/>
    <w:rsid w:val="00A40EA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9716902">
      <w:bodyDiv w:val="1"/>
      <w:marLeft w:val="0"/>
      <w:marRight w:val="0"/>
      <w:marTop w:val="0"/>
      <w:marBottom w:val="0"/>
      <w:divBdr>
        <w:top w:val="none" w:sz="0" w:space="0" w:color="auto"/>
        <w:left w:val="none" w:sz="0" w:space="0" w:color="auto"/>
        <w:bottom w:val="none" w:sz="0" w:space="0" w:color="auto"/>
        <w:right w:val="none" w:sz="0" w:space="0" w:color="auto"/>
      </w:divBdr>
    </w:div>
    <w:div w:id="116262818">
      <w:bodyDiv w:val="1"/>
      <w:marLeft w:val="0"/>
      <w:marRight w:val="0"/>
      <w:marTop w:val="0"/>
      <w:marBottom w:val="0"/>
      <w:divBdr>
        <w:top w:val="none" w:sz="0" w:space="0" w:color="auto"/>
        <w:left w:val="none" w:sz="0" w:space="0" w:color="auto"/>
        <w:bottom w:val="none" w:sz="0" w:space="0" w:color="auto"/>
        <w:right w:val="none" w:sz="0" w:space="0" w:color="auto"/>
      </w:divBdr>
    </w:div>
    <w:div w:id="235940844">
      <w:bodyDiv w:val="1"/>
      <w:marLeft w:val="0"/>
      <w:marRight w:val="0"/>
      <w:marTop w:val="0"/>
      <w:marBottom w:val="0"/>
      <w:divBdr>
        <w:top w:val="none" w:sz="0" w:space="0" w:color="auto"/>
        <w:left w:val="none" w:sz="0" w:space="0" w:color="auto"/>
        <w:bottom w:val="none" w:sz="0" w:space="0" w:color="auto"/>
        <w:right w:val="none" w:sz="0" w:space="0" w:color="auto"/>
      </w:divBdr>
    </w:div>
    <w:div w:id="317736616">
      <w:bodyDiv w:val="1"/>
      <w:marLeft w:val="0"/>
      <w:marRight w:val="0"/>
      <w:marTop w:val="0"/>
      <w:marBottom w:val="0"/>
      <w:divBdr>
        <w:top w:val="none" w:sz="0" w:space="0" w:color="auto"/>
        <w:left w:val="none" w:sz="0" w:space="0" w:color="auto"/>
        <w:bottom w:val="none" w:sz="0" w:space="0" w:color="auto"/>
        <w:right w:val="none" w:sz="0" w:space="0" w:color="auto"/>
      </w:divBdr>
    </w:div>
    <w:div w:id="339042722">
      <w:bodyDiv w:val="1"/>
      <w:marLeft w:val="0"/>
      <w:marRight w:val="0"/>
      <w:marTop w:val="0"/>
      <w:marBottom w:val="0"/>
      <w:divBdr>
        <w:top w:val="none" w:sz="0" w:space="0" w:color="auto"/>
        <w:left w:val="none" w:sz="0" w:space="0" w:color="auto"/>
        <w:bottom w:val="none" w:sz="0" w:space="0" w:color="auto"/>
        <w:right w:val="none" w:sz="0" w:space="0" w:color="auto"/>
      </w:divBdr>
    </w:div>
    <w:div w:id="363021069">
      <w:bodyDiv w:val="1"/>
      <w:marLeft w:val="0"/>
      <w:marRight w:val="0"/>
      <w:marTop w:val="0"/>
      <w:marBottom w:val="0"/>
      <w:divBdr>
        <w:top w:val="none" w:sz="0" w:space="0" w:color="auto"/>
        <w:left w:val="none" w:sz="0" w:space="0" w:color="auto"/>
        <w:bottom w:val="none" w:sz="0" w:space="0" w:color="auto"/>
        <w:right w:val="none" w:sz="0" w:space="0" w:color="auto"/>
      </w:divBdr>
    </w:div>
    <w:div w:id="410470754">
      <w:bodyDiv w:val="1"/>
      <w:marLeft w:val="0"/>
      <w:marRight w:val="0"/>
      <w:marTop w:val="0"/>
      <w:marBottom w:val="0"/>
      <w:divBdr>
        <w:top w:val="none" w:sz="0" w:space="0" w:color="auto"/>
        <w:left w:val="none" w:sz="0" w:space="0" w:color="auto"/>
        <w:bottom w:val="none" w:sz="0" w:space="0" w:color="auto"/>
        <w:right w:val="none" w:sz="0" w:space="0" w:color="auto"/>
      </w:divBdr>
    </w:div>
    <w:div w:id="491717746">
      <w:bodyDiv w:val="1"/>
      <w:marLeft w:val="0"/>
      <w:marRight w:val="0"/>
      <w:marTop w:val="0"/>
      <w:marBottom w:val="0"/>
      <w:divBdr>
        <w:top w:val="none" w:sz="0" w:space="0" w:color="auto"/>
        <w:left w:val="none" w:sz="0" w:space="0" w:color="auto"/>
        <w:bottom w:val="none" w:sz="0" w:space="0" w:color="auto"/>
        <w:right w:val="none" w:sz="0" w:space="0" w:color="auto"/>
      </w:divBdr>
    </w:div>
    <w:div w:id="733040730">
      <w:bodyDiv w:val="1"/>
      <w:marLeft w:val="0"/>
      <w:marRight w:val="0"/>
      <w:marTop w:val="0"/>
      <w:marBottom w:val="0"/>
      <w:divBdr>
        <w:top w:val="none" w:sz="0" w:space="0" w:color="auto"/>
        <w:left w:val="none" w:sz="0" w:space="0" w:color="auto"/>
        <w:bottom w:val="none" w:sz="0" w:space="0" w:color="auto"/>
        <w:right w:val="none" w:sz="0" w:space="0" w:color="auto"/>
      </w:divBdr>
    </w:div>
    <w:div w:id="746193338">
      <w:bodyDiv w:val="1"/>
      <w:marLeft w:val="0"/>
      <w:marRight w:val="0"/>
      <w:marTop w:val="0"/>
      <w:marBottom w:val="0"/>
      <w:divBdr>
        <w:top w:val="none" w:sz="0" w:space="0" w:color="auto"/>
        <w:left w:val="none" w:sz="0" w:space="0" w:color="auto"/>
        <w:bottom w:val="none" w:sz="0" w:space="0" w:color="auto"/>
        <w:right w:val="none" w:sz="0" w:space="0" w:color="auto"/>
      </w:divBdr>
    </w:div>
    <w:div w:id="1035277265">
      <w:bodyDiv w:val="1"/>
      <w:marLeft w:val="0"/>
      <w:marRight w:val="0"/>
      <w:marTop w:val="0"/>
      <w:marBottom w:val="0"/>
      <w:divBdr>
        <w:top w:val="none" w:sz="0" w:space="0" w:color="auto"/>
        <w:left w:val="none" w:sz="0" w:space="0" w:color="auto"/>
        <w:bottom w:val="none" w:sz="0" w:space="0" w:color="auto"/>
        <w:right w:val="none" w:sz="0" w:space="0" w:color="auto"/>
      </w:divBdr>
    </w:div>
    <w:div w:id="1047797137">
      <w:bodyDiv w:val="1"/>
      <w:marLeft w:val="0"/>
      <w:marRight w:val="0"/>
      <w:marTop w:val="0"/>
      <w:marBottom w:val="0"/>
      <w:divBdr>
        <w:top w:val="none" w:sz="0" w:space="0" w:color="auto"/>
        <w:left w:val="none" w:sz="0" w:space="0" w:color="auto"/>
        <w:bottom w:val="none" w:sz="0" w:space="0" w:color="auto"/>
        <w:right w:val="none" w:sz="0" w:space="0" w:color="auto"/>
      </w:divBdr>
    </w:div>
    <w:div w:id="1079326930">
      <w:bodyDiv w:val="1"/>
      <w:marLeft w:val="0"/>
      <w:marRight w:val="0"/>
      <w:marTop w:val="0"/>
      <w:marBottom w:val="0"/>
      <w:divBdr>
        <w:top w:val="none" w:sz="0" w:space="0" w:color="auto"/>
        <w:left w:val="none" w:sz="0" w:space="0" w:color="auto"/>
        <w:bottom w:val="none" w:sz="0" w:space="0" w:color="auto"/>
        <w:right w:val="none" w:sz="0" w:space="0" w:color="auto"/>
      </w:divBdr>
    </w:div>
    <w:div w:id="1201093918">
      <w:bodyDiv w:val="1"/>
      <w:marLeft w:val="0"/>
      <w:marRight w:val="0"/>
      <w:marTop w:val="0"/>
      <w:marBottom w:val="0"/>
      <w:divBdr>
        <w:top w:val="none" w:sz="0" w:space="0" w:color="auto"/>
        <w:left w:val="none" w:sz="0" w:space="0" w:color="auto"/>
        <w:bottom w:val="none" w:sz="0" w:space="0" w:color="auto"/>
        <w:right w:val="none" w:sz="0" w:space="0" w:color="auto"/>
      </w:divBdr>
    </w:div>
    <w:div w:id="1318220246">
      <w:bodyDiv w:val="1"/>
      <w:marLeft w:val="0"/>
      <w:marRight w:val="0"/>
      <w:marTop w:val="0"/>
      <w:marBottom w:val="0"/>
      <w:divBdr>
        <w:top w:val="none" w:sz="0" w:space="0" w:color="auto"/>
        <w:left w:val="none" w:sz="0" w:space="0" w:color="auto"/>
        <w:bottom w:val="none" w:sz="0" w:space="0" w:color="auto"/>
        <w:right w:val="none" w:sz="0" w:space="0" w:color="auto"/>
      </w:divBdr>
    </w:div>
    <w:div w:id="1401052158">
      <w:bodyDiv w:val="1"/>
      <w:marLeft w:val="0"/>
      <w:marRight w:val="0"/>
      <w:marTop w:val="0"/>
      <w:marBottom w:val="0"/>
      <w:divBdr>
        <w:top w:val="none" w:sz="0" w:space="0" w:color="auto"/>
        <w:left w:val="none" w:sz="0" w:space="0" w:color="auto"/>
        <w:bottom w:val="none" w:sz="0" w:space="0" w:color="auto"/>
        <w:right w:val="none" w:sz="0" w:space="0" w:color="auto"/>
      </w:divBdr>
    </w:div>
    <w:div w:id="1437944884">
      <w:bodyDiv w:val="1"/>
      <w:marLeft w:val="0"/>
      <w:marRight w:val="0"/>
      <w:marTop w:val="0"/>
      <w:marBottom w:val="0"/>
      <w:divBdr>
        <w:top w:val="none" w:sz="0" w:space="0" w:color="auto"/>
        <w:left w:val="none" w:sz="0" w:space="0" w:color="auto"/>
        <w:bottom w:val="none" w:sz="0" w:space="0" w:color="auto"/>
        <w:right w:val="none" w:sz="0" w:space="0" w:color="auto"/>
      </w:divBdr>
    </w:div>
    <w:div w:id="1858420630">
      <w:bodyDiv w:val="1"/>
      <w:marLeft w:val="0"/>
      <w:marRight w:val="0"/>
      <w:marTop w:val="0"/>
      <w:marBottom w:val="0"/>
      <w:divBdr>
        <w:top w:val="none" w:sz="0" w:space="0" w:color="auto"/>
        <w:left w:val="none" w:sz="0" w:space="0" w:color="auto"/>
        <w:bottom w:val="none" w:sz="0" w:space="0" w:color="auto"/>
        <w:right w:val="none" w:sz="0" w:space="0" w:color="auto"/>
      </w:divBdr>
    </w:div>
    <w:div w:id="1982953005">
      <w:bodyDiv w:val="1"/>
      <w:marLeft w:val="0"/>
      <w:marRight w:val="0"/>
      <w:marTop w:val="0"/>
      <w:marBottom w:val="0"/>
      <w:divBdr>
        <w:top w:val="none" w:sz="0" w:space="0" w:color="auto"/>
        <w:left w:val="none" w:sz="0" w:space="0" w:color="auto"/>
        <w:bottom w:val="none" w:sz="0" w:space="0" w:color="auto"/>
        <w:right w:val="none" w:sz="0" w:space="0" w:color="auto"/>
      </w:divBdr>
    </w:div>
    <w:div w:id="21096165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www.undp.org.fj" TargetMode="External"/><Relationship Id="rId18" Type="http://schemas.openxmlformats.org/officeDocument/2006/relationships/header" Target="header2.xml"/><Relationship Id="rId26" Type="http://schemas.openxmlformats.org/officeDocument/2006/relationships/customXml" Target="../customXml/item3.xml"/><Relationship Id="rId3" Type="http://schemas.openxmlformats.org/officeDocument/2006/relationships/styles" Target="styles.xml"/><Relationship Id="rId21" Type="http://schemas.openxmlformats.org/officeDocument/2006/relationships/header" Target="header3.xml"/><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header" Target="header1.xml"/><Relationship Id="rId25" Type="http://schemas.openxmlformats.org/officeDocument/2006/relationships/customXml" Target="../customXml/item2.xml"/><Relationship Id="rId2" Type="http://schemas.openxmlformats.org/officeDocument/2006/relationships/numbering" Target="numbering.xml"/><Relationship Id="rId16" Type="http://schemas.openxmlformats.org/officeDocument/2006/relationships/hyperlink" Target="mailto:jennifer.debrum@gmail.com" TargetMode="External"/><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mailto:floyd.robinson@undp.org" TargetMode="External"/><Relationship Id="rId23" Type="http://schemas.openxmlformats.org/officeDocument/2006/relationships/fontTable" Target="fontTable.xml"/><Relationship Id="rId10" Type="http://schemas.openxmlformats.org/officeDocument/2006/relationships/image" Target="media/image3.jpeg"/><Relationship Id="rId19"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emf"/><Relationship Id="rId14" Type="http://schemas.openxmlformats.org/officeDocument/2006/relationships/hyperlink" Target="mailto:david.lumutivou@undp.org" TargetMode="External"/><Relationship Id="rId22" Type="http://schemas.openxmlformats.org/officeDocument/2006/relationships/footer" Target="footer3.xml"/><Relationship Id="rId27" Type="http://schemas.openxmlformats.org/officeDocument/2006/relationships/customXml" Target="../customXml/item4.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78FD0EB9EC318C41BC3215F8FE928E39" ma:contentTypeVersion="10" ma:contentTypeDescription="Create a new document." ma:contentTypeScope="" ma:versionID="b17caccffdde8312f2f1ef10c4c6d4e6">
  <xsd:schema xmlns:xsd="http://www.w3.org/2001/XMLSchema" xmlns:xs="http://www.w3.org/2001/XMLSchema" xmlns:p="http://schemas.microsoft.com/office/2006/metadata/properties" xmlns:ns2="1aff248a-5efb-40a0-b99a-849f44d5ad9c" targetNamespace="http://schemas.microsoft.com/office/2006/metadata/properties" ma:root="true" ma:fieldsID="5865fc380fbfb3a6e79df6c9dbd2ea38" ns2:_="">
    <xsd:import namespace="1aff248a-5efb-40a0-b99a-849f44d5ad9c"/>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AutoKeyPoints" minOccurs="0"/>
                <xsd:element ref="ns2:MediaServiceKeyPoints" minOccurs="0"/>
                <xsd:element ref="ns2:MediaServiceLocation"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aff248a-5efb-40a0-b99a-849f44d5ad9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04D461A3-4E0B-4DDF-BE51-6D593712B67F}">
  <ds:schemaRefs>
    <ds:schemaRef ds:uri="http://schemas.openxmlformats.org/officeDocument/2006/bibliography"/>
  </ds:schemaRefs>
</ds:datastoreItem>
</file>

<file path=customXml/itemProps2.xml><?xml version="1.0" encoding="utf-8"?>
<ds:datastoreItem xmlns:ds="http://schemas.openxmlformats.org/officeDocument/2006/customXml" ds:itemID="{AFBF17E6-DC69-4229-9966-77D4161739BA}"/>
</file>

<file path=customXml/itemProps3.xml><?xml version="1.0" encoding="utf-8"?>
<ds:datastoreItem xmlns:ds="http://schemas.openxmlformats.org/officeDocument/2006/customXml" ds:itemID="{B0D7CAFF-8D67-40B7-A31B-EB3C89184E58}"/>
</file>

<file path=customXml/itemProps4.xml><?xml version="1.0" encoding="utf-8"?>
<ds:datastoreItem xmlns:ds="http://schemas.openxmlformats.org/officeDocument/2006/customXml" ds:itemID="{77905731-AAA0-45E9-9C06-F35E2DAECCE5}"/>
</file>

<file path=docProps/app.xml><?xml version="1.0" encoding="utf-8"?>
<Properties xmlns="http://schemas.openxmlformats.org/officeDocument/2006/extended-properties" xmlns:vt="http://schemas.openxmlformats.org/officeDocument/2006/docPropsVTypes">
  <Template>Normal.dotm</Template>
  <TotalTime>0</TotalTime>
  <Pages>91</Pages>
  <Words>20309</Words>
  <Characters>115766</Characters>
  <Application>Microsoft Office Word</Application>
  <DocSecurity>0</DocSecurity>
  <Lines>964</Lines>
  <Paragraphs>271</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135804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Lois</dc:creator>
  <cp:lastModifiedBy>Molly Fahey Watts</cp:lastModifiedBy>
  <cp:revision>2</cp:revision>
  <cp:lastPrinted>2013-02-19T02:33:00Z</cp:lastPrinted>
  <dcterms:created xsi:type="dcterms:W3CDTF">2018-08-09T14:01:00Z</dcterms:created>
  <dcterms:modified xsi:type="dcterms:W3CDTF">2018-08-09T14:01:00Z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0x01010078FD0EB9EC318C41BC3215F8FE928E39</vt:lpwstr>
  </property>
</Properties>
</file>